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8E042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Mobility Agreement</w:t>
      </w:r>
    </w:p>
    <w:p w14:paraId="5D72C545" w14:textId="3BD531E1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 xml:space="preserve">Staff Mobility </w:t>
      </w:r>
      <w:proofErr w:type="gramStart"/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>For</w:t>
      </w:r>
      <w:proofErr w:type="gramEnd"/>
      <w:r w:rsidRPr="008E0421">
        <w:rPr>
          <w:rFonts w:ascii="Verdana" w:hAnsi="Verdana" w:cs="Arial"/>
          <w:b/>
          <w:color w:val="002060"/>
          <w:sz w:val="36"/>
          <w:szCs w:val="36"/>
          <w:lang w:val="en-IE"/>
        </w:rPr>
        <w:t xml:space="preserve"> Training</w:t>
      </w:r>
    </w:p>
    <w:p w14:paraId="7CE765FE" w14:textId="31BBD4FE" w:rsidR="009C08EE" w:rsidRPr="008E0421" w:rsidRDefault="009C08EE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IE"/>
        </w:rPr>
      </w:pPr>
      <w:r>
        <w:rPr>
          <w:rFonts w:ascii="Verdana" w:hAnsi="Verdana" w:cs="Arial"/>
          <w:b/>
          <w:color w:val="002060"/>
          <w:sz w:val="36"/>
          <w:szCs w:val="36"/>
          <w:lang w:val="en-IE"/>
        </w:rPr>
        <w:t>Erasmus+ DELTA</w:t>
      </w:r>
    </w:p>
    <w:p w14:paraId="0AA13AFF" w14:textId="2C20BE9D" w:rsidR="00D97FE7" w:rsidRPr="008E0421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IE"/>
        </w:rPr>
      </w:pPr>
      <w:r w:rsidRPr="008E0421">
        <w:rPr>
          <w:rFonts w:ascii="Verdana" w:hAnsi="Verdana" w:cs="Calibri"/>
          <w:lang w:val="en-IE"/>
        </w:rPr>
        <w:t>Planned period of the t</w:t>
      </w:r>
      <w:r w:rsidR="00E2199B" w:rsidRPr="008E0421">
        <w:rPr>
          <w:rFonts w:ascii="Verdana" w:hAnsi="Verdana" w:cs="Calibri"/>
          <w:lang w:val="en-IE"/>
        </w:rPr>
        <w:t>raining</w:t>
      </w:r>
      <w:r w:rsidRPr="008E0421">
        <w:rPr>
          <w:rFonts w:ascii="Verdana" w:hAnsi="Verdana" w:cs="Calibri"/>
          <w:color w:val="FF0000"/>
          <w:lang w:val="en-IE"/>
        </w:rPr>
        <w:t xml:space="preserve"> </w:t>
      </w:r>
      <w:r w:rsidRPr="008E0421">
        <w:rPr>
          <w:rFonts w:ascii="Verdana" w:hAnsi="Verdana" w:cs="Calibri"/>
          <w:lang w:val="en-IE"/>
        </w:rPr>
        <w:t xml:space="preserve">activity: from </w:t>
      </w:r>
      <w:r w:rsidRPr="008E0421">
        <w:rPr>
          <w:rFonts w:ascii="Verdana" w:hAnsi="Verdana" w:cs="Calibri"/>
          <w:i/>
          <w:lang w:val="en-IE"/>
        </w:rPr>
        <w:t>[day/month/year]</w:t>
      </w:r>
      <w:r w:rsidRPr="008E0421">
        <w:rPr>
          <w:rFonts w:ascii="Verdana" w:hAnsi="Verdana" w:cs="Calibri"/>
          <w:lang w:val="en-IE"/>
        </w:rPr>
        <w:tab/>
        <w:t xml:space="preserve">till </w:t>
      </w:r>
      <w:r w:rsidRPr="008E0421">
        <w:rPr>
          <w:rFonts w:ascii="Verdana" w:hAnsi="Verdana" w:cs="Calibri"/>
          <w:i/>
          <w:lang w:val="en-IE"/>
        </w:rPr>
        <w:t>[day/month/year]</w:t>
      </w:r>
    </w:p>
    <w:p w14:paraId="5D72C547" w14:textId="56AA9976" w:rsidR="00887CE1" w:rsidRPr="008E042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Calibri"/>
          <w:lang w:val="en-IE"/>
        </w:rPr>
        <w:t xml:space="preserve">Duration (days) – excluding travel days: …………………. </w:t>
      </w:r>
    </w:p>
    <w:p w14:paraId="5D72C548" w14:textId="7777777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8E0421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Last name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First name</w:t>
            </w:r>
            <w:r w:rsidR="009578BC"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  <w:r w:rsidR="00DB714F" w:rsidRPr="008E0421">
              <w:rPr>
                <w:rFonts w:ascii="Verdana" w:hAnsi="Verdana" w:cs="Arial"/>
                <w:sz w:val="20"/>
                <w:lang w:val="en-IE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Seniority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Nationality</w:t>
            </w:r>
            <w:r w:rsidRPr="008E0421">
              <w:rPr>
                <w:rStyle w:val="EndnoteReference"/>
                <w:rFonts w:ascii="Verdana" w:hAnsi="Verdana" w:cs="Calibri"/>
                <w:sz w:val="20"/>
                <w:lang w:val="en-IE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Sex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[</w:t>
            </w:r>
            <w:r w:rsidRPr="008E0421">
              <w:rPr>
                <w:rFonts w:ascii="Verdana" w:hAnsi="Verdana" w:cs="Calibri"/>
                <w:i/>
                <w:sz w:val="20"/>
                <w:lang w:val="en-IE"/>
              </w:rPr>
              <w:t>M/F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proofErr w:type="gramStart"/>
            <w:r w:rsidRPr="008E0421">
              <w:rPr>
                <w:rFonts w:ascii="Verdana" w:hAnsi="Verdana" w:cs="Arial"/>
                <w:color w:val="002060"/>
                <w:sz w:val="20"/>
                <w:lang w:val="en-IE"/>
              </w:rPr>
              <w:t>20../</w:t>
            </w:r>
            <w:proofErr w:type="gramEnd"/>
            <w:r w:rsidRPr="008E0421">
              <w:rPr>
                <w:rFonts w:ascii="Verdana" w:hAnsi="Verdana" w:cs="Arial"/>
                <w:color w:val="002060"/>
                <w:sz w:val="20"/>
                <w:lang w:val="en-IE"/>
              </w:rPr>
              <w:t>20..</w:t>
            </w:r>
          </w:p>
        </w:tc>
      </w:tr>
      <w:tr w:rsidR="00CC707F" w:rsidRPr="008E0421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8E0421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8E0421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5D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5E" w14:textId="48046B76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8E0421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8E0421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8E0421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887CE1" w:rsidRPr="008E0421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Erasmus code</w:t>
            </w:r>
            <w:r w:rsidR="00D302B8"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3"/>
            </w:r>
            <w:r w:rsidRPr="008E0421">
              <w:rPr>
                <w:rFonts w:ascii="Verdana" w:hAnsi="Verdana" w:cs="Arial"/>
                <w:sz w:val="20"/>
                <w:lang w:val="en-IE"/>
              </w:rPr>
              <w:t xml:space="preserve"> </w:t>
            </w:r>
          </w:p>
          <w:p w14:paraId="5D72C565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66" w14:textId="77777777" w:rsidR="00887CE1" w:rsidRPr="008E042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 w:rsidDel="00E74C82">
              <w:rPr>
                <w:rFonts w:ascii="Verdana" w:hAnsi="Verdana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8E0421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8E0421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8E042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  <w:r w:rsidRPr="008E0421">
              <w:rPr>
                <w:rStyle w:val="EndnoteReference"/>
                <w:rFonts w:ascii="Verdana" w:hAnsi="Verdana" w:cs="Arial"/>
                <w:sz w:val="20"/>
                <w:lang w:val="en-IE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8E0421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Contact person 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</w:tbl>
    <w:p w14:paraId="5D72C575" w14:textId="77777777" w:rsidR="00377526" w:rsidRPr="008E0421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IE"/>
        </w:rPr>
      </w:pPr>
    </w:p>
    <w:p w14:paraId="5D72C576" w14:textId="3FC11E57" w:rsidR="00377526" w:rsidRPr="008E0421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IE"/>
        </w:rPr>
      </w:pPr>
      <w:r w:rsidRPr="008E0421">
        <w:rPr>
          <w:rFonts w:ascii="Verdana" w:hAnsi="Verdana" w:cs="Arial"/>
          <w:b/>
          <w:color w:val="002060"/>
          <w:szCs w:val="24"/>
          <w:lang w:val="en-IE"/>
        </w:rPr>
        <w:t>The Receiving Institution / Enterprise</w:t>
      </w:r>
      <w:r w:rsidR="009F2721" w:rsidRPr="008E0421">
        <w:rPr>
          <w:rStyle w:val="EndnoteReference"/>
          <w:rFonts w:ascii="Verdana" w:hAnsi="Verdana" w:cs="Arial"/>
          <w:b/>
          <w:color w:val="002060"/>
          <w:szCs w:val="24"/>
          <w:lang w:val="en-IE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8E0421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E0421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8E0421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Erasmus code </w:t>
            </w:r>
          </w:p>
          <w:p w14:paraId="5D72C57E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  <w:p w14:paraId="5D72C57F" w14:textId="77777777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E0421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Faculty/</w:t>
            </w:r>
            <w:r w:rsidR="00377526" w:rsidRPr="008E0421">
              <w:rPr>
                <w:rFonts w:ascii="Verdana" w:hAnsi="Verdana" w:cs="Arial"/>
                <w:sz w:val="20"/>
                <w:lang w:val="en-IE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E042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Country/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8E042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IE"/>
              </w:rPr>
            </w:pPr>
          </w:p>
        </w:tc>
      </w:tr>
      <w:tr w:rsidR="00377526" w:rsidRPr="008E0421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E0421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person,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>Contact person</w:t>
            </w:r>
            <w:r w:rsidRPr="008E0421">
              <w:rPr>
                <w:rFonts w:ascii="Verdana" w:hAnsi="Verdana" w:cs="Arial"/>
                <w:sz w:val="20"/>
                <w:lang w:val="en-I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</w:p>
        </w:tc>
      </w:tr>
      <w:tr w:rsidR="00377526" w:rsidRPr="008E0421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8E042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8E042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I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8E0421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IE"/>
              </w:rPr>
            </w:pPr>
            <w:r w:rsidRPr="008E0421">
              <w:rPr>
                <w:rFonts w:ascii="Verdana" w:hAnsi="Verdana" w:cs="Arial"/>
                <w:sz w:val="20"/>
                <w:lang w:val="en-IE"/>
              </w:rPr>
              <w:t xml:space="preserve">Size of enterprise </w:t>
            </w:r>
          </w:p>
          <w:p w14:paraId="5D72C592" w14:textId="7E44EFF9" w:rsidR="004C7388" w:rsidRPr="008E0421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r w:rsidRPr="008E0421">
              <w:rPr>
                <w:rFonts w:ascii="Verdana" w:hAnsi="Verdana" w:cs="Arial"/>
                <w:sz w:val="16"/>
                <w:szCs w:val="16"/>
                <w:lang w:val="en-IE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8E0421" w:rsidRDefault="007F185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&lt;250 employees</w:t>
            </w:r>
          </w:p>
          <w:p w14:paraId="5D72C593" w14:textId="5B1CCC50" w:rsidR="00377526" w:rsidRPr="008E0421" w:rsidRDefault="007F185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I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IE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E0421">
                  <w:rPr>
                    <w:rFonts w:ascii="MS Gothic" w:eastAsia="MS Gothic" w:hAnsi="MS Gothic" w:cs="Aria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E915B6" w:rsidRPr="008E0421">
              <w:rPr>
                <w:rFonts w:ascii="Verdana" w:hAnsi="Verdana" w:cs="Arial"/>
                <w:sz w:val="16"/>
                <w:szCs w:val="16"/>
                <w:lang w:val="en-IE"/>
              </w:rPr>
              <w:t>&gt;250 employees</w:t>
            </w:r>
          </w:p>
        </w:tc>
      </w:tr>
    </w:tbl>
    <w:p w14:paraId="5D72C596" w14:textId="77777777" w:rsidR="00967A21" w:rsidRPr="008E0421" w:rsidRDefault="00967A21" w:rsidP="00967A21">
      <w:pPr>
        <w:pStyle w:val="Text4"/>
        <w:pBdr>
          <w:bottom w:val="single" w:sz="6" w:space="1" w:color="auto"/>
        </w:pBdr>
        <w:ind w:left="0"/>
        <w:rPr>
          <w:lang w:val="en-IE"/>
        </w:rPr>
      </w:pPr>
    </w:p>
    <w:p w14:paraId="5D72C597" w14:textId="77777777" w:rsidR="00967A21" w:rsidRPr="008E04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IE"/>
        </w:rPr>
      </w:pPr>
      <w:r w:rsidRPr="008E0421">
        <w:rPr>
          <w:rFonts w:ascii="Verdana" w:hAnsi="Verdana" w:cs="Arial"/>
          <w:sz w:val="20"/>
          <w:lang w:val="en-IE"/>
        </w:rPr>
        <w:t xml:space="preserve">For guidelines, please look at the end notes on page 3.  </w:t>
      </w:r>
    </w:p>
    <w:p w14:paraId="19919A95" w14:textId="7E5AE98D" w:rsidR="00F550D9" w:rsidRPr="008E0421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br w:type="page"/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lastRenderedPageBreak/>
        <w:t>Section to be completed BEFORE THE MOBILITY</w:t>
      </w:r>
    </w:p>
    <w:p w14:paraId="5D72C59C" w14:textId="4C733232" w:rsidR="004F2CA0" w:rsidRPr="008E0421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I.</w:t>
      </w:r>
      <w:r w:rsidRPr="008E0421">
        <w:rPr>
          <w:rFonts w:ascii="Verdana" w:hAnsi="Verdana" w:cs="Calibri"/>
          <w:b/>
          <w:color w:val="002060"/>
          <w:sz w:val="20"/>
          <w:lang w:val="en-IE"/>
        </w:rPr>
        <w:tab/>
        <w:t>PROPOSED MOBILITY PROGRAMME</w:t>
      </w:r>
    </w:p>
    <w:p w14:paraId="1C887271" w14:textId="43154BA7" w:rsidR="003C59B7" w:rsidRPr="008E0421" w:rsidRDefault="003C59B7" w:rsidP="003C59B7">
      <w:pPr>
        <w:pStyle w:val="Text4"/>
        <w:ind w:left="0"/>
        <w:rPr>
          <w:rFonts w:ascii="Verdana" w:hAnsi="Verdana"/>
          <w:sz w:val="20"/>
          <w:lang w:val="en-IE"/>
        </w:rPr>
      </w:pPr>
      <w:r w:rsidRPr="008E0421">
        <w:rPr>
          <w:rFonts w:ascii="Verdana" w:hAnsi="Verdana"/>
          <w:sz w:val="20"/>
          <w:lang w:val="en-IE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E042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Overall objectives of the mobility:</w:t>
            </w:r>
          </w:p>
          <w:p w14:paraId="18740672" w14:textId="1FEC722F" w:rsidR="008F1CA2" w:rsidRPr="008E0421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C757C00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69F98C1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D" w14:textId="77777777" w:rsidR="00D302B8" w:rsidRPr="008E0421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202EC2" w:rsidRPr="008E0421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7CB60E71" w14:textId="4B3FC099" w:rsidR="009D6ECC" w:rsidRPr="008E0421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I hereby confirm that I am applying to take part in training activity with a view to 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develop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ing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and sharing 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pedagogical and/or curriculum design skills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within my discipline and </w:t>
            </w:r>
            <w:r w:rsidR="008261EB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earning an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Erasmus+ </w:t>
            </w:r>
            <w:r w:rsidR="003D6A2A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DELTA</w:t>
            </w: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="008261EB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digital badge</w:t>
            </w:r>
            <w:r w:rsidR="00371A91" w:rsidRPr="008E042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IE"/>
              </w:rPr>
              <w:endnoteReference w:id="6"/>
            </w:r>
          </w:p>
          <w:p w14:paraId="29337D55" w14:textId="77777777" w:rsidR="009D6ECC" w:rsidRPr="008E0421" w:rsidRDefault="009D6ECC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</w:pPr>
          </w:p>
          <w:p w14:paraId="3375E146" w14:textId="162E41B6" w:rsidR="00202EC2" w:rsidRPr="008E0421" w:rsidRDefault="009D6ECC" w:rsidP="009D6ECC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>Tick box to confirm</w:t>
            </w:r>
            <w:r w:rsidR="00AC44B1" w:rsidRPr="008E0421">
              <w:rPr>
                <w:rFonts w:ascii="Verdana" w:hAnsi="Verdana" w:cs="Calibri"/>
                <w:b/>
                <w:sz w:val="20"/>
                <w:highlight w:val="green"/>
                <w:lang w:val="en-IE"/>
              </w:rPr>
              <w:t xml:space="preserve"> </w:t>
            </w:r>
            <w:r w:rsidR="00AC44B1" w:rsidRPr="008E0421">
              <w:rPr>
                <w:rFonts w:ascii="MS Gothic" w:eastAsia="MS Gothic" w:hAnsi="MS Gothic" w:cs="MS Gothic"/>
                <w:b/>
                <w:sz w:val="20"/>
                <w:highlight w:val="green"/>
                <w:lang w:val="en-IE"/>
              </w:rPr>
              <w:t>☐</w:t>
            </w:r>
          </w:p>
        </w:tc>
      </w:tr>
      <w:tr w:rsidR="00377526" w:rsidRPr="008E042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Added value of the mobility (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in the context of the modernisation and internationalisation strategies of 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institutions involved):</w:t>
            </w:r>
          </w:p>
          <w:p w14:paraId="1AFAC046" w14:textId="307CE8FB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0926CC6B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39F5F4FF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9F" w14:textId="78ACBD81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8E0421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Activities to be carried out</w:t>
            </w:r>
            <w:r w:rsidR="00D302B8"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40678246" w14:textId="619A3383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600958A2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E687B6C" w14:textId="3D84E4DC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F244556" w14:textId="77777777" w:rsidR="008F1CA2" w:rsidRPr="008E0421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1" w14:textId="3FD18097" w:rsidR="00377526" w:rsidRPr="008E0421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  <w:tr w:rsidR="00377526" w:rsidRPr="008E042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21107407" w:rsidR="00377526" w:rsidRPr="008E0421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Expected outcomes and impact</w:t>
            </w:r>
            <w:r w:rsidR="00D97FE7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="00DD35B7" w:rsidRPr="008E0421">
              <w:rPr>
                <w:rFonts w:ascii="Verdana" w:hAnsi="Verdana" w:cs="Calibri"/>
                <w:b/>
                <w:sz w:val="20"/>
                <w:lang w:val="en-IE"/>
              </w:rPr>
              <w:t>(e.g. on the professional development of the staff member and on both institutions</w:t>
            </w:r>
            <w:r w:rsidR="00404952" w:rsidRPr="008E0421">
              <w:rPr>
                <w:rFonts w:ascii="Verdana" w:hAnsi="Verdana" w:cs="Calibri"/>
                <w:b/>
                <w:sz w:val="20"/>
                <w:lang w:val="en-IE"/>
              </w:rPr>
              <w:t>)</w:t>
            </w: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:</w:t>
            </w:r>
          </w:p>
          <w:p w14:paraId="1AA1BC2D" w14:textId="33A24245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193F7CC5" w14:textId="77777777" w:rsidR="008F1CA2" w:rsidRPr="008E0421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4DFF5994" w14:textId="77777777" w:rsidR="008F1CA2" w:rsidRPr="008E0421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IE"/>
              </w:rPr>
            </w:pPr>
          </w:p>
          <w:p w14:paraId="5D72C5A3" w14:textId="5D24DEA6" w:rsidR="00D302B8" w:rsidRPr="008E0421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IE"/>
              </w:rPr>
            </w:pPr>
          </w:p>
        </w:tc>
      </w:tr>
    </w:tbl>
    <w:p w14:paraId="5D72C5A5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</w:p>
    <w:p w14:paraId="5D72C5A6" w14:textId="77777777" w:rsidR="00377526" w:rsidRPr="008E0421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IE"/>
        </w:rPr>
      </w:pPr>
      <w:r w:rsidRPr="008E0421">
        <w:rPr>
          <w:rFonts w:ascii="Verdana" w:hAnsi="Verdana" w:cs="Calibri"/>
          <w:b/>
          <w:color w:val="002060"/>
          <w:sz w:val="20"/>
          <w:lang w:val="en-IE"/>
        </w:rPr>
        <w:t>II. COMMITMENT OF THE THREE PARTIES</w:t>
      </w:r>
    </w:p>
    <w:p w14:paraId="4B0101A3" w14:textId="77777777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>By signing</w:t>
      </w:r>
      <w:r w:rsidRPr="008E0421">
        <w:rPr>
          <w:rStyle w:val="EndnoteReference"/>
          <w:rFonts w:ascii="Verdana" w:hAnsi="Verdana" w:cs="Calibri"/>
          <w:b/>
          <w:sz w:val="16"/>
          <w:szCs w:val="16"/>
          <w:lang w:val="en-IE"/>
        </w:rPr>
        <w:endnoteReference w:id="7"/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E0421" w:rsidRDefault="008F1CA2" w:rsidP="008F1CA2">
      <w:pPr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sending higher education institution supports the staff mobility as part of its modernisation and internationalisation strategy and will recognise it as a component in </w:t>
      </w:r>
      <w:r w:rsidR="00DD35B7" w:rsidRPr="008E0421">
        <w:rPr>
          <w:rFonts w:ascii="Verdana" w:hAnsi="Verdana" w:cs="Calibri"/>
          <w:sz w:val="16"/>
          <w:szCs w:val="16"/>
          <w:lang w:val="en-IE"/>
        </w:rPr>
        <w:t xml:space="preserve">any </w:t>
      </w:r>
      <w:r w:rsidRPr="008E0421">
        <w:rPr>
          <w:rFonts w:ascii="Verdana" w:hAnsi="Verdana" w:cs="Calibri"/>
          <w:sz w:val="16"/>
          <w:szCs w:val="16"/>
          <w:lang w:val="en-IE"/>
        </w:rPr>
        <w:t>evaluation or assessment of the staff member.</w:t>
      </w:r>
    </w:p>
    <w:p w14:paraId="5E68B8C0" w14:textId="77777777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lastRenderedPageBreak/>
        <w:t xml:space="preserve">The staff member will share his/her </w:t>
      </w:r>
      <w:r w:rsidRPr="008E0421">
        <w:rPr>
          <w:rFonts w:ascii="Verdana" w:hAnsi="Verdana" w:cs="Verdana"/>
          <w:sz w:val="16"/>
          <w:szCs w:val="16"/>
          <w:lang w:val="en-IE" w:eastAsia="fr-FR"/>
        </w:rPr>
        <w:t>experience, in particular its impact on his/her professional development and on the sending higher education institution, as a source of inspiration to others.</w:t>
      </w:r>
      <w:r w:rsidRPr="008E0421">
        <w:rPr>
          <w:rFonts w:ascii="Calibri" w:hAnsi="Calibri"/>
          <w:color w:val="0000FF"/>
          <w:sz w:val="16"/>
          <w:szCs w:val="16"/>
          <w:lang w:val="en-IE"/>
        </w:rPr>
        <w:t xml:space="preserve"> </w:t>
      </w:r>
    </w:p>
    <w:p w14:paraId="72848DD7" w14:textId="3AC3E5D1" w:rsidR="008F1CA2" w:rsidRPr="008E0421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the </w:t>
      </w:r>
      <w:r w:rsidR="006C040A" w:rsidRPr="008E0421">
        <w:rPr>
          <w:rFonts w:ascii="Verdana" w:hAnsi="Verdana" w:cs="Calibri"/>
          <w:sz w:val="16"/>
          <w:szCs w:val="16"/>
          <w:lang w:val="en-IE"/>
        </w:rPr>
        <w:t xml:space="preserve">beneficiary </w:t>
      </w:r>
      <w:r w:rsidRPr="008E0421">
        <w:rPr>
          <w:rFonts w:ascii="Verdana" w:hAnsi="Verdana" w:cs="Calibri"/>
          <w:sz w:val="16"/>
          <w:szCs w:val="16"/>
          <w:lang w:val="en-IE"/>
        </w:rPr>
        <w:t>institution commit to the requirements set out in the grant agreement signed between them.</w:t>
      </w:r>
    </w:p>
    <w:p w14:paraId="0ED3C570" w14:textId="2ABD4D1F" w:rsidR="008F1CA2" w:rsidRPr="008E0421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16"/>
          <w:szCs w:val="16"/>
          <w:lang w:val="en-IE"/>
        </w:rPr>
        <w:t xml:space="preserve">The staff member and </w:t>
      </w:r>
      <w:r w:rsidR="003C59B7" w:rsidRPr="008E0421">
        <w:rPr>
          <w:rFonts w:ascii="Verdana" w:hAnsi="Verdana" w:cs="Calibri"/>
          <w:sz w:val="16"/>
          <w:szCs w:val="16"/>
          <w:lang w:val="en-IE"/>
        </w:rPr>
        <w:t xml:space="preserve">the </w:t>
      </w:r>
      <w:r w:rsidRPr="008E0421">
        <w:rPr>
          <w:rFonts w:ascii="Verdana" w:hAnsi="Verdana" w:cs="Calibri"/>
          <w:sz w:val="16"/>
          <w:szCs w:val="16"/>
          <w:lang w:val="en-IE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E042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staff member</w:t>
            </w:r>
          </w:p>
          <w:p w14:paraId="0EA516C1" w14:textId="7777777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Name:</w:t>
            </w:r>
          </w:p>
          <w:p w14:paraId="6E66ABAC" w14:textId="77777777" w:rsidR="00F550D9" w:rsidRPr="008E0421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Signature:</w:t>
            </w:r>
            <w:r w:rsidRPr="008E0421">
              <w:rPr>
                <w:rStyle w:val="FootnoteReference"/>
                <w:rFonts w:ascii="Verdana" w:hAnsi="Verdana" w:cs="Calibri"/>
                <w:b/>
                <w:sz w:val="20"/>
                <w:lang w:val="en-IE"/>
              </w:rPr>
              <w:t xml:space="preserve">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491D86E0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E0421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sending institution</w:t>
            </w:r>
            <w:r w:rsidR="00842285" w:rsidRPr="008E0421">
              <w:rPr>
                <w:rFonts w:ascii="Verdana" w:hAnsi="Verdana" w:cs="Calibri"/>
                <w:b/>
                <w:sz w:val="20"/>
                <w:lang w:val="en-IE"/>
              </w:rPr>
              <w:t xml:space="preserve"> </w:t>
            </w:r>
          </w:p>
          <w:p w14:paraId="1003C138" w14:textId="77777777" w:rsidR="00F550D9" w:rsidRPr="008E042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7B184A19" w14:textId="77777777" w:rsidR="00F550D9" w:rsidRPr="008E042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 xml:space="preserve">Date: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3A088B5" w14:textId="77777777" w:rsidR="00F550D9" w:rsidRPr="008E0421" w:rsidRDefault="00F550D9" w:rsidP="00F550D9">
      <w:pPr>
        <w:spacing w:after="0"/>
        <w:rPr>
          <w:rFonts w:ascii="Verdana" w:hAnsi="Verdana" w:cs="Calibri"/>
          <w:sz w:val="16"/>
          <w:szCs w:val="16"/>
          <w:lang w:val="en-IE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E0421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8E042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b/>
                <w:sz w:val="20"/>
                <w:lang w:val="en-IE"/>
              </w:rPr>
              <w:t>The receiving institution</w:t>
            </w:r>
            <w:r w:rsidR="004112B5" w:rsidRPr="008E0421">
              <w:rPr>
                <w:rFonts w:ascii="Verdana" w:hAnsi="Verdana" w:cs="Calibri"/>
                <w:b/>
                <w:sz w:val="20"/>
                <w:lang w:val="en-IE"/>
              </w:rPr>
              <w:t>/enterprise</w:t>
            </w:r>
          </w:p>
          <w:p w14:paraId="6A09B8CE" w14:textId="77777777" w:rsidR="00F550D9" w:rsidRPr="008E0421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>Name of the responsible person:</w:t>
            </w:r>
          </w:p>
          <w:p w14:paraId="1203B6BE" w14:textId="77777777" w:rsidR="00F550D9" w:rsidRPr="008E0421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IE"/>
              </w:rPr>
            </w:pPr>
            <w:r w:rsidRPr="008E0421">
              <w:rPr>
                <w:rFonts w:ascii="Verdana" w:hAnsi="Verdana" w:cs="Calibri"/>
                <w:sz w:val="20"/>
                <w:lang w:val="en-IE"/>
              </w:rPr>
              <w:t xml:space="preserve">Signature: 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  <w:t>Date:</w:t>
            </w:r>
            <w:r w:rsidRPr="008E0421">
              <w:rPr>
                <w:rFonts w:ascii="Verdana" w:hAnsi="Verdana" w:cs="Calibri"/>
                <w:sz w:val="20"/>
                <w:lang w:val="en-IE"/>
              </w:rPr>
              <w:tab/>
            </w:r>
          </w:p>
        </w:tc>
      </w:tr>
    </w:tbl>
    <w:p w14:paraId="3795D5D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  <w:sectPr w:rsidR="006E14D6" w:rsidRPr="008E0421" w:rsidSect="00865FC1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401F084A" w14:textId="77777777" w:rsidR="006E14D6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</w:p>
    <w:p w14:paraId="531D3180" w14:textId="64E313EB" w:rsidR="00EF398E" w:rsidRPr="008E0421" w:rsidRDefault="006E14D6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IE"/>
        </w:rPr>
      </w:pP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Appendix: Notes on Erasmus+ </w:t>
      </w:r>
      <w:r w:rsidR="003D6A2A">
        <w:rPr>
          <w:rFonts w:ascii="Verdana" w:hAnsi="Verdana" w:cs="Calibri"/>
          <w:b/>
          <w:color w:val="002060"/>
          <w:sz w:val="28"/>
          <w:lang w:val="en-IE"/>
        </w:rPr>
        <w:t>DELTA</w:t>
      </w:r>
      <w:r w:rsidRPr="008E0421">
        <w:rPr>
          <w:rFonts w:ascii="Verdana" w:hAnsi="Verdana" w:cs="Calibri"/>
          <w:b/>
          <w:color w:val="002060"/>
          <w:sz w:val="28"/>
          <w:lang w:val="en-IE"/>
        </w:rPr>
        <w:t xml:space="preserve"> </w:t>
      </w:r>
    </w:p>
    <w:p w14:paraId="384F7AF6" w14:textId="1F498341" w:rsidR="003969EE" w:rsidRPr="008E0421" w:rsidRDefault="006E14D6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bookmarkStart w:id="1" w:name="_Hlk528582750"/>
      <w:r w:rsidRPr="008E0421">
        <w:rPr>
          <w:rFonts w:ascii="Verdana" w:hAnsi="Verdana" w:cs="Calibri"/>
          <w:sz w:val="20"/>
          <w:lang w:val="en-IE"/>
        </w:rPr>
        <w:t xml:space="preserve">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is a new opportunity to engage with the existing Erasmus+ mobility programme for staff</w:t>
      </w:r>
      <w:r w:rsidR="008E0421">
        <w:rPr>
          <w:rFonts w:ascii="Verdana" w:hAnsi="Verdana" w:cs="Calibri"/>
          <w:sz w:val="20"/>
          <w:lang w:val="en-IE"/>
        </w:rPr>
        <w:t xml:space="preserve"> in higher education</w:t>
      </w:r>
      <w:r w:rsidRPr="008E0421">
        <w:rPr>
          <w:rFonts w:ascii="Verdana" w:hAnsi="Verdana" w:cs="Calibri"/>
          <w:sz w:val="20"/>
          <w:lang w:val="en-IE"/>
        </w:rPr>
        <w:t xml:space="preserve">.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087D7E" w:rsidRPr="008E0421">
        <w:rPr>
          <w:rFonts w:ascii="Verdana" w:hAnsi="Verdana" w:cs="Calibri"/>
          <w:sz w:val="20"/>
          <w:lang w:val="en-IE"/>
        </w:rPr>
        <w:t xml:space="preserve"> stands for Disciplinary Excellence in Learning, Teaching and Assessment</w:t>
      </w:r>
      <w:r w:rsidR="008E0421">
        <w:rPr>
          <w:rStyle w:val="FootnoteReference"/>
          <w:rFonts w:ascii="Verdana" w:hAnsi="Verdana" w:cs="Calibri"/>
          <w:sz w:val="20"/>
          <w:lang w:val="en-IE"/>
        </w:rPr>
        <w:footnoteReference w:id="1"/>
      </w:r>
      <w:r w:rsidR="00087D7E" w:rsidRPr="008E0421">
        <w:rPr>
          <w:rFonts w:ascii="Verdana" w:hAnsi="Verdana" w:cs="Calibri"/>
          <w:sz w:val="20"/>
          <w:lang w:val="en-IE"/>
        </w:rPr>
        <w:t xml:space="preserve"> and is a core concept of the work</w:t>
      </w:r>
      <w:r w:rsidR="008E0421" w:rsidRPr="008E0421">
        <w:rPr>
          <w:rFonts w:ascii="Verdana" w:hAnsi="Verdana" w:cs="Calibri"/>
          <w:sz w:val="20"/>
          <w:lang w:val="en-IE"/>
        </w:rPr>
        <w:t xml:space="preserve"> of the National Forum for the E</w:t>
      </w:r>
      <w:r w:rsidR="00087D7E" w:rsidRPr="008E0421">
        <w:rPr>
          <w:rFonts w:ascii="Verdana" w:hAnsi="Verdana" w:cs="Calibri"/>
          <w:sz w:val="20"/>
          <w:lang w:val="en-IE"/>
        </w:rPr>
        <w:t>nhancement of Teaching and Learning in Higher Education</w:t>
      </w:r>
      <w:r w:rsidR="008E0421">
        <w:rPr>
          <w:rFonts w:ascii="Verdana" w:hAnsi="Verdana" w:cs="Calibri"/>
          <w:sz w:val="20"/>
          <w:lang w:val="en-IE"/>
        </w:rPr>
        <w:t>.</w:t>
      </w:r>
      <w:r w:rsidRPr="008E0421">
        <w:rPr>
          <w:rStyle w:val="FootnoteReference"/>
          <w:rFonts w:ascii="Verdana" w:hAnsi="Verdana" w:cs="Calibri"/>
          <w:sz w:val="20"/>
          <w:lang w:val="en-IE"/>
        </w:rPr>
        <w:footnoteReference w:id="2"/>
      </w:r>
      <w:r w:rsidR="008E0421" w:rsidRPr="008E0421">
        <w:rPr>
          <w:rFonts w:ascii="Verdana" w:hAnsi="Verdana" w:cs="Calibri"/>
          <w:sz w:val="20"/>
          <w:lang w:val="en-IE"/>
        </w:rPr>
        <w:t xml:space="preserve"> This in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 xml:space="preserve">tiative is the result of a partnership between the National Forum </w:t>
      </w:r>
      <w:r w:rsidRPr="008E0421">
        <w:rPr>
          <w:rFonts w:ascii="Verdana" w:hAnsi="Verdana" w:cs="Calibri"/>
          <w:sz w:val="20"/>
          <w:lang w:val="en-IE"/>
        </w:rPr>
        <w:t>and the Higher Education Authority</w:t>
      </w:r>
      <w:r w:rsidR="008E0421" w:rsidRPr="008E0421">
        <w:rPr>
          <w:rFonts w:ascii="Verdana" w:hAnsi="Verdana" w:cs="Calibri"/>
          <w:sz w:val="20"/>
          <w:lang w:val="en-IE"/>
        </w:rPr>
        <w:t>, bu</w:t>
      </w:r>
      <w:r w:rsidR="009B2EFD">
        <w:rPr>
          <w:rFonts w:ascii="Verdana" w:hAnsi="Verdana" w:cs="Calibri"/>
          <w:sz w:val="20"/>
          <w:lang w:val="en-IE"/>
        </w:rPr>
        <w:t>i</w:t>
      </w:r>
      <w:r w:rsidR="008E0421" w:rsidRPr="008E0421">
        <w:rPr>
          <w:rFonts w:ascii="Verdana" w:hAnsi="Verdana" w:cs="Calibri"/>
          <w:sz w:val="20"/>
          <w:lang w:val="en-IE"/>
        </w:rPr>
        <w:t>lding on the success of the existing Erasmus+ mobility programme</w:t>
      </w:r>
      <w:r w:rsidR="008E0421">
        <w:rPr>
          <w:rFonts w:ascii="Verdana" w:hAnsi="Verdana" w:cs="Calibri"/>
          <w:sz w:val="20"/>
          <w:lang w:val="en-IE"/>
        </w:rPr>
        <w:t>s</w:t>
      </w:r>
      <w:r w:rsidRPr="008E0421">
        <w:rPr>
          <w:rFonts w:ascii="Verdana" w:hAnsi="Verdana" w:cs="Calibri"/>
          <w:sz w:val="20"/>
          <w:lang w:val="en-IE"/>
        </w:rPr>
        <w:t>.</w:t>
      </w:r>
      <w:r w:rsidR="008E0421">
        <w:rPr>
          <w:rFonts w:ascii="Verdana" w:hAnsi="Verdana" w:cs="Calibri"/>
          <w:sz w:val="20"/>
          <w:lang w:val="en-IE"/>
        </w:rPr>
        <w:t xml:space="preserve">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812A4A" w:rsidRPr="008E0421">
        <w:rPr>
          <w:rFonts w:ascii="Verdana" w:hAnsi="Verdana" w:cs="Calibri"/>
          <w:sz w:val="20"/>
          <w:lang w:val="en-IE"/>
        </w:rPr>
        <w:t xml:space="preserve"> focuses on supporting the professional development of </w:t>
      </w:r>
      <w:r w:rsidR="008261EB">
        <w:rPr>
          <w:rFonts w:ascii="Verdana" w:hAnsi="Verdana" w:cs="Calibri"/>
          <w:sz w:val="20"/>
          <w:lang w:val="en-IE"/>
        </w:rPr>
        <w:t>those who teach</w:t>
      </w:r>
      <w:r w:rsidR="00812A4A" w:rsidRPr="008E0421">
        <w:rPr>
          <w:rFonts w:ascii="Verdana" w:hAnsi="Verdana" w:cs="Calibri"/>
          <w:sz w:val="20"/>
          <w:lang w:val="en-IE"/>
        </w:rPr>
        <w:t xml:space="preserve"> in Irish higher education, with a particular focus on the enhancement of teaching and learning within and between disciplines.</w:t>
      </w:r>
    </w:p>
    <w:p w14:paraId="5EF0AE0D" w14:textId="7C792790" w:rsidR="00BF68CB" w:rsidRPr="008E0421" w:rsidRDefault="00116919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provides:</w:t>
      </w:r>
    </w:p>
    <w:p w14:paraId="5F268AD4" w14:textId="1D15E12F" w:rsidR="00116919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</w:t>
      </w:r>
      <w:r w:rsidR="00116919" w:rsidRPr="008E0421">
        <w:rPr>
          <w:rFonts w:ascii="Verdana" w:hAnsi="Verdana" w:cs="Calibri"/>
          <w:sz w:val="20"/>
          <w:lang w:val="en-IE"/>
        </w:rPr>
        <w:t xml:space="preserve">n opportunity for </w:t>
      </w:r>
      <w:r w:rsidR="008261EB">
        <w:rPr>
          <w:rFonts w:ascii="Verdana" w:hAnsi="Verdana" w:cs="Calibri"/>
          <w:sz w:val="20"/>
          <w:lang w:val="en-IE"/>
        </w:rPr>
        <w:t>those who teach</w:t>
      </w:r>
      <w:r w:rsidR="00116919" w:rsidRPr="008E0421">
        <w:rPr>
          <w:rFonts w:ascii="Verdana" w:hAnsi="Verdana" w:cs="Calibri"/>
          <w:sz w:val="20"/>
          <w:lang w:val="en-IE"/>
        </w:rPr>
        <w:t xml:space="preserve"> in </w:t>
      </w:r>
      <w:r w:rsidR="008261EB">
        <w:rPr>
          <w:rFonts w:ascii="Verdana" w:hAnsi="Verdana" w:cs="Calibri"/>
          <w:sz w:val="20"/>
          <w:lang w:val="en-IE"/>
        </w:rPr>
        <w:t xml:space="preserve">Irish </w:t>
      </w:r>
      <w:r w:rsidR="00116919" w:rsidRPr="008E0421">
        <w:rPr>
          <w:rFonts w:ascii="Verdana" w:hAnsi="Verdana" w:cs="Calibri"/>
          <w:sz w:val="20"/>
          <w:lang w:val="en-IE"/>
        </w:rPr>
        <w:t xml:space="preserve">higher education </w:t>
      </w:r>
      <w:r w:rsidR="003969EE" w:rsidRPr="008E0421">
        <w:rPr>
          <w:rFonts w:ascii="Verdana" w:hAnsi="Verdana" w:cs="Calibri"/>
          <w:sz w:val="20"/>
          <w:lang w:val="en-IE"/>
        </w:rPr>
        <w:t>to enhance their professional development through a training period in another European country</w:t>
      </w:r>
    </w:p>
    <w:p w14:paraId="55AB23B7" w14:textId="7AF7AC52" w:rsidR="009C08EE" w:rsidRPr="008E0421" w:rsidRDefault="009C08EE" w:rsidP="009C08EE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bookmarkStart w:id="2" w:name="_Hlk17811598"/>
      <w:r w:rsidRPr="008E0421">
        <w:rPr>
          <w:rFonts w:ascii="Verdana" w:hAnsi="Verdana" w:cs="Calibri"/>
          <w:sz w:val="20"/>
          <w:lang w:val="en-IE"/>
        </w:rPr>
        <w:t xml:space="preserve">national recognition, </w:t>
      </w:r>
      <w:r>
        <w:rPr>
          <w:rFonts w:ascii="Verdana" w:hAnsi="Verdana" w:cs="Calibri"/>
          <w:sz w:val="20"/>
          <w:lang w:val="en-IE"/>
        </w:rPr>
        <w:t xml:space="preserve">in the form </w:t>
      </w:r>
      <w:r w:rsidR="008352B0">
        <w:rPr>
          <w:rFonts w:ascii="Verdana" w:hAnsi="Verdana" w:cs="Calibri"/>
          <w:sz w:val="20"/>
          <w:lang w:val="en-IE"/>
        </w:rPr>
        <w:t>o</w:t>
      </w:r>
      <w:r>
        <w:rPr>
          <w:rFonts w:ascii="Verdana" w:hAnsi="Verdana" w:cs="Calibri"/>
          <w:sz w:val="20"/>
          <w:lang w:val="en-IE"/>
        </w:rPr>
        <w:t xml:space="preserve">f a National Forum digital badge, </w:t>
      </w:r>
      <w:r w:rsidRPr="008E0421">
        <w:rPr>
          <w:rFonts w:ascii="Verdana" w:hAnsi="Verdana" w:cs="Calibri"/>
          <w:sz w:val="20"/>
          <w:lang w:val="en-IE"/>
        </w:rPr>
        <w:t xml:space="preserve">for </w:t>
      </w:r>
      <w:r>
        <w:rPr>
          <w:rFonts w:ascii="Verdana" w:hAnsi="Verdana" w:cs="Calibri"/>
          <w:sz w:val="20"/>
          <w:lang w:val="en-IE"/>
        </w:rPr>
        <w:t>those who complete the mobility period and come back and share their learning</w:t>
      </w:r>
    </w:p>
    <w:p w14:paraId="7684C341" w14:textId="40B1E982" w:rsidR="003969EE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an opportunity to enhance</w:t>
      </w:r>
      <w:r w:rsidR="003969EE" w:rsidRPr="008E0421">
        <w:rPr>
          <w:rFonts w:ascii="Verdana" w:hAnsi="Verdana" w:cs="Calibri"/>
          <w:sz w:val="20"/>
          <w:lang w:val="en-IE"/>
        </w:rPr>
        <w:t xml:space="preserve"> teaching an</w:t>
      </w:r>
      <w:r w:rsidRPr="008E0421">
        <w:rPr>
          <w:rFonts w:ascii="Verdana" w:hAnsi="Verdana" w:cs="Calibri"/>
          <w:sz w:val="20"/>
          <w:lang w:val="en-IE"/>
        </w:rPr>
        <w:t>d learning within and between disciplines</w:t>
      </w:r>
    </w:p>
    <w:p w14:paraId="59DF1F68" w14:textId="04580010" w:rsidR="00812A4A" w:rsidRPr="008E0421" w:rsidRDefault="00812A4A" w:rsidP="00812A4A">
      <w:pPr>
        <w:pStyle w:val="ListParagraph"/>
        <w:numPr>
          <w:ilvl w:val="0"/>
          <w:numId w:val="47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a structure to allow staff to share good practice within and between disciplines at home and abroad</w:t>
      </w:r>
    </w:p>
    <w:bookmarkEnd w:id="2"/>
    <w:p w14:paraId="2FC95BCF" w14:textId="480999CC" w:rsidR="003969EE" w:rsidRPr="008E0421" w:rsidRDefault="003969EE" w:rsidP="004A4118">
      <w:pPr>
        <w:tabs>
          <w:tab w:val="left" w:pos="954"/>
        </w:tabs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Steps involved in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>:</w:t>
      </w:r>
    </w:p>
    <w:p w14:paraId="41B33905" w14:textId="0F37D567" w:rsidR="003969EE" w:rsidRPr="008E0421" w:rsidRDefault="003969EE" w:rsidP="00BF530F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16"/>
          <w:szCs w:val="16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Complete this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mobility application form, indicating how you intend to enhance your learning and that of others </w:t>
      </w:r>
      <w:r w:rsidR="00812A4A" w:rsidRPr="008E0421">
        <w:rPr>
          <w:rFonts w:ascii="Verdana" w:hAnsi="Verdana" w:cs="Calibri"/>
          <w:sz w:val="20"/>
          <w:lang w:val="en-IE"/>
        </w:rPr>
        <w:t>with</w:t>
      </w:r>
      <w:r w:rsidRPr="008E0421">
        <w:rPr>
          <w:rFonts w:ascii="Verdana" w:hAnsi="Verdana" w:cs="Calibri"/>
          <w:sz w:val="20"/>
          <w:lang w:val="en-IE"/>
        </w:rPr>
        <w:t>in your discipline through the mobility period.</w:t>
      </w:r>
      <w:r w:rsidR="00812A4A" w:rsidRPr="008E0421">
        <w:rPr>
          <w:rFonts w:ascii="Verdana" w:hAnsi="Verdana" w:cs="Calibri"/>
          <w:sz w:val="20"/>
          <w:lang w:val="en-IE"/>
        </w:rPr>
        <w:t xml:space="preserve"> (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Note: The Erasmus+ </w:t>
      </w:r>
      <w:r w:rsidR="003D6A2A">
        <w:rPr>
          <w:rFonts w:ascii="Verdana" w:hAnsi="Verdana" w:cs="Calibri"/>
          <w:sz w:val="16"/>
          <w:szCs w:val="16"/>
          <w:lang w:val="en-IE"/>
        </w:rPr>
        <w:t>DELTA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mobility only covers training mobility periods. In this case, training can </w:t>
      </w:r>
      <w:r w:rsidR="00512A71">
        <w:rPr>
          <w:rFonts w:ascii="Verdana" w:hAnsi="Verdana" w:cs="Calibri"/>
          <w:sz w:val="16"/>
          <w:szCs w:val="16"/>
          <w:lang w:val="en-IE"/>
        </w:rPr>
        <w:t>include job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s</w:t>
      </w:r>
      <w:r w:rsidR="009B2EFD">
        <w:rPr>
          <w:rFonts w:ascii="Verdana" w:hAnsi="Verdana" w:cs="Calibri"/>
          <w:sz w:val="16"/>
          <w:szCs w:val="16"/>
          <w:lang w:val="en-IE"/>
        </w:rPr>
        <w:t xml:space="preserve">hadowing, </w:t>
      </w:r>
      <w:r w:rsidR="008F0AC1">
        <w:rPr>
          <w:rFonts w:ascii="Verdana" w:hAnsi="Verdana" w:cs="Calibri"/>
          <w:sz w:val="16"/>
          <w:szCs w:val="16"/>
          <w:lang w:val="en-IE"/>
        </w:rPr>
        <w:t xml:space="preserve">peer </w:t>
      </w:r>
      <w:r w:rsidR="00512A71">
        <w:rPr>
          <w:rFonts w:ascii="Verdana" w:hAnsi="Verdana" w:cs="Calibri"/>
          <w:sz w:val="16"/>
          <w:szCs w:val="16"/>
          <w:lang w:val="en-IE"/>
        </w:rPr>
        <w:t>observation</w:t>
      </w:r>
      <w:r w:rsidR="009B2EFD">
        <w:rPr>
          <w:rFonts w:ascii="Verdana" w:hAnsi="Verdana" w:cs="Calibri"/>
          <w:sz w:val="16"/>
          <w:szCs w:val="16"/>
          <w:lang w:val="en-IE"/>
        </w:rPr>
        <w:t>, and other forms of train</w:t>
      </w:r>
      <w:r w:rsidRPr="008E0421">
        <w:rPr>
          <w:rFonts w:ascii="Verdana" w:hAnsi="Verdana" w:cs="Calibri"/>
          <w:sz w:val="16"/>
          <w:szCs w:val="16"/>
          <w:lang w:val="en-IE"/>
        </w:rPr>
        <w:t>in</w:t>
      </w:r>
      <w:r w:rsidR="009B2EFD">
        <w:rPr>
          <w:rFonts w:ascii="Verdana" w:hAnsi="Verdana" w:cs="Calibri"/>
          <w:sz w:val="16"/>
          <w:szCs w:val="16"/>
          <w:lang w:val="en-IE"/>
        </w:rPr>
        <w:t>g</w:t>
      </w:r>
      <w:r w:rsidRPr="008E0421">
        <w:rPr>
          <w:rFonts w:ascii="Verdana" w:hAnsi="Verdana" w:cs="Calibri"/>
          <w:sz w:val="16"/>
          <w:szCs w:val="16"/>
          <w:lang w:val="en-IE"/>
        </w:rPr>
        <w:t xml:space="preserve"> that are intended to help you learn and share learning within your discipline.</w:t>
      </w:r>
      <w:r w:rsidR="00812A4A" w:rsidRPr="008E0421">
        <w:rPr>
          <w:rFonts w:ascii="Verdana" w:hAnsi="Verdana" w:cs="Calibri"/>
          <w:sz w:val="16"/>
          <w:szCs w:val="16"/>
          <w:lang w:val="en-IE"/>
        </w:rPr>
        <w:t>)</w:t>
      </w:r>
    </w:p>
    <w:p w14:paraId="22FBBC5F" w14:textId="77777777" w:rsidR="003969EE" w:rsidRPr="008E0421" w:rsidRDefault="003969EE" w:rsidP="003969EE">
      <w:pPr>
        <w:pStyle w:val="ListParagraph"/>
        <w:tabs>
          <w:tab w:val="left" w:pos="954"/>
        </w:tabs>
        <w:ind w:left="360"/>
        <w:rPr>
          <w:rFonts w:ascii="Verdana" w:hAnsi="Verdana" w:cs="Calibri"/>
          <w:sz w:val="16"/>
          <w:szCs w:val="16"/>
          <w:lang w:val="en-IE"/>
        </w:rPr>
      </w:pPr>
    </w:p>
    <w:p w14:paraId="0ADEAE69" w14:textId="77777777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Submit the completed form to the international office in your institution.</w:t>
      </w:r>
    </w:p>
    <w:p w14:paraId="207C53A8" w14:textId="6B28E694" w:rsidR="003969EE" w:rsidRPr="008E0421" w:rsidRDefault="003969EE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If the mobility is approved, partake in the mobility period and achieve the tar</w:t>
      </w:r>
      <w:r w:rsidR="009B2EFD">
        <w:rPr>
          <w:rFonts w:ascii="Verdana" w:hAnsi="Verdana" w:cs="Calibri"/>
          <w:sz w:val="20"/>
          <w:lang w:val="en-IE"/>
        </w:rPr>
        <w:t>gets you set for en</w:t>
      </w:r>
      <w:r w:rsidRPr="008E0421">
        <w:rPr>
          <w:rFonts w:ascii="Verdana" w:hAnsi="Verdana" w:cs="Calibri"/>
          <w:sz w:val="20"/>
          <w:lang w:val="en-IE"/>
        </w:rPr>
        <w:t>hancement within your discipline.</w:t>
      </w:r>
    </w:p>
    <w:p w14:paraId="6FC97566" w14:textId="3A257901" w:rsidR="00812A4A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On your return, share your learning with colleagues and other interested parties.</w:t>
      </w:r>
    </w:p>
    <w:p w14:paraId="48494519" w14:textId="6CB8A8C2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spacing w:after="160"/>
        <w:ind w:left="357" w:hanging="357"/>
        <w:rPr>
          <w:rFonts w:ascii="Verdana" w:hAnsi="Verdana" w:cs="Calibri"/>
          <w:sz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>To complete your Erasmus+ mobility process, c</w:t>
      </w:r>
      <w:r w:rsidR="003969EE" w:rsidRPr="008E0421">
        <w:rPr>
          <w:rFonts w:ascii="Verdana" w:hAnsi="Verdana" w:cs="Calibri"/>
          <w:sz w:val="20"/>
          <w:lang w:val="en-IE"/>
        </w:rPr>
        <w:t>omplete the standard online Erasmus+ feedback form</w:t>
      </w:r>
      <w:r w:rsidRPr="008E0421">
        <w:rPr>
          <w:rFonts w:ascii="Verdana" w:hAnsi="Verdana" w:cs="Calibri"/>
          <w:sz w:val="20"/>
          <w:lang w:val="en-IE"/>
        </w:rPr>
        <w:t>.</w:t>
      </w:r>
      <w:r w:rsidR="003969EE" w:rsidRPr="008E0421">
        <w:rPr>
          <w:rFonts w:ascii="Verdana" w:hAnsi="Verdana" w:cs="Calibri"/>
          <w:sz w:val="20"/>
          <w:lang w:val="en-IE"/>
        </w:rPr>
        <w:t xml:space="preserve"> 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(</w:t>
      </w:r>
      <w:r w:rsidRPr="008E0421">
        <w:rPr>
          <w:rFonts w:ascii="Verdana" w:hAnsi="Verdana" w:cs="Calibri"/>
          <w:sz w:val="16"/>
          <w:szCs w:val="16"/>
          <w:lang w:val="en-IE"/>
        </w:rPr>
        <w:t>M</w:t>
      </w:r>
      <w:r w:rsidR="003969EE" w:rsidRPr="008E0421">
        <w:rPr>
          <w:rFonts w:ascii="Verdana" w:hAnsi="Verdana" w:cs="Calibri"/>
          <w:sz w:val="16"/>
          <w:szCs w:val="16"/>
          <w:lang w:val="en-IE"/>
        </w:rPr>
        <w:t>ore information from your international office)</w:t>
      </w:r>
    </w:p>
    <w:p w14:paraId="768E5602" w14:textId="04B29B22" w:rsidR="003969EE" w:rsidRPr="008E0421" w:rsidRDefault="00812A4A" w:rsidP="003969EE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Verdana" w:hAnsi="Verdana" w:cs="Calibri"/>
          <w:sz w:val="20"/>
          <w:szCs w:val="20"/>
          <w:lang w:val="en-IE"/>
        </w:rPr>
      </w:pPr>
      <w:r w:rsidRPr="008E0421">
        <w:rPr>
          <w:rFonts w:ascii="Verdana" w:hAnsi="Verdana" w:cs="Calibri"/>
          <w:sz w:val="20"/>
          <w:lang w:val="en-IE"/>
        </w:rPr>
        <w:t xml:space="preserve">To </w:t>
      </w:r>
      <w:r w:rsidR="008261EB">
        <w:rPr>
          <w:rFonts w:ascii="Verdana" w:hAnsi="Verdana" w:cs="Calibri"/>
          <w:sz w:val="20"/>
          <w:lang w:val="en-IE"/>
        </w:rPr>
        <w:t>gain</w:t>
      </w:r>
      <w:r w:rsidRPr="008E0421">
        <w:rPr>
          <w:rFonts w:ascii="Verdana" w:hAnsi="Verdana" w:cs="Calibri"/>
          <w:sz w:val="20"/>
          <w:lang w:val="en-IE"/>
        </w:rPr>
        <w:t xml:space="preserve"> national recognition </w:t>
      </w:r>
      <w:r w:rsidR="008261EB">
        <w:rPr>
          <w:rFonts w:ascii="Verdana" w:hAnsi="Verdana" w:cs="Calibri"/>
          <w:sz w:val="20"/>
          <w:lang w:val="en-IE"/>
        </w:rPr>
        <w:t xml:space="preserve">with </w:t>
      </w:r>
      <w:r w:rsidRPr="008E0421">
        <w:rPr>
          <w:rFonts w:ascii="Verdana" w:hAnsi="Verdana" w:cs="Calibri"/>
          <w:sz w:val="20"/>
          <w:lang w:val="en-IE"/>
        </w:rPr>
        <w:t xml:space="preserve">an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Pr="008E0421">
        <w:rPr>
          <w:rFonts w:ascii="Verdana" w:hAnsi="Verdana" w:cs="Calibri"/>
          <w:sz w:val="20"/>
          <w:lang w:val="en-IE"/>
        </w:rPr>
        <w:t xml:space="preserve"> </w:t>
      </w:r>
      <w:r w:rsidR="008261EB">
        <w:rPr>
          <w:rFonts w:ascii="Verdana" w:hAnsi="Verdana" w:cs="Calibri"/>
          <w:sz w:val="20"/>
          <w:lang w:val="en-IE"/>
        </w:rPr>
        <w:t>digital badge</w:t>
      </w:r>
      <w:r w:rsidRPr="008E0421">
        <w:rPr>
          <w:rFonts w:ascii="Verdana" w:hAnsi="Verdana" w:cs="Calibri"/>
          <w:sz w:val="20"/>
          <w:lang w:val="en-IE"/>
        </w:rPr>
        <w:t xml:space="preserve">, </w:t>
      </w:r>
      <w:bookmarkStart w:id="3" w:name="_Hlk17811995"/>
      <w:r w:rsidR="003969EE" w:rsidRPr="008E0421">
        <w:rPr>
          <w:rFonts w:ascii="Verdana" w:hAnsi="Verdana" w:cs="Calibri"/>
          <w:sz w:val="20"/>
          <w:lang w:val="en-IE"/>
        </w:rPr>
        <w:t xml:space="preserve">go to </w:t>
      </w:r>
      <w:hyperlink r:id="rId15" w:history="1">
        <w:r w:rsidR="003969EE" w:rsidRPr="008E0421">
          <w:rPr>
            <w:rStyle w:val="Hyperlink"/>
            <w:rFonts w:ascii="Verdana" w:hAnsi="Verdana" w:cs="Calibri"/>
            <w:sz w:val="20"/>
            <w:lang w:val="en-IE"/>
          </w:rPr>
          <w:t>www.teachingandlearning.ie/Erasmus</w:t>
        </w:r>
        <w:r w:rsidR="003D6A2A">
          <w:rPr>
            <w:rStyle w:val="Hyperlink"/>
            <w:rFonts w:ascii="Verdana" w:hAnsi="Verdana" w:cs="Calibri"/>
            <w:sz w:val="20"/>
            <w:lang w:val="en-IE"/>
          </w:rPr>
          <w:t>DELTA</w:t>
        </w:r>
      </w:hyperlink>
      <w:r w:rsidR="003969EE" w:rsidRPr="008E0421">
        <w:rPr>
          <w:rFonts w:ascii="Verdana" w:hAnsi="Verdana" w:cs="Calibri"/>
          <w:sz w:val="20"/>
          <w:lang w:val="en-IE"/>
        </w:rPr>
        <w:t xml:space="preserve"> and complete the Erasmus+ </w:t>
      </w:r>
      <w:r w:rsidR="003D6A2A">
        <w:rPr>
          <w:rFonts w:ascii="Verdana" w:hAnsi="Verdana" w:cs="Calibri"/>
          <w:sz w:val="20"/>
          <w:lang w:val="en-IE"/>
        </w:rPr>
        <w:t>DELTA</w:t>
      </w:r>
      <w:r w:rsidR="003969EE" w:rsidRPr="008E0421">
        <w:rPr>
          <w:rFonts w:ascii="Verdana" w:hAnsi="Verdana" w:cs="Calibri"/>
          <w:sz w:val="20"/>
          <w:lang w:val="en-IE"/>
        </w:rPr>
        <w:t xml:space="preserve"> online </w:t>
      </w:r>
      <w:r w:rsidRPr="008E0421">
        <w:rPr>
          <w:rFonts w:ascii="Verdana" w:hAnsi="Verdana" w:cs="Calibri"/>
          <w:sz w:val="20"/>
          <w:lang w:val="en-IE"/>
        </w:rPr>
        <w:t xml:space="preserve">feedback </w:t>
      </w:r>
      <w:r w:rsidR="003969EE" w:rsidRPr="008E0421">
        <w:rPr>
          <w:rFonts w:ascii="Verdana" w:hAnsi="Verdana" w:cs="Calibri"/>
          <w:sz w:val="20"/>
          <w:lang w:val="en-IE"/>
        </w:rPr>
        <w:t>form.</w:t>
      </w:r>
      <w:r w:rsidRPr="008E0421">
        <w:rPr>
          <w:rFonts w:ascii="Verdana" w:hAnsi="Verdana" w:cs="Calibri"/>
          <w:sz w:val="20"/>
          <w:lang w:val="en-IE"/>
        </w:rPr>
        <w:t xml:space="preserve"> </w:t>
      </w:r>
      <w:bookmarkEnd w:id="3"/>
      <w:r w:rsidRPr="008E0421">
        <w:rPr>
          <w:rFonts w:ascii="Verdana" w:hAnsi="Verdana" w:cs="Calibri"/>
          <w:sz w:val="16"/>
          <w:szCs w:val="16"/>
          <w:lang w:val="en-IE"/>
        </w:rPr>
        <w:t>(Note: In completing this online form, you will be required to upload this completed application form so be sure to retain a signed copy.)</w:t>
      </w:r>
      <w:bookmarkEnd w:id="1"/>
    </w:p>
    <w:sectPr w:rsidR="003969EE" w:rsidRPr="008E0421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3FC7" w14:textId="77777777" w:rsidR="00D357A5" w:rsidRDefault="00D357A5">
      <w:r>
        <w:separator/>
      </w:r>
    </w:p>
  </w:endnote>
  <w:endnote w:type="continuationSeparator" w:id="0">
    <w:p w14:paraId="2DC927B0" w14:textId="77777777" w:rsidR="00D357A5" w:rsidRDefault="00D357A5">
      <w:r>
        <w:continuationSeparator/>
      </w:r>
    </w:p>
  </w:endnote>
  <w:endnote w:id="1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8261EB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8261EB">
        <w:rPr>
          <w:rFonts w:ascii="Verdana" w:hAnsi="Verdana"/>
          <w:b/>
          <w:sz w:val="16"/>
          <w:szCs w:val="16"/>
          <w:lang w:val="en-GB"/>
        </w:rPr>
        <w:t>Country code</w:t>
      </w:r>
      <w:r w:rsidRPr="008261EB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8261EB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8261EB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261EB">
        <w:rPr>
          <w:rStyle w:val="EndnoteReference"/>
          <w:rFonts w:ascii="Verdana" w:hAnsi="Verdana"/>
          <w:sz w:val="16"/>
          <w:szCs w:val="16"/>
        </w:rPr>
        <w:endnoteRef/>
      </w:r>
      <w:r w:rsidRPr="008261EB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8261EB">
        <w:rPr>
          <w:rFonts w:ascii="Verdana" w:hAnsi="Verdana" w:cs="Calibri"/>
          <w:sz w:val="16"/>
          <w:szCs w:val="16"/>
          <w:lang w:val="en-GB"/>
        </w:rPr>
        <w:t>Any 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6">
    <w:p w14:paraId="5F12ED6B" w14:textId="1C15E3A4" w:rsidR="00371A91" w:rsidRPr="00964A65" w:rsidRDefault="00371A91" w:rsidP="009C08EE">
      <w:pPr>
        <w:pStyle w:val="EndnoteText"/>
        <w:spacing w:after="120"/>
        <w:rPr>
          <w:lang w:val="en-GB"/>
        </w:rPr>
      </w:pPr>
      <w:r w:rsidRPr="009C08EE">
        <w:rPr>
          <w:rStyle w:val="EndnoteReference"/>
          <w:rFonts w:ascii="Verdana" w:hAnsi="Verdana"/>
          <w:sz w:val="16"/>
          <w:szCs w:val="16"/>
        </w:rPr>
        <w:endnoteRef/>
      </w:r>
      <w:r w:rsidRPr="00964A65">
        <w:rPr>
          <w:lang w:val="en-GB"/>
        </w:rPr>
        <w:t xml:space="preserve"> </w:t>
      </w:r>
      <w:r w:rsidR="009C08EE" w:rsidRPr="009C08EE">
        <w:rPr>
          <w:rFonts w:ascii="Verdana" w:hAnsi="Verdana"/>
          <w:sz w:val="16"/>
          <w:szCs w:val="16"/>
          <w:lang w:val="en-GB"/>
        </w:rPr>
        <w:t xml:space="preserve">For more information on </w:t>
      </w:r>
      <w:r w:rsidR="007F1858">
        <w:rPr>
          <w:rFonts w:ascii="Verdana" w:hAnsi="Verdana"/>
          <w:sz w:val="16"/>
          <w:szCs w:val="16"/>
          <w:lang w:val="en-GB"/>
        </w:rPr>
        <w:t>earning your</w:t>
      </w:r>
      <w:r w:rsidR="009C08EE" w:rsidRPr="009C08EE">
        <w:rPr>
          <w:rFonts w:ascii="Verdana" w:hAnsi="Verdana"/>
          <w:sz w:val="16"/>
          <w:szCs w:val="16"/>
          <w:lang w:val="en-GB"/>
        </w:rPr>
        <w:t xml:space="preserve"> Erasmus+ DELTA </w:t>
      </w:r>
      <w:r w:rsidR="007F1858">
        <w:rPr>
          <w:rFonts w:ascii="Verdana" w:hAnsi="Verdana"/>
          <w:sz w:val="16"/>
          <w:szCs w:val="16"/>
          <w:lang w:val="en-GB"/>
        </w:rPr>
        <w:t>digital badge</w:t>
      </w:r>
      <w:bookmarkStart w:id="0" w:name="_GoBack"/>
      <w:bookmarkEnd w:id="0"/>
      <w:r w:rsidR="009C08EE" w:rsidRPr="009C08EE">
        <w:rPr>
          <w:rFonts w:ascii="Verdana" w:hAnsi="Verdana"/>
          <w:sz w:val="16"/>
          <w:szCs w:val="16"/>
          <w:lang w:val="en-GB"/>
        </w:rPr>
        <w:t>, see the appendix</w:t>
      </w:r>
      <w:r w:rsidRPr="009C08E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7660C5B3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48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4065A" w14:textId="5D193D96" w:rsidR="00CE0201" w:rsidRDefault="003D6A2A">
        <w:pPr>
          <w:pStyle w:val="Footer"/>
          <w:jc w:val="center"/>
          <w:rPr>
            <w:noProof/>
          </w:rPr>
        </w:pPr>
        <w:r>
          <w:rPr>
            <w:rFonts w:cstheme="minorHAnsi"/>
            <w:bCs/>
            <w:noProof/>
            <w:color w:val="000000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C5C7B9C" wp14:editId="62D6BB97">
                  <wp:simplePos x="0" y="0"/>
                  <wp:positionH relativeFrom="column">
                    <wp:posOffset>-801840</wp:posOffset>
                  </wp:positionH>
                  <wp:positionV relativeFrom="paragraph">
                    <wp:posOffset>-49944</wp:posOffset>
                  </wp:positionV>
                  <wp:extent cx="6997147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971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CDF01FA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-3.95pt" to="487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" strokecolor="#4579b8 [3044]"/>
              </w:pict>
            </mc:Fallback>
          </mc:AlternateContent>
        </w:r>
        <w:r w:rsidR="00CE0201">
          <w:rPr>
            <w:rFonts w:cstheme="minorHAnsi"/>
            <w:bCs/>
            <w:noProof/>
            <w:color w:val="000000"/>
            <w:szCs w:val="16"/>
            <w:lang w:val="en-GB" w:eastAsia="en-GB"/>
          </w:rPr>
          <w:drawing>
            <wp:anchor distT="0" distB="0" distL="114300" distR="114300" simplePos="0" relativeHeight="251654656" behindDoc="0" locked="0" layoutInCell="1" allowOverlap="1" wp14:anchorId="52439061" wp14:editId="62E77169">
              <wp:simplePos x="0" y="0"/>
              <wp:positionH relativeFrom="column">
                <wp:posOffset>-857829</wp:posOffset>
              </wp:positionH>
              <wp:positionV relativeFrom="paragraph">
                <wp:posOffset>7040</wp:posOffset>
              </wp:positionV>
              <wp:extent cx="1466850" cy="436880"/>
              <wp:effectExtent l="0" t="0" r="0" b="1270"/>
              <wp:wrapThrough wrapText="bothSides">
                <wp:wrapPolygon edited="0">
                  <wp:start x="0" y="0"/>
                  <wp:lineTo x="0" y="20721"/>
                  <wp:lineTo x="21319" y="20721"/>
                  <wp:lineTo x="21319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rum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3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E0201">
          <w:rPr>
            <w:noProof/>
            <w:sz w:val="20"/>
          </w:rPr>
          <w:drawing>
            <wp:anchor distT="0" distB="0" distL="114300" distR="114300" simplePos="0" relativeHeight="251657728" behindDoc="0" locked="0" layoutInCell="1" allowOverlap="1" wp14:anchorId="4D6047FA" wp14:editId="63F6B603">
              <wp:simplePos x="0" y="0"/>
              <wp:positionH relativeFrom="column">
                <wp:posOffset>4329430</wp:posOffset>
              </wp:positionH>
              <wp:positionV relativeFrom="paragraph">
                <wp:posOffset>69850</wp:posOffset>
              </wp:positionV>
              <wp:extent cx="1933575" cy="344170"/>
              <wp:effectExtent l="0" t="0" r="9525" b="0"/>
              <wp:wrapThrough wrapText="bothSides">
                <wp:wrapPolygon edited="0">
                  <wp:start x="0" y="0"/>
                  <wp:lineTo x="0" y="20325"/>
                  <wp:lineTo x="21494" y="20325"/>
                  <wp:lineTo x="21494" y="0"/>
                  <wp:lineTo x="0" y="0"/>
                </wp:wrapPolygon>
              </wp:wrapThrough>
              <wp:docPr id="12" name="Picture 12" descr="A close up of a logo&#10;&#10;Description generated with very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HEA-logo1-640x114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344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133D1E">
          <w:rPr>
            <w:noProof/>
          </w:rPr>
          <w:t>2</w:t>
        </w:r>
        <w:r w:rsidR="009F32D0">
          <w:rPr>
            <w:noProof/>
          </w:rPr>
          <w:fldChar w:fldCharType="end"/>
        </w:r>
      </w:p>
      <w:p w14:paraId="2EB0E9E7" w14:textId="22D835BE" w:rsidR="009F32D0" w:rsidRDefault="007F1858">
        <w:pPr>
          <w:pStyle w:val="Footer"/>
          <w:jc w:val="center"/>
        </w:pPr>
      </w:p>
    </w:sdtContent>
  </w:sdt>
  <w:p w14:paraId="5D72C5C3" w14:textId="47A02363" w:rsidR="00506408" w:rsidRPr="009C08EE" w:rsidRDefault="009D6ECC" w:rsidP="00CE0201">
    <w:pPr>
      <w:pStyle w:val="FooterDate"/>
      <w:tabs>
        <w:tab w:val="clear" w:pos="9240"/>
        <w:tab w:val="right" w:pos="8789"/>
      </w:tabs>
      <w:ind w:right="-171"/>
      <w:jc w:val="center"/>
      <w:rPr>
        <w:i/>
        <w:sz w:val="20"/>
      </w:rPr>
    </w:pPr>
    <w:r w:rsidRPr="009C08EE">
      <w:rPr>
        <w:i/>
        <w:sz w:val="20"/>
      </w:rPr>
      <w:t>...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</w:t>
    </w:r>
    <w:r w:rsidRPr="009C08EE">
      <w:rPr>
        <w:rFonts w:cs="MV Boli"/>
        <w:i/>
        <w:sz w:val="20"/>
      </w:rPr>
      <w:t>in partnership with</w:t>
    </w:r>
    <w:r w:rsidR="00CE0201" w:rsidRPr="009C08EE">
      <w:rPr>
        <w:i/>
        <w:sz w:val="20"/>
      </w:rPr>
      <w:t xml:space="preserve">   </w:t>
    </w:r>
    <w:r w:rsidRPr="009C08EE">
      <w:rPr>
        <w:i/>
        <w:sz w:val="20"/>
      </w:rPr>
      <w:t xml:space="preserve"> 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BD55" w14:textId="77777777" w:rsidR="00D357A5" w:rsidRDefault="00D357A5">
      <w:r>
        <w:separator/>
      </w:r>
    </w:p>
  </w:footnote>
  <w:footnote w:type="continuationSeparator" w:id="0">
    <w:p w14:paraId="339B56FB" w14:textId="77777777" w:rsidR="00D357A5" w:rsidRDefault="00D357A5">
      <w:r>
        <w:continuationSeparator/>
      </w:r>
    </w:p>
  </w:footnote>
  <w:footnote w:id="1">
    <w:p w14:paraId="7DDB2B1C" w14:textId="1C316A6E" w:rsidR="008E0421" w:rsidRPr="008E0421" w:rsidRDefault="008E0421" w:rsidP="008E0421">
      <w:pPr>
        <w:pStyle w:val="FootnoteText"/>
        <w:ind w:left="0" w:firstLine="0"/>
        <w:jc w:val="left"/>
        <w:rPr>
          <w:lang w:val="en-IE"/>
        </w:rPr>
      </w:pPr>
      <w:r>
        <w:rPr>
          <w:rStyle w:val="FootnoteReference"/>
        </w:rPr>
        <w:footnoteRef/>
      </w:r>
      <w:r>
        <w:rPr>
          <w:lang w:val="en-IE"/>
        </w:rPr>
        <w:t xml:space="preserve">For more information on the framework underpinning the </w:t>
      </w:r>
      <w:r w:rsidR="003D6A2A">
        <w:rPr>
          <w:lang w:val="en-IE"/>
        </w:rPr>
        <w:t>DELTA</w:t>
      </w:r>
      <w:r>
        <w:rPr>
          <w:lang w:val="en-IE"/>
        </w:rPr>
        <w:t xml:space="preserve"> concept, please see </w:t>
      </w:r>
      <w:hyperlink r:id="rId1" w:history="1">
        <w:r w:rsidRPr="00112A31">
          <w:rPr>
            <w:rStyle w:val="Hyperlink"/>
            <w:lang w:val="en-IE"/>
          </w:rPr>
          <w:t>www.teachingandlearning.ie/</w:t>
        </w:r>
        <w:r w:rsidR="003D6A2A">
          <w:rPr>
            <w:rStyle w:val="Hyperlink"/>
            <w:lang w:val="en-IE"/>
          </w:rPr>
          <w:t>DELTA</w:t>
        </w:r>
        <w:r w:rsidRPr="00112A31">
          <w:rPr>
            <w:rStyle w:val="Hyperlink"/>
            <w:lang w:val="en-IE"/>
          </w:rPr>
          <w:t>Framework</w:t>
        </w:r>
      </w:hyperlink>
      <w:r>
        <w:rPr>
          <w:lang w:val="en-IE"/>
        </w:rPr>
        <w:t xml:space="preserve"> </w:t>
      </w:r>
    </w:p>
  </w:footnote>
  <w:footnote w:id="2">
    <w:p w14:paraId="7E216F0E" w14:textId="40B23AFF" w:rsidR="006E14D6" w:rsidRPr="006E14D6" w:rsidRDefault="006E14D6" w:rsidP="008E0421">
      <w:pPr>
        <w:pStyle w:val="FootnoteText"/>
        <w:ind w:left="0" w:firstLine="0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The National Forum is Ireland’s advisory body for teaching and </w:t>
      </w:r>
      <w:r w:rsidR="003D6A2A">
        <w:rPr>
          <w:lang w:val="en-IE"/>
        </w:rPr>
        <w:t>learning</w:t>
      </w:r>
      <w:r>
        <w:rPr>
          <w:lang w:val="en-IE"/>
        </w:rPr>
        <w:t xml:space="preserve"> in higher education. See more here: </w:t>
      </w:r>
      <w:hyperlink r:id="rId2" w:history="1">
        <w:r w:rsidRPr="002E777B">
          <w:rPr>
            <w:rStyle w:val="Hyperlink"/>
            <w:lang w:val="en-IE"/>
          </w:rPr>
          <w:t>www.teachingandlearning.ie</w:t>
        </w:r>
      </w:hyperlink>
      <w:r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440A" w14:textId="128D4F62" w:rsidR="00CE0201" w:rsidRDefault="008261EB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824" behindDoc="1" locked="0" layoutInCell="1" allowOverlap="1" wp14:anchorId="5E18323D" wp14:editId="695C0A8B">
          <wp:simplePos x="0" y="0"/>
          <wp:positionH relativeFrom="column">
            <wp:posOffset>4749165</wp:posOffset>
          </wp:positionH>
          <wp:positionV relativeFrom="paragraph">
            <wp:posOffset>-332740</wp:posOffset>
          </wp:positionV>
          <wp:extent cx="1330325" cy="594360"/>
          <wp:effectExtent l="0" t="0" r="0" b="0"/>
          <wp:wrapTight wrapText="bothSides">
            <wp:wrapPolygon edited="0">
              <wp:start x="3093" y="2077"/>
              <wp:lineTo x="619" y="14538"/>
              <wp:lineTo x="0" y="15923"/>
              <wp:lineTo x="0" y="18692"/>
              <wp:lineTo x="8042" y="18692"/>
              <wp:lineTo x="16703" y="15923"/>
              <wp:lineTo x="16393" y="14538"/>
              <wp:lineTo x="21033" y="8308"/>
              <wp:lineTo x="20724" y="5538"/>
              <wp:lineTo x="4949" y="2077"/>
              <wp:lineTo x="3093" y="207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+D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0800" behindDoc="0" locked="0" layoutInCell="1" allowOverlap="1" wp14:anchorId="53BBB813" wp14:editId="121EE9AB">
          <wp:simplePos x="0" y="0"/>
          <wp:positionH relativeFrom="margin">
            <wp:posOffset>-704850</wp:posOffset>
          </wp:positionH>
          <wp:positionV relativeFrom="margin">
            <wp:posOffset>-537845</wp:posOffset>
          </wp:positionV>
          <wp:extent cx="1833245" cy="372110"/>
          <wp:effectExtent l="0" t="0" r="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72C5C7" wp14:editId="2FEF9E24">
              <wp:simplePos x="0" y="0"/>
              <wp:positionH relativeFrom="margin">
                <wp:align>center</wp:align>
              </wp:positionH>
              <wp:positionV relativeFrom="paragraph">
                <wp:posOffset>-262890</wp:posOffset>
              </wp:positionV>
              <wp:extent cx="1728470" cy="570865"/>
              <wp:effectExtent l="0" t="0" r="0" b="635"/>
              <wp:wrapThrough wrapText="bothSides">
                <wp:wrapPolygon edited="0">
                  <wp:start x="476" y="0"/>
                  <wp:lineTo x="476" y="20903"/>
                  <wp:lineTo x="20711" y="20903"/>
                  <wp:lineTo x="20711" y="0"/>
                  <wp:lineTo x="476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0.7pt;width:136.1pt;height:44.9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hXssedwAAAAHAQAA&#10;DwAAAAAAAAAAAAAAAAAMBQAAZHJzL2Rvd25yZXYueG1sUEsFBgAAAAAEAAQA8wAAABUG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14AD1DA1" w14:textId="77777777" w:rsidR="00CE0201" w:rsidRDefault="00CE020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5D72C5C2" w14:textId="39F00CB4" w:rsidR="00506408" w:rsidRPr="00495B18" w:rsidRDefault="001C3347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5D72C5C9" wp14:editId="449352A7">
          <wp:simplePos x="0" y="0"/>
          <wp:positionH relativeFrom="margin">
            <wp:posOffset>-384810</wp:posOffset>
          </wp:positionH>
          <wp:positionV relativeFrom="margin">
            <wp:posOffset>-1665605</wp:posOffset>
          </wp:positionV>
          <wp:extent cx="1833245" cy="372110"/>
          <wp:effectExtent l="0" t="0" r="0" b="8890"/>
          <wp:wrapThrough wrapText="bothSides">
            <wp:wrapPolygon edited="0">
              <wp:start x="0" y="0"/>
              <wp:lineTo x="0" y="21010"/>
              <wp:lineTo x="21099" y="21010"/>
              <wp:lineTo x="21323" y="17693"/>
              <wp:lineTo x="21323" y="12164"/>
              <wp:lineTo x="695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A556B"/>
    <w:multiLevelType w:val="hybridMultilevel"/>
    <w:tmpl w:val="80C2F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5F4218F"/>
    <w:multiLevelType w:val="hybridMultilevel"/>
    <w:tmpl w:val="C41CF92C"/>
    <w:lvl w:ilvl="0" w:tplc="9814A8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9"/>
  </w:num>
  <w:num w:numId="5">
    <w:abstractNumId w:val="20"/>
  </w:num>
  <w:num w:numId="6">
    <w:abstractNumId w:val="28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19"/>
  </w:num>
  <w:num w:numId="15">
    <w:abstractNumId w:val="26"/>
  </w:num>
  <w:num w:numId="16">
    <w:abstractNumId w:val="15"/>
  </w:num>
  <w:num w:numId="17">
    <w:abstractNumId w:val="21"/>
  </w:num>
  <w:num w:numId="18">
    <w:abstractNumId w:val="46"/>
  </w:num>
  <w:num w:numId="19">
    <w:abstractNumId w:val="35"/>
  </w:num>
  <w:num w:numId="20">
    <w:abstractNumId w:val="17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6"/>
  </w:num>
  <w:num w:numId="28">
    <w:abstractNumId w:val="10"/>
  </w:num>
  <w:num w:numId="29">
    <w:abstractNumId w:val="40"/>
  </w:num>
  <w:num w:numId="30">
    <w:abstractNumId w:val="36"/>
  </w:num>
  <w:num w:numId="31">
    <w:abstractNumId w:val="24"/>
  </w:num>
  <w:num w:numId="32">
    <w:abstractNumId w:val="12"/>
  </w:num>
  <w:num w:numId="33">
    <w:abstractNumId w:val="38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3"/>
  </w:num>
  <w:num w:numId="46">
    <w:abstractNumId w:val="27"/>
  </w:num>
  <w:num w:numId="4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sjA1MjM2MrcwMjNS0lEKTi0uzszPAykwqgUAGWyvUS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87D7E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33C1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919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347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91E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9EE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6A2A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A7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14D6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85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A4A"/>
    <w:rsid w:val="00812E3E"/>
    <w:rsid w:val="00814DD9"/>
    <w:rsid w:val="008158EB"/>
    <w:rsid w:val="008169E7"/>
    <w:rsid w:val="008229D0"/>
    <w:rsid w:val="00822E96"/>
    <w:rsid w:val="008261EB"/>
    <w:rsid w:val="00827D3F"/>
    <w:rsid w:val="00830326"/>
    <w:rsid w:val="00831FDB"/>
    <w:rsid w:val="00832D56"/>
    <w:rsid w:val="00833DC4"/>
    <w:rsid w:val="00834938"/>
    <w:rsid w:val="008352B0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474AE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421"/>
    <w:rsid w:val="008E0763"/>
    <w:rsid w:val="008E432F"/>
    <w:rsid w:val="008F0AC1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EFD"/>
    <w:rsid w:val="009B39D7"/>
    <w:rsid w:val="009B4E44"/>
    <w:rsid w:val="009B6C32"/>
    <w:rsid w:val="009B7169"/>
    <w:rsid w:val="009B7C02"/>
    <w:rsid w:val="009C0029"/>
    <w:rsid w:val="009C08EE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ECC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8CB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3EB0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0201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7A5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362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72C545"/>
  <w15:docId w15:val="{7DF913DE-81D3-47F2-AD32-B2F3324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14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eachingandlearning.ie/ErasmusDelt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andlearning.ie" TargetMode="External"/><Relationship Id="rId1" Type="http://schemas.openxmlformats.org/officeDocument/2006/relationships/hyperlink" Target="http://www.teachingandlearning.ie/DeltaFramewor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A115068DCE45B424A27608E7108B" ma:contentTypeVersion="12" ma:contentTypeDescription="Create a new document." ma:contentTypeScope="" ma:versionID="ade2ae3f1bab8115ed50e62ca2022b93">
  <xsd:schema xmlns:xsd="http://www.w3.org/2001/XMLSchema" xmlns:xs="http://www.w3.org/2001/XMLSchema" xmlns:p="http://schemas.microsoft.com/office/2006/metadata/properties" xmlns:ns2="b3c55938-1989-4d67-ae3e-8e8f8b03c62f" xmlns:ns3="3dd146b4-97bf-4de8-8968-5f16d2f4b1e6" targetNamespace="http://schemas.microsoft.com/office/2006/metadata/properties" ma:root="true" ma:fieldsID="644906ed5b3115d71cfd8583dc11e748" ns2:_="" ns3:_="">
    <xsd:import namespace="b3c55938-1989-4d67-ae3e-8e8f8b03c62f"/>
    <xsd:import namespace="3dd146b4-97bf-4de8-8968-5f16d2f4b1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55938-1989-4d67-ae3e-8e8f8b03c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46b4-97bf-4de8-8968-5f16d2f4b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D7CE-8038-41F5-AB70-8BF0FEE7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55938-1989-4d67-ae3e-8e8f8b03c62f"/>
    <ds:schemaRef ds:uri="3dd146b4-97bf-4de8-8968-5f16d2f4b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b3c55938-1989-4d67-ae3e-8e8f8b03c62f"/>
    <ds:schemaRef ds:uri="http://purl.org/dc/terms/"/>
    <ds:schemaRef ds:uri="3dd146b4-97bf-4de8-8968-5f16d2f4b1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89CB8-5F90-4B19-9FDC-40A8091D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746</Words>
  <Characters>4477</Characters>
  <Application>Microsoft Office Word</Application>
  <DocSecurity>0</DocSecurity>
  <PresentationFormat>Microsoft Word 11.0</PresentationFormat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5213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Eileen McEvoy</cp:lastModifiedBy>
  <cp:revision>4</cp:revision>
  <cp:lastPrinted>2013-11-06T08:46:00Z</cp:lastPrinted>
  <dcterms:created xsi:type="dcterms:W3CDTF">2019-08-27T14:15:00Z</dcterms:created>
  <dcterms:modified xsi:type="dcterms:W3CDTF">2019-08-27T15:28:00Z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0x0101006154A115068DCE45B424A27608E7108B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