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B9B95" w14:textId="68BE5462" w:rsidR="002F4838" w:rsidRDefault="002F4838" w:rsidP="008D7556">
      <w:pPr>
        <w:rPr>
          <w:b/>
          <w:sz w:val="24"/>
          <w:szCs w:val="24"/>
          <w:lang w:val="en-GB"/>
        </w:rPr>
      </w:pPr>
      <w:r>
        <w:rPr>
          <w:noProof/>
          <w:snapToGrid/>
          <w:u w:val="single"/>
          <w:lang w:val="en-IE" w:eastAsia="en-IE"/>
        </w:rPr>
        <w:drawing>
          <wp:anchor distT="0" distB="0" distL="114300" distR="114300" simplePos="0" relativeHeight="251666944" behindDoc="0" locked="0" layoutInCell="1" allowOverlap="1" wp14:anchorId="57D08FDC" wp14:editId="7887353A">
            <wp:simplePos x="0" y="0"/>
            <wp:positionH relativeFrom="column">
              <wp:posOffset>4445</wp:posOffset>
            </wp:positionH>
            <wp:positionV relativeFrom="paragraph">
              <wp:posOffset>68580</wp:posOffset>
            </wp:positionV>
            <wp:extent cx="2058602" cy="5880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 flag-Erasmus+_vect_PO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8602" cy="588010"/>
                    </a:xfrm>
                    <a:prstGeom prst="rect">
                      <a:avLst/>
                    </a:prstGeom>
                  </pic:spPr>
                </pic:pic>
              </a:graphicData>
            </a:graphic>
            <wp14:sizeRelH relativeFrom="margin">
              <wp14:pctWidth>0</wp14:pctWidth>
            </wp14:sizeRelH>
            <wp14:sizeRelV relativeFrom="margin">
              <wp14:pctHeight>0</wp14:pctHeight>
            </wp14:sizeRelV>
          </wp:anchor>
        </w:drawing>
      </w:r>
      <w:r>
        <w:rPr>
          <w:noProof/>
          <w:snapToGrid/>
          <w:u w:val="single"/>
          <w:lang w:val="en-IE" w:eastAsia="en-IE"/>
        </w:rPr>
        <w:drawing>
          <wp:anchor distT="0" distB="0" distL="114300" distR="114300" simplePos="0" relativeHeight="251657728" behindDoc="0" locked="0" layoutInCell="1" allowOverlap="1" wp14:anchorId="3A8015A3" wp14:editId="51600EC0">
            <wp:simplePos x="0" y="0"/>
            <wp:positionH relativeFrom="column">
              <wp:posOffset>2509520</wp:posOffset>
            </wp:positionH>
            <wp:positionV relativeFrom="paragraph">
              <wp:posOffset>-7620</wp:posOffset>
            </wp:positionV>
            <wp:extent cx="742950"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Plus-30years-Circle-EN-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p>
    <w:p w14:paraId="61FC90AC" w14:textId="6CF40706" w:rsidR="002F4838" w:rsidRDefault="002F4838" w:rsidP="008D7556">
      <w:pPr>
        <w:rPr>
          <w:b/>
          <w:sz w:val="24"/>
          <w:szCs w:val="24"/>
          <w:lang w:val="en-GB"/>
        </w:rPr>
      </w:pPr>
    </w:p>
    <w:p w14:paraId="314705C1" w14:textId="6E92EACB" w:rsidR="002F4838" w:rsidRDefault="002F4838" w:rsidP="008D7556">
      <w:pPr>
        <w:rPr>
          <w:b/>
          <w:sz w:val="24"/>
          <w:szCs w:val="24"/>
          <w:lang w:val="en-GB"/>
        </w:rPr>
      </w:pPr>
      <w:bookmarkStart w:id="0" w:name="_GoBack"/>
      <w:bookmarkEnd w:id="0"/>
    </w:p>
    <w:p w14:paraId="0CB48CD7" w14:textId="35927593" w:rsidR="002F4838" w:rsidRDefault="002F4838" w:rsidP="008D7556">
      <w:pPr>
        <w:rPr>
          <w:b/>
          <w:sz w:val="24"/>
          <w:szCs w:val="24"/>
          <w:lang w:val="en-GB"/>
        </w:rPr>
      </w:pPr>
    </w:p>
    <w:p w14:paraId="058BD1C6" w14:textId="27EC2C1D" w:rsidR="002F4838" w:rsidRDefault="002F4838" w:rsidP="008D7556">
      <w:pPr>
        <w:rPr>
          <w:b/>
          <w:sz w:val="24"/>
          <w:szCs w:val="24"/>
          <w:lang w:val="en-GB"/>
        </w:rPr>
      </w:pPr>
    </w:p>
    <w:p w14:paraId="5FFB5F36" w14:textId="7FF33518" w:rsidR="002F4838" w:rsidRDefault="002F4838" w:rsidP="008D7556">
      <w:pPr>
        <w:rPr>
          <w:b/>
          <w:sz w:val="24"/>
          <w:szCs w:val="24"/>
          <w:lang w:val="en-GB"/>
        </w:rPr>
      </w:pPr>
    </w:p>
    <w:p w14:paraId="65723509" w14:textId="1A805CF3"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34A93CCD" w:rsidR="00F16BF1" w:rsidRPr="003F7055" w:rsidRDefault="00F16BF1" w:rsidP="00FA3EEE">
      <w:pPr>
        <w:jc w:val="both"/>
        <w:rPr>
          <w:sz w:val="18"/>
          <w:szCs w:val="18"/>
          <w:lang w:val="en-GB"/>
        </w:rPr>
      </w:pPr>
      <w:r w:rsidRPr="003F7055">
        <w:rPr>
          <w:sz w:val="18"/>
          <w:szCs w:val="18"/>
          <w:highlight w:val="cyan"/>
          <w:lang w:val="en-GB"/>
        </w:rPr>
        <w:t>[This template can be adapted by the NA or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NAs/HEIs that should be deleted; yellow code: NA/HEI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77777777"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1" w14:textId="77777777" w:rsidR="002E24F7" w:rsidRPr="00480BFD" w:rsidRDefault="00DF0197" w:rsidP="002E24F7">
      <w:pPr>
        <w:rPr>
          <w:sz w:val="24"/>
          <w:szCs w:val="24"/>
          <w:lang w:val="en-GB"/>
        </w:rPr>
      </w:pPr>
      <w:r w:rsidRPr="006112C8">
        <w:rPr>
          <w:sz w:val="22"/>
          <w:szCs w:val="24"/>
          <w:highlight w:val="lightGray"/>
          <w:lang w:val="en-GB"/>
        </w:rPr>
        <w:t>[Key Action 1 – HIGHER EDUCATION]</w:t>
      </w: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77777777" w:rsidR="00374255" w:rsidRPr="00F15541" w:rsidRDefault="00374255" w:rsidP="00374255">
      <w:pPr>
        <w:rPr>
          <w:lang w:val="en-GB"/>
        </w:rPr>
      </w:pPr>
      <w:r w:rsidRPr="00F15541">
        <w:rPr>
          <w:lang w:val="en-GB"/>
        </w:rPr>
        <w:t>Sex</w:t>
      </w:r>
      <w:r w:rsidR="00824DF7" w:rsidRPr="00F15541">
        <w:rPr>
          <w:lang w:val="en-GB"/>
        </w:rPr>
        <w:t xml:space="preserve">: </w:t>
      </w:r>
      <w:r w:rsidRPr="00F15541">
        <w:rPr>
          <w:lang w:val="en-GB"/>
        </w:rPr>
        <w:t xml:space="preserve"> [M/F]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r w:rsidRPr="00F15541">
        <w:rPr>
          <w:highlight w:val="yellow"/>
          <w:lang w:val="en-GB"/>
        </w:rPr>
        <w:t>..</w:t>
      </w:r>
    </w:p>
    <w:p w14:paraId="65723517" w14:textId="5892FC76"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419441F2" w:rsidR="00735E06" w:rsidRPr="004F6A0D" w:rsidRDefault="002F4838" w:rsidP="002F0EDA">
      <w:pPr>
        <w:ind w:left="2552"/>
        <w:rPr>
          <w:rFonts w:ascii="Verdana" w:hAnsi="Verdana" w:cs="Calibri"/>
          <w:lang w:val="en-GB"/>
        </w:rPr>
      </w:pP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4F6A0D">
        <w:rPr>
          <w:lang w:val="en-GB"/>
        </w:rPr>
        <w:t xml:space="preserve">a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n-IE" w:eastAsia="en-IE"/>
        </w:rPr>
        <mc:AlternateContent>
          <mc:Choice Requires="wps">
            <w:drawing>
              <wp:anchor distT="0" distB="0" distL="114300" distR="114300" simplePos="0" relativeHeight="251648512"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C" w14:textId="327FF089" w:rsidR="00EE7E83" w:rsidRDefault="00EE7E83" w:rsidP="002F670B">
      <w:pPr>
        <w:tabs>
          <w:tab w:val="left" w:pos="1985"/>
        </w:tabs>
        <w:rPr>
          <w:b/>
          <w:sz w:val="24"/>
          <w:szCs w:val="24"/>
          <w:lang w:val="is-IS"/>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138DA2DE" w14:textId="5C145A33" w:rsidR="00B942CE" w:rsidRDefault="00DF3EC1" w:rsidP="002F670B">
      <w:pPr>
        <w:tabs>
          <w:tab w:val="left" w:pos="1985"/>
        </w:tabs>
        <w:ind w:left="1985" w:hanging="1985"/>
        <w:rPr>
          <w:b/>
          <w:sz w:val="24"/>
          <w:szCs w:val="24"/>
          <w:lang w:val="is-IS"/>
        </w:rPr>
      </w:pPr>
      <w:r>
        <w:rPr>
          <w:sz w:val="24"/>
          <w:szCs w:val="24"/>
          <w:lang w:val="is-IS"/>
        </w:rPr>
        <w:tab/>
      </w:r>
      <w:r w:rsidRPr="007D6067">
        <w:rPr>
          <w:sz w:val="24"/>
          <w:highlight w:val="yellow"/>
          <w:lang w:val="is-IS"/>
        </w:rPr>
        <w:t>Work programme</w:t>
      </w:r>
      <w:r>
        <w:rPr>
          <w:sz w:val="24"/>
          <w:szCs w:val="24"/>
          <w:lang w:val="is-IS"/>
        </w:rPr>
        <w:t xml:space="preserve">  </w:t>
      </w:r>
      <w:r w:rsidRPr="00DF3EC1">
        <w:rPr>
          <w:sz w:val="24"/>
          <w:szCs w:val="24"/>
          <w:highlight w:val="yellow"/>
          <w:lang w:val="en-GB"/>
        </w:rPr>
        <w:t xml:space="preserve">[to be signed between sending and receiving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Default="00F96310">
      <w:pPr>
        <w:rPr>
          <w:sz w:val="24"/>
          <w:szCs w:val="24"/>
          <w:lang w:val="en-GB"/>
        </w:rPr>
      </w:pPr>
    </w:p>
    <w:p w14:paraId="713B870A" w14:textId="77777777" w:rsidR="002F670B" w:rsidRDefault="002F670B">
      <w:pPr>
        <w:rPr>
          <w:sz w:val="24"/>
          <w:szCs w:val="24"/>
          <w:lang w:val="en-GB"/>
        </w:rPr>
      </w:pPr>
    </w:p>
    <w:p w14:paraId="13B89195" w14:textId="77777777" w:rsidR="002F670B" w:rsidRDefault="002F670B">
      <w:pPr>
        <w:rPr>
          <w:sz w:val="24"/>
          <w:szCs w:val="24"/>
          <w:lang w:val="en-GB"/>
        </w:rPr>
      </w:pPr>
    </w:p>
    <w:p w14:paraId="2AB5B9DA" w14:textId="77777777" w:rsidR="002F670B" w:rsidRDefault="002F670B">
      <w:pPr>
        <w:rPr>
          <w:sz w:val="24"/>
          <w:szCs w:val="24"/>
          <w:lang w:val="en-GB"/>
        </w:rPr>
      </w:pPr>
    </w:p>
    <w:p w14:paraId="18A7A6EE" w14:textId="77777777" w:rsidR="002F670B" w:rsidRDefault="002F670B">
      <w:pPr>
        <w:rPr>
          <w:sz w:val="24"/>
          <w:szCs w:val="24"/>
          <w:lang w:val="en-GB"/>
        </w:rPr>
      </w:pPr>
    </w:p>
    <w:p w14:paraId="3D8D346A" w14:textId="77777777" w:rsidR="002F4838" w:rsidRDefault="002F4838">
      <w:pPr>
        <w:rPr>
          <w:sz w:val="24"/>
          <w:szCs w:val="24"/>
          <w:lang w:val="en-GB"/>
        </w:rPr>
      </w:pPr>
    </w:p>
    <w:p w14:paraId="6D20AA03" w14:textId="77777777" w:rsidR="002F4838" w:rsidRDefault="002F4838">
      <w:pPr>
        <w:rPr>
          <w:sz w:val="24"/>
          <w:szCs w:val="24"/>
          <w:lang w:val="en-GB"/>
        </w:rPr>
      </w:pPr>
    </w:p>
    <w:p w14:paraId="19271753" w14:textId="77777777" w:rsidR="002F4838" w:rsidRDefault="002F4838">
      <w:pPr>
        <w:rPr>
          <w:sz w:val="24"/>
          <w:szCs w:val="24"/>
          <w:lang w:val="en-GB"/>
        </w:rPr>
      </w:pPr>
    </w:p>
    <w:p w14:paraId="0BB683BA" w14:textId="77777777" w:rsidR="002F4838" w:rsidRDefault="002F4838">
      <w:pPr>
        <w:rPr>
          <w:sz w:val="24"/>
          <w:szCs w:val="24"/>
          <w:lang w:val="en-GB"/>
        </w:rPr>
      </w:pPr>
    </w:p>
    <w:p w14:paraId="73E82F5D" w14:textId="77777777" w:rsidR="002F4838" w:rsidRDefault="002F4838">
      <w:pPr>
        <w:rPr>
          <w:sz w:val="24"/>
          <w:szCs w:val="24"/>
          <w:lang w:val="en-GB"/>
        </w:rPr>
      </w:pPr>
    </w:p>
    <w:p w14:paraId="65723533" w14:textId="35ADF9D2"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1F66BA11"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1D6664B"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04A8FC24"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623986" w:rsidRPr="007D6067">
        <w:rPr>
          <w:lang w:val="en-GB"/>
        </w:rPr>
        <w:t xml:space="preserve"> </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52DFAAFA" w14:textId="154ECBED"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AB150C">
        <w:rPr>
          <w:lang w:val="en-GB"/>
        </w:rPr>
        <w:t>[</w:t>
      </w:r>
      <w:r w:rsidR="00AB150C" w:rsidRPr="00E633D7">
        <w:rPr>
          <w:highlight w:val="lightGray"/>
          <w:lang w:val="en-GB"/>
        </w:rPr>
        <w:t>for teaching mobility</w:t>
      </w:r>
      <w:r w:rsidR="00FA3EEE" w:rsidRPr="00E633D7">
        <w:rPr>
          <w:highlight w:val="lightGray"/>
          <w:lang w:val="en-GB"/>
        </w:rPr>
        <w:t xml:space="preserve"> </w:t>
      </w:r>
      <w:r w:rsidR="001204DC" w:rsidRPr="00E633D7">
        <w:rPr>
          <w:highlight w:val="lightGray"/>
          <w:lang w:val="en-GB"/>
        </w:rPr>
        <w:t xml:space="preserve">for HIGHER EDUCATION </w:t>
      </w:r>
      <w:r w:rsidR="00850CDF" w:rsidRPr="00E633D7">
        <w:rPr>
          <w:highlight w:val="lightGray"/>
          <w:lang w:val="en-GB"/>
        </w:rPr>
        <w:t>only</w:t>
      </w:r>
      <w:r w:rsidR="00AB150C" w:rsidRPr="00FA3EEE">
        <w:rPr>
          <w:highlight w:val="yellow"/>
          <w:lang w:val="en-GB"/>
        </w:rPr>
        <w:t xml:space="preserve">: </w:t>
      </w:r>
      <w:r w:rsidR="00F42EEF" w:rsidRPr="00D407DD">
        <w:rPr>
          <w:highlight w:val="yellow"/>
          <w:lang w:val="en-GB"/>
        </w:rPr>
        <w:t xml:space="preserve">[A minimum of 8 hours of teaching per week has to be respected. </w:t>
      </w:r>
      <w:r w:rsidR="00B4456E">
        <w:rPr>
          <w:highlight w:val="yellow"/>
          <w:lang w:val="en-GB"/>
        </w:rPr>
        <w:t>If the mobility last</w:t>
      </w:r>
      <w:r w:rsidR="00FE5E59">
        <w:rPr>
          <w:highlight w:val="yellow"/>
          <w:lang w:val="en-GB"/>
        </w:rPr>
        <w:t>s</w:t>
      </w:r>
      <w:r w:rsidR="00B4456E">
        <w:rPr>
          <w:highlight w:val="yellow"/>
          <w:lang w:val="en-GB"/>
        </w:rPr>
        <w:t xml:space="preserve"> longer than one week, the minimum number of teaching hours for an i</w:t>
      </w:r>
      <w:r w:rsidR="00DC1179">
        <w:rPr>
          <w:highlight w:val="yellow"/>
          <w:lang w:val="en-GB"/>
        </w:rPr>
        <w:t>n</w:t>
      </w:r>
      <w:r w:rsidR="00B4456E">
        <w:rPr>
          <w:highlight w:val="yellow"/>
          <w:lang w:val="en-GB"/>
        </w:rPr>
        <w:t>complete week shall be proportional to the duration of that week.</w:t>
      </w:r>
      <w:r w:rsidR="00F42EEF" w:rsidRPr="00D407DD">
        <w:rPr>
          <w:highlight w:val="yellow"/>
          <w:lang w:val="en-GB"/>
        </w:rPr>
        <w:t>]</w:t>
      </w:r>
      <w:r w:rsidR="00F42EEF" w:rsidRPr="00703F4C">
        <w:rPr>
          <w:lang w:val="en-GB"/>
        </w:rPr>
        <w:t xml:space="preserve"> </w:t>
      </w:r>
    </w:p>
    <w:p w14:paraId="65723544" w14:textId="633DEC33"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Pr="00AB150C">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5F318D25" w:rsidR="00742EF8" w:rsidRPr="00527128" w:rsidRDefault="00742EF8" w:rsidP="00742EF8">
      <w:pPr>
        <w:jc w:val="both"/>
        <w:rPr>
          <w:lang w:val="en-GB"/>
        </w:rPr>
      </w:pPr>
      <w:r>
        <w:rPr>
          <w:lang w:val="en-GB"/>
        </w:rPr>
        <w:t>3.1.</w:t>
      </w:r>
      <w:r w:rsidRPr="003774FA">
        <w:rPr>
          <w:highlight w:val="cyan"/>
          <w:lang w:val="en-GB"/>
        </w:rPr>
        <w:t>[</w:t>
      </w:r>
      <w:r w:rsidR="002E4BED">
        <w:rPr>
          <w:highlight w:val="cyan"/>
          <w:lang w:val="en-GB"/>
        </w:rPr>
        <w:t>I</w:t>
      </w:r>
      <w:r w:rsidRPr="003774FA">
        <w:rPr>
          <w:highlight w:val="cyan"/>
          <w:lang w:val="en-GB"/>
        </w:rPr>
        <w:t xml:space="preserve">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A50BEB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FOR HE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46906AD5" w:rsidR="00567F0A" w:rsidRDefault="001733A1" w:rsidP="00FA3EEE">
      <w:pPr>
        <w:ind w:left="567" w:hanging="567"/>
        <w:jc w:val="both"/>
        <w:rPr>
          <w:lang w:val="en-GB"/>
        </w:rPr>
      </w:pPr>
      <w:r>
        <w:rPr>
          <w:lang w:val="en-GB"/>
        </w:rPr>
        <w:lastRenderedPageBreak/>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 to/from outermost regions and Overseas Countries and Territories (OCTs)],</w:t>
      </w:r>
      <w:r w:rsidR="00636563">
        <w:rPr>
          <w:lang w:val="en-GB"/>
        </w:rPr>
        <w:t xml:space="preserve"> </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738753CB"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2E4BED">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12E7B3D2" w14:textId="77777777" w:rsidR="002E4BED" w:rsidRDefault="002E4BED" w:rsidP="009B7B70">
      <w:pPr>
        <w:tabs>
          <w:tab w:val="left" w:pos="567"/>
        </w:tabs>
        <w:ind w:left="567" w:hanging="567"/>
        <w:jc w:val="both"/>
        <w:rPr>
          <w:lang w:val="en-GB"/>
        </w:rPr>
      </w:pPr>
    </w:p>
    <w:p w14:paraId="7EDDC186" w14:textId="77777777" w:rsidR="002E4BED" w:rsidRDefault="002E4BED" w:rsidP="002E4BED">
      <w:pPr>
        <w:pBdr>
          <w:bottom w:val="single" w:sz="6" w:space="1" w:color="auto"/>
        </w:pBdr>
        <w:jc w:val="both"/>
        <w:rPr>
          <w:snapToGrid/>
          <w:lang w:val="en-GB"/>
        </w:rPr>
      </w:pPr>
      <w:r>
        <w:rPr>
          <w:lang w:val="en-GB"/>
        </w:rPr>
        <w:t>ARTICLE 6 – INSURANCE</w:t>
      </w:r>
    </w:p>
    <w:p w14:paraId="1C562F56" w14:textId="77777777" w:rsidR="002E4BED" w:rsidRDefault="002E4BED" w:rsidP="002E4BED">
      <w:pPr>
        <w:ind w:left="567" w:hanging="567"/>
        <w:jc w:val="both"/>
        <w:rPr>
          <w:lang w:val="en-GB"/>
        </w:rPr>
      </w:pPr>
      <w:r>
        <w:rPr>
          <w:lang w:val="en-GB"/>
        </w:rPr>
        <w:t>6.1</w:t>
      </w:r>
      <w:r>
        <w:rPr>
          <w:lang w:val="en-GB"/>
        </w:rPr>
        <w:tab/>
        <w:t xml:space="preserve">The participant shall have adequate insurance coverage. </w:t>
      </w:r>
      <w:r>
        <w:rPr>
          <w:highlight w:val="cyan"/>
          <w:lang w:val="en-GB"/>
        </w:rPr>
        <w:t>[The institution shall add a clause to this agreement in order to ensure that participants are clearly informed about issues related to insurances. It shall always highlight what is mandatory or recommended. For mandatory insurances, the agent responsible who takes the insurance (institution or participant) must be stated. The following information is required: the insurance number/reference and the insurance company. This depends highly on the legal and administrative provisions in the sending and receiving country.]</w:t>
      </w:r>
      <w:r>
        <w:rPr>
          <w:lang w:val="en-GB"/>
        </w:rPr>
        <w:t xml:space="preserve"> </w:t>
      </w:r>
    </w:p>
    <w:p w14:paraId="3162C13F" w14:textId="77777777" w:rsidR="002E4BED" w:rsidRDefault="002E4BED" w:rsidP="002E4BED">
      <w:pPr>
        <w:numPr>
          <w:ilvl w:val="0"/>
          <w:numId w:val="10"/>
        </w:numPr>
        <w:snapToGrid w:val="0"/>
        <w:jc w:val="both"/>
        <w:rPr>
          <w:lang w:val="en-GB"/>
        </w:rPr>
      </w:pPr>
      <w:r>
        <w:rPr>
          <w:lang w:val="en-GB"/>
        </w:rPr>
        <w:t>Insurance number/reference: …………………………………………………………………………….</w:t>
      </w:r>
    </w:p>
    <w:p w14:paraId="349C60E9" w14:textId="77777777" w:rsidR="002E4BED" w:rsidRDefault="002E4BED" w:rsidP="002E4BED">
      <w:pPr>
        <w:numPr>
          <w:ilvl w:val="0"/>
          <w:numId w:val="10"/>
        </w:numPr>
        <w:snapToGrid w:val="0"/>
        <w:jc w:val="both"/>
        <w:rPr>
          <w:lang w:val="en-GB"/>
        </w:rPr>
      </w:pPr>
      <w:r>
        <w:rPr>
          <w:lang w:val="en-GB"/>
        </w:rPr>
        <w:t>Insurance company: ……………………………………………………………………………………..</w:t>
      </w:r>
    </w:p>
    <w:p w14:paraId="6E3E8802" w14:textId="77777777" w:rsidR="002E4BED" w:rsidRDefault="002E4BED" w:rsidP="002E4BED">
      <w:pPr>
        <w:numPr>
          <w:ilvl w:val="0"/>
          <w:numId w:val="10"/>
        </w:numPr>
        <w:snapToGrid w:val="0"/>
        <w:jc w:val="both"/>
        <w:rPr>
          <w:lang w:val="en-GB"/>
        </w:rPr>
      </w:pPr>
      <w:r>
        <w:rPr>
          <w:lang w:val="en-GB"/>
        </w:rPr>
        <w:t>Name of the Agent responsible (Higher Education Institutions or Participant):…………………… …………………………………………………………………………………………………………….</w:t>
      </w:r>
    </w:p>
    <w:p w14:paraId="6572355B" w14:textId="77777777" w:rsidR="00F96310" w:rsidRPr="00067DF7" w:rsidRDefault="00F96310">
      <w:pPr>
        <w:rPr>
          <w:lang w:val="en-GB"/>
        </w:rPr>
      </w:pPr>
    </w:p>
    <w:p w14:paraId="6572355C" w14:textId="18720FEF"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E4BED">
        <w:rPr>
          <w:lang w:val="en-GB"/>
        </w:rPr>
        <w:t>7</w:t>
      </w:r>
      <w:r w:rsidR="00F96310" w:rsidRPr="00FA56BC">
        <w:rPr>
          <w:lang w:val="en-GB"/>
        </w:rPr>
        <w:t xml:space="preserve"> – LAW APPLICABLE AND COMPETENT COURT</w:t>
      </w:r>
    </w:p>
    <w:p w14:paraId="6572355D" w14:textId="22E7692E" w:rsidR="005161E6" w:rsidRDefault="002E4BED"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Pr>
          <w:lang w:val="en-GB"/>
        </w:rPr>
        <w:t>Ireland.</w:t>
      </w:r>
    </w:p>
    <w:p w14:paraId="6572355E" w14:textId="77C85C57" w:rsidR="005161E6" w:rsidRDefault="002E4BED"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D"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7C583F" w:rsidRDefault="00BC384A" w:rsidP="00986E2C">
      <w:pPr>
        <w:tabs>
          <w:tab w:val="left" w:pos="360"/>
        </w:tabs>
        <w:jc w:val="center"/>
        <w:rPr>
          <w:b/>
          <w:lang w:val="fr-BE"/>
          <w:rPrChange w:id="1" w:author="HUERTAS MARTINEZ Marta (EAC)" w:date="2017-03-13T15:39:00Z">
            <w:rPr>
              <w:b/>
              <w:lang w:val="en-GB"/>
            </w:rPr>
          </w:rPrChange>
        </w:rPr>
      </w:pPr>
      <w:r w:rsidRPr="007C583F">
        <w:rPr>
          <w:b/>
          <w:lang w:val="fr-BE"/>
          <w:rPrChange w:id="2" w:author="HUERTAS MARTINEZ Marta (EAC)" w:date="2017-03-13T15:39:00Z">
            <w:rPr>
              <w:b/>
              <w:lang w:val="en-GB"/>
            </w:rPr>
          </w:rPrChange>
        </w:rPr>
        <w:lastRenderedPageBreak/>
        <w:t>Annex II</w:t>
      </w:r>
    </w:p>
    <w:p w14:paraId="6572357D" w14:textId="77777777" w:rsidR="00BC384A" w:rsidRPr="007C583F" w:rsidRDefault="00BC384A" w:rsidP="00986E2C">
      <w:pPr>
        <w:tabs>
          <w:tab w:val="left" w:pos="360"/>
        </w:tabs>
        <w:jc w:val="center"/>
        <w:rPr>
          <w:rFonts w:ascii="Arial" w:hAnsi="Arial"/>
          <w:b/>
          <w:lang w:val="fr-BE"/>
          <w:rPrChange w:id="3" w:author="HUERTAS MARTINEZ Marta (EAC)" w:date="2017-03-13T15:39:00Z">
            <w:rPr>
              <w:rFonts w:ascii="Arial" w:hAnsi="Arial"/>
              <w:b/>
              <w:lang w:val="en-GB"/>
            </w:rPr>
          </w:rPrChange>
        </w:rPr>
      </w:pPr>
    </w:p>
    <w:p w14:paraId="6572357E" w14:textId="77777777" w:rsidR="00986E2C" w:rsidRPr="007C583F" w:rsidRDefault="00986E2C" w:rsidP="00986E2C">
      <w:pPr>
        <w:tabs>
          <w:tab w:val="left" w:pos="360"/>
        </w:tabs>
        <w:jc w:val="center"/>
        <w:rPr>
          <w:rFonts w:ascii="Arial" w:hAnsi="Arial"/>
          <w:b/>
          <w:lang w:val="fr-BE"/>
          <w:rPrChange w:id="4" w:author="HUERTAS MARTINEZ Marta (EAC)" w:date="2017-03-13T15:39:00Z">
            <w:rPr>
              <w:rFonts w:ascii="Arial" w:hAnsi="Arial"/>
              <w:b/>
              <w:lang w:val="en-GB"/>
            </w:rPr>
          </w:rPrChange>
        </w:rPr>
      </w:pPr>
    </w:p>
    <w:p w14:paraId="6572357F" w14:textId="77777777" w:rsidR="00137EB2" w:rsidRPr="007C583F" w:rsidRDefault="00137EB2" w:rsidP="00137EB2">
      <w:pPr>
        <w:tabs>
          <w:tab w:val="left" w:pos="360"/>
        </w:tabs>
        <w:jc w:val="center"/>
        <w:rPr>
          <w:b/>
          <w:sz w:val="24"/>
          <w:szCs w:val="24"/>
          <w:lang w:val="fr-BE"/>
          <w:rPrChange w:id="5" w:author="HUERTAS MARTINEZ Marta (EAC)" w:date="2017-03-13T15:39:00Z">
            <w:rPr>
              <w:b/>
              <w:sz w:val="24"/>
              <w:szCs w:val="24"/>
              <w:lang w:val="en-GB"/>
            </w:rPr>
          </w:rPrChange>
        </w:rPr>
      </w:pPr>
      <w:r w:rsidRPr="007C583F">
        <w:rPr>
          <w:b/>
          <w:sz w:val="24"/>
          <w:szCs w:val="24"/>
          <w:lang w:val="fr-BE"/>
          <w:rPrChange w:id="6" w:author="HUERTAS MARTINEZ Marta (EAC)" w:date="2017-03-13T15:39:00Z">
            <w:rPr>
              <w:b/>
              <w:sz w:val="24"/>
              <w:szCs w:val="24"/>
              <w:lang w:val="en-GB"/>
            </w:rPr>
          </w:rPrChange>
        </w:rPr>
        <w:t>GENERAL CONDITIONS</w:t>
      </w:r>
    </w:p>
    <w:p w14:paraId="65723580" w14:textId="77777777" w:rsidR="00137EB2" w:rsidRPr="007C583F" w:rsidRDefault="00137EB2" w:rsidP="00137EB2">
      <w:pPr>
        <w:tabs>
          <w:tab w:val="left" w:pos="360"/>
        </w:tabs>
        <w:rPr>
          <w:rFonts w:ascii="Arial" w:hAnsi="Arial"/>
          <w:lang w:val="fr-BE"/>
          <w:rPrChange w:id="7" w:author="HUERTAS MARTINEZ Marta (EAC)" w:date="2017-03-13T15:39:00Z">
            <w:rPr>
              <w:rFonts w:ascii="Arial" w:hAnsi="Arial"/>
              <w:lang w:val="en-GB"/>
            </w:rPr>
          </w:rPrChange>
        </w:rPr>
      </w:pPr>
    </w:p>
    <w:p w14:paraId="65723581" w14:textId="77777777" w:rsidR="00137EB2" w:rsidRPr="007C583F" w:rsidRDefault="00137EB2" w:rsidP="00137EB2">
      <w:pPr>
        <w:tabs>
          <w:tab w:val="left" w:pos="360"/>
        </w:tabs>
        <w:rPr>
          <w:rFonts w:ascii="Arial" w:hAnsi="Arial"/>
          <w:lang w:val="fr-BE"/>
          <w:rPrChange w:id="8" w:author="HUERTAS MARTINEZ Marta (EAC)" w:date="2017-03-13T15:39:00Z">
            <w:rPr>
              <w:rFonts w:ascii="Arial" w:hAnsi="Arial"/>
              <w:lang w:val="en-GB"/>
            </w:rPr>
          </w:rPrChange>
        </w:rPr>
      </w:pPr>
    </w:p>
    <w:p w14:paraId="65723582" w14:textId="77777777" w:rsidR="00137EB2" w:rsidRPr="007C583F" w:rsidRDefault="00137EB2" w:rsidP="00137EB2">
      <w:pPr>
        <w:keepNext/>
        <w:rPr>
          <w:b/>
          <w:sz w:val="18"/>
          <w:szCs w:val="18"/>
          <w:lang w:val="fr-BE"/>
          <w:rPrChange w:id="9" w:author="HUERTAS MARTINEZ Marta (EAC)" w:date="2017-03-13T15:39:00Z">
            <w:rPr>
              <w:b/>
              <w:sz w:val="18"/>
              <w:szCs w:val="18"/>
              <w:lang w:val="en-GB"/>
            </w:rPr>
          </w:rPrChange>
        </w:rPr>
      </w:pPr>
      <w:r w:rsidRPr="007C583F">
        <w:rPr>
          <w:b/>
          <w:sz w:val="18"/>
          <w:szCs w:val="18"/>
          <w:lang w:val="fr-BE"/>
          <w:rPrChange w:id="10" w:author="HUERTAS MARTINEZ Marta (EAC)" w:date="2017-03-13T15:39:00Z">
            <w:rPr>
              <w:b/>
              <w:sz w:val="18"/>
              <w:szCs w:val="18"/>
              <w:lang w:val="en-GB"/>
            </w:rPr>
          </w:rPrChange>
        </w:rPr>
        <w:t>Article 1: Liability</w:t>
      </w:r>
    </w:p>
    <w:p w14:paraId="65723583" w14:textId="77777777" w:rsidR="00137EB2" w:rsidRPr="007C583F" w:rsidRDefault="00137EB2" w:rsidP="00137EB2">
      <w:pPr>
        <w:keepNext/>
        <w:rPr>
          <w:sz w:val="18"/>
          <w:szCs w:val="18"/>
          <w:lang w:val="fr-BE"/>
          <w:rPrChange w:id="11" w:author="HUERTAS MARTINEZ Marta (EAC)" w:date="2017-03-13T15:39:00Z">
            <w:rPr>
              <w:sz w:val="18"/>
              <w:szCs w:val="18"/>
              <w:lang w:val="en-GB"/>
            </w:rPr>
          </w:rPrChange>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68DB2156"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2E4BED">
        <w:rPr>
          <w:sz w:val="18"/>
          <w:szCs w:val="18"/>
          <w:lang w:val="en-GB"/>
        </w:rPr>
        <w:t>Ireland</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2E4BED">
        <w:rPr>
          <w:sz w:val="18"/>
          <w:szCs w:val="18"/>
          <w:lang w:val="en-GB"/>
        </w:rPr>
        <w:t>Ireland</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49DEF55F"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2E4BED">
        <w:rPr>
          <w:sz w:val="18"/>
          <w:szCs w:val="18"/>
          <w:lang w:val="en-GB"/>
        </w:rPr>
        <w:t>Ireland</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2E4BED">
        <w:rPr>
          <w:sz w:val="18"/>
          <w:szCs w:val="18"/>
          <w:lang w:val="en-GB"/>
        </w:rPr>
        <w:t>of Irealand</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5" w14:textId="77777777"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2F4838">
      <w:rPr>
        <w:rStyle w:val="PageNumber"/>
        <w:noProof/>
        <w:szCs w:val="24"/>
      </w:rPr>
      <w:t>2</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A" w14:textId="77777777"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2F4838">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7" w14:textId="63098A9E"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w:t>
    </w:r>
    <w:r w:rsidR="007C583F">
      <w:rPr>
        <w:rFonts w:ascii="Arial Narrow" w:hAnsi="Arial Narrow" w:cs="Arial"/>
        <w:sz w:val="18"/>
        <w:szCs w:val="18"/>
        <w:lang w:val="en-GB"/>
      </w:rPr>
      <w:t>7</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DE71B1"/>
    <w:multiLevelType w:val="hybridMultilevel"/>
    <w:tmpl w:val="1D603E60"/>
    <w:lvl w:ilvl="0" w:tplc="401E39CC">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283"/>
  <w:displayHorizontalDrawingGridEvery w:val="0"/>
  <w:displayVerticalDrawingGridEvery w:val="0"/>
  <w:doNotUseMarginsForDrawingGridOrigin/>
  <w:characterSpacingControl w:val="doNotCompress"/>
  <w:hdrShapeDefaults>
    <o:shapedefaults v:ext="edit" spidmax="2252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E4BED"/>
    <w:rsid w:val="002F0EDA"/>
    <w:rsid w:val="002F3579"/>
    <w:rsid w:val="002F4838"/>
    <w:rsid w:val="002F4945"/>
    <w:rsid w:val="002F4D6C"/>
    <w:rsid w:val="002F670B"/>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5723509"/>
  <w15:docId w15:val="{98BF4A96-2244-4676-86A3-D5D93692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B1/B2</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BACF7-09C7-4867-B9E1-FF3FA2CB4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02336-8249-4B5E-A1FB-479F5338617C}">
  <ds:schemaRefs>
    <ds:schemaRef ds:uri="http://purl.org/dc/terms/"/>
    <ds:schemaRef ds:uri="http://schemas.openxmlformats.org/package/2006/metadata/core-properties"/>
    <ds:schemaRef ds:uri="http://schemas.microsoft.com/office/2006/metadata/properties"/>
    <ds:schemaRef ds:uri="http://purl.org/dc/dcmitype/"/>
    <ds:schemaRef ds:uri="http://purl.org/dc/elements/1.1/"/>
    <ds:schemaRef ds:uri="0e52a87e-fa0e-4867-9149-5c43122db7fb"/>
    <ds:schemaRef ds:uri="http://www.w3.org/XML/1998/namespace"/>
    <ds:schemaRef ds:uri="http://schemas.microsoft.com/office/2006/documentManagement/types"/>
    <ds:schemaRef ds:uri="http://schemas.microsoft.com/office/infopath/2007/PartnerControls"/>
    <ds:schemaRef ds:uri="5e096da0-7658-45d2-ba1d-117eb64c3931"/>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C971819E-88DF-4D02-84A9-5CE97CA7A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2085</Words>
  <Characters>11889</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13947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Mariana Reis De Almeida</cp:lastModifiedBy>
  <cp:revision>6</cp:revision>
  <cp:lastPrinted>2014-06-03T10:21:00Z</cp:lastPrinted>
  <dcterms:created xsi:type="dcterms:W3CDTF">2017-03-13T14:39:00Z</dcterms:created>
  <dcterms:modified xsi:type="dcterms:W3CDTF">2017-04-24T12:57:00Z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