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28694" w14:textId="4A5AEABB" w:rsidR="00523854" w:rsidRPr="00523854" w:rsidRDefault="00F26CB1" w:rsidP="0009068B">
      <w:pPr>
        <w:spacing w:after="200" w:line="276" w:lineRule="auto"/>
        <w:rPr>
          <w:rFonts w:ascii="Cambria" w:hAnsi="Cambria"/>
          <w:lang w:eastAsia="zh-CN"/>
        </w:rPr>
      </w:pPr>
      <w:bookmarkStart w:id="0" w:name="_GoBack"/>
      <w:bookmarkEnd w:id="0"/>
      <w:r>
        <w:rPr>
          <w:rFonts w:ascii="Cambria" w:hAnsi="Cambria"/>
          <w:noProof/>
          <w:lang w:val="en-US"/>
        </w:rPr>
        <w:drawing>
          <wp:anchor distT="0" distB="0" distL="114300" distR="114300" simplePos="0" relativeHeight="251658240" behindDoc="0" locked="0" layoutInCell="1" allowOverlap="1" wp14:anchorId="2B4646F7" wp14:editId="54C24858">
            <wp:simplePos x="0" y="0"/>
            <wp:positionH relativeFrom="margin">
              <wp:align>center</wp:align>
            </wp:positionH>
            <wp:positionV relativeFrom="margin">
              <wp:align>center</wp:align>
            </wp:positionV>
            <wp:extent cx="7536180" cy="1066419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1">
                      <a:extLst>
                        <a:ext uri="{28A0092B-C50C-407E-A947-70E740481C1C}">
                          <a14:useLocalDpi xmlns:a14="http://schemas.microsoft.com/office/drawing/2010/main" val="0"/>
                        </a:ext>
                      </a:extLst>
                    </a:blip>
                    <a:stretch>
                      <a:fillRect/>
                    </a:stretch>
                  </pic:blipFill>
                  <pic:spPr>
                    <a:xfrm>
                      <a:off x="0" y="0"/>
                      <a:ext cx="7536180" cy="10664644"/>
                    </a:xfrm>
                    <a:prstGeom prst="rect">
                      <a:avLst/>
                    </a:prstGeom>
                  </pic:spPr>
                </pic:pic>
              </a:graphicData>
            </a:graphic>
            <wp14:sizeRelH relativeFrom="margin">
              <wp14:pctWidth>0</wp14:pctWidth>
            </wp14:sizeRelH>
            <wp14:sizeRelV relativeFrom="margin">
              <wp14:pctHeight>0</wp14:pctHeight>
            </wp14:sizeRelV>
          </wp:anchor>
        </w:drawing>
      </w:r>
      <w:r w:rsidR="00331CF5">
        <w:rPr>
          <w:rFonts w:ascii="Cambria" w:hAnsi="Cambria"/>
          <w:noProof/>
          <w:lang w:val="en-US"/>
        </w:rPr>
        <mc:AlternateContent>
          <mc:Choice Requires="wps">
            <w:drawing>
              <wp:anchor distT="0" distB="0" distL="114300" distR="114300" simplePos="0" relativeHeight="251669504" behindDoc="0" locked="0" layoutInCell="1" allowOverlap="1" wp14:anchorId="1D9CD188" wp14:editId="1CEBF615">
                <wp:simplePos x="0" y="0"/>
                <wp:positionH relativeFrom="column">
                  <wp:posOffset>-571500</wp:posOffset>
                </wp:positionH>
                <wp:positionV relativeFrom="paragraph">
                  <wp:posOffset>-571500</wp:posOffset>
                </wp:positionV>
                <wp:extent cx="6858000" cy="1600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8580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799F7B" w14:textId="15E1FDCB" w:rsidR="007B6E18" w:rsidRPr="00DD0791" w:rsidRDefault="007B6E18" w:rsidP="00331CF5">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CD188" id="_x0000_t202" coordsize="21600,21600" o:spt="202" path="m,l,21600r21600,l21600,xe">
                <v:stroke joinstyle="miter"/>
                <v:path gradientshapeok="t" o:connecttype="rect"/>
              </v:shapetype>
              <v:shape id="Text Box 20" o:spid="_x0000_s1026" type="#_x0000_t202" style="position:absolute;left:0;text-align:left;margin-left:-45pt;margin-top:-45pt;width:540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" filled="f" stroked="f">
                <v:textbox>
                  <w:txbxContent>
                    <w:p w14:paraId="3C799F7B" w14:textId="15E1FDCB" w:rsidR="007B6E18" w:rsidRPr="00DD0791" w:rsidRDefault="007B6E18" w:rsidP="00331CF5">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v:textbox>
                <w10:wrap type="square"/>
              </v:shape>
            </w:pict>
          </mc:Fallback>
        </mc:AlternateContent>
      </w:r>
    </w:p>
    <w:p w14:paraId="31889AB2" w14:textId="5EAA5CBF" w:rsidR="00657C4E" w:rsidRPr="001228FD" w:rsidRDefault="00983832" w:rsidP="001228FD">
      <w:pPr>
        <w:spacing w:after="200" w:line="276" w:lineRule="auto"/>
        <w:rPr>
          <w:rFonts w:ascii="Cambria" w:hAnsi="Cambria"/>
          <w:lang w:eastAsia="zh-CN"/>
        </w:rPr>
      </w:pPr>
      <w:r>
        <w:rPr>
          <w:rFonts w:ascii="Cambria" w:hAnsi="Cambria"/>
          <w:noProof/>
          <w:lang w:val="en-US"/>
        </w:rPr>
        <w:lastRenderedPageBreak/>
        <w:drawing>
          <wp:anchor distT="0" distB="0" distL="114300" distR="114300" simplePos="0" relativeHeight="251660288" behindDoc="0" locked="0" layoutInCell="1" allowOverlap="1" wp14:anchorId="64B5C7A3" wp14:editId="5ABBFA66">
            <wp:simplePos x="0" y="0"/>
            <wp:positionH relativeFrom="margin">
              <wp:posOffset>-914400</wp:posOffset>
            </wp:positionH>
            <wp:positionV relativeFrom="margin">
              <wp:posOffset>-907415</wp:posOffset>
            </wp:positionV>
            <wp:extent cx="7543800" cy="106749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2">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sidR="00331CF5">
        <w:rPr>
          <w:rFonts w:ascii="Cambria" w:hAnsi="Cambria"/>
          <w:noProof/>
          <w:lang w:val="en-US"/>
        </w:rPr>
        <mc:AlternateContent>
          <mc:Choice Requires="wps">
            <w:drawing>
              <wp:anchor distT="0" distB="0" distL="114300" distR="114300" simplePos="0" relativeHeight="251661312" behindDoc="0" locked="0" layoutInCell="1" allowOverlap="1" wp14:anchorId="5B4FF0A7" wp14:editId="599333E3">
                <wp:simplePos x="0" y="0"/>
                <wp:positionH relativeFrom="column">
                  <wp:posOffset>571500</wp:posOffset>
                </wp:positionH>
                <wp:positionV relativeFrom="paragraph">
                  <wp:posOffset>3086100</wp:posOffset>
                </wp:positionV>
                <wp:extent cx="4572000" cy="5143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572000" cy="5143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F45FC3"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“As a country we have</w:t>
                            </w:r>
                          </w:p>
                          <w:p w14:paraId="630A9F1E"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everything to gain and</w:t>
                            </w:r>
                          </w:p>
                          <w:p w14:paraId="29873597"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nothing to lose by</w:t>
                            </w:r>
                          </w:p>
                          <w:p w14:paraId="431FA6B7"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increasing levels of</w:t>
                            </w:r>
                          </w:p>
                          <w:p w14:paraId="304B918C"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participation in higher</w:t>
                            </w:r>
                          </w:p>
                          <w:p w14:paraId="5E1B843F"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education among all</w:t>
                            </w:r>
                          </w:p>
                          <w:p w14:paraId="617FCA12" w14:textId="60AD3D4D" w:rsidR="007B6E18" w:rsidRPr="00DD0791" w:rsidRDefault="007B6E18" w:rsidP="00DD0791">
                            <w:pPr>
                              <w:spacing w:line="840" w:lineRule="exact"/>
                              <w:ind w:left="0"/>
                              <w:rPr>
                                <w:sz w:val="72"/>
                                <w:szCs w:val="72"/>
                              </w:rPr>
                            </w:pPr>
                            <w:r w:rsidRPr="00DD0791">
                              <w:rPr>
                                <w:rFonts w:ascii="Calibri" w:hAnsi="Calibri"/>
                                <w:bCs/>
                                <w:color w:val="FFFFFF" w:themeColor="background1"/>
                                <w:sz w:val="72"/>
                                <w:szCs w:val="72"/>
                                <w:lang w:val="en-US"/>
                              </w:rPr>
                              <w:t>Irish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FF0A7" id="Text Box 16" o:spid="_x0000_s1027" type="#_x0000_t202" style="position:absolute;left:0;text-align:left;margin-left:45pt;margin-top:243pt;width:5in;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" filled="f" stroked="f">
                <v:textbox>
                  <w:txbxContent>
                    <w:p w14:paraId="3DF45FC3"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“As a country we have</w:t>
                      </w:r>
                    </w:p>
                    <w:p w14:paraId="630A9F1E"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everything to gain and</w:t>
                      </w:r>
                    </w:p>
                    <w:p w14:paraId="29873597"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nothing to lose by</w:t>
                      </w:r>
                    </w:p>
                    <w:p w14:paraId="431FA6B7"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increasing levels of</w:t>
                      </w:r>
                    </w:p>
                    <w:p w14:paraId="304B918C"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participation in higher</w:t>
                      </w:r>
                    </w:p>
                    <w:p w14:paraId="5E1B843F"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education among all</w:t>
                      </w:r>
                    </w:p>
                    <w:p w14:paraId="617FCA12" w14:textId="60AD3D4D" w:rsidR="007B6E18" w:rsidRPr="00DD0791" w:rsidRDefault="007B6E18" w:rsidP="00DD0791">
                      <w:pPr>
                        <w:spacing w:line="840" w:lineRule="exact"/>
                        <w:ind w:left="0"/>
                        <w:rPr>
                          <w:sz w:val="72"/>
                          <w:szCs w:val="72"/>
                        </w:rPr>
                      </w:pPr>
                      <w:r w:rsidRPr="00DD0791">
                        <w:rPr>
                          <w:rFonts w:ascii="Calibri" w:hAnsi="Calibri"/>
                          <w:bCs/>
                          <w:color w:val="FFFFFF" w:themeColor="background1"/>
                          <w:sz w:val="72"/>
                          <w:szCs w:val="72"/>
                          <w:lang w:val="en-US"/>
                        </w:rPr>
                        <w:t>Irish citizens’’</w:t>
                      </w:r>
                    </w:p>
                  </w:txbxContent>
                </v:textbox>
                <w10:wrap type="square"/>
              </v:shape>
            </w:pict>
          </mc:Fallback>
        </mc:AlternateContent>
      </w:r>
      <w:r w:rsidR="00637DE0">
        <w:rPr>
          <w:rFonts w:ascii="Cambria" w:hAnsi="Cambria"/>
          <w:noProof/>
          <w:lang w:val="en-US"/>
        </w:rPr>
        <mc:AlternateContent>
          <mc:Choice Requires="wps">
            <w:drawing>
              <wp:anchor distT="0" distB="0" distL="114300" distR="114300" simplePos="0" relativeHeight="251663360" behindDoc="0" locked="0" layoutInCell="1" allowOverlap="1" wp14:anchorId="40BABF04" wp14:editId="48B4F077">
                <wp:simplePos x="0" y="0"/>
                <wp:positionH relativeFrom="column">
                  <wp:posOffset>-457200</wp:posOffset>
                </wp:positionH>
                <wp:positionV relativeFrom="paragraph">
                  <wp:posOffset>8915400</wp:posOffset>
                </wp:positionV>
                <wp:extent cx="22860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E9030" w14:textId="77777777" w:rsidR="007B6E18" w:rsidRPr="00637DE0" w:rsidRDefault="007B6E18" w:rsidP="00093458">
                            <w:pPr>
                              <w:spacing w:line="200" w:lineRule="exact"/>
                              <w:ind w:left="0"/>
                              <w:rPr>
                                <w:color w:val="FFFFFF" w:themeColor="background1"/>
                                <w:sz w:val="24"/>
                                <w:lang w:val="en-US"/>
                              </w:rPr>
                            </w:pPr>
                            <w:r w:rsidRPr="00637DE0">
                              <w:rPr>
                                <w:color w:val="FFFFFF" w:themeColor="background1"/>
                                <w:sz w:val="24"/>
                                <w:lang w:val="en-US"/>
                              </w:rPr>
                              <w:t>ISBN: 1-905135-47-5</w:t>
                            </w:r>
                          </w:p>
                          <w:p w14:paraId="05A0EAB5" w14:textId="029E4DF2" w:rsidR="007B6E18" w:rsidRPr="00637DE0" w:rsidRDefault="007B6E18" w:rsidP="00093458">
                            <w:pPr>
                              <w:spacing w:line="200" w:lineRule="exact"/>
                              <w:ind w:left="0"/>
                              <w:rPr>
                                <w:color w:val="FFFFFF" w:themeColor="background1"/>
                                <w:sz w:val="24"/>
                              </w:rPr>
                            </w:pPr>
                            <w:r w:rsidRPr="00637DE0">
                              <w:rPr>
                                <w:color w:val="FFFFFF" w:themeColor="background1"/>
                                <w:sz w:val="24"/>
                                <w:lang w:val="en-US"/>
                              </w:rPr>
                              <w:t>December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ABF04" id="Text Box 17" o:spid="_x0000_s1028" type="#_x0000_t202" style="position:absolute;left:0;text-align:left;margin-left:-36pt;margin-top:702pt;width:180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" filled="f" stroked="f">
                <v:textbox>
                  <w:txbxContent>
                    <w:p w14:paraId="4E6E9030" w14:textId="77777777" w:rsidR="007B6E18" w:rsidRPr="00637DE0" w:rsidRDefault="007B6E18" w:rsidP="00093458">
                      <w:pPr>
                        <w:spacing w:line="200" w:lineRule="exact"/>
                        <w:ind w:left="0"/>
                        <w:rPr>
                          <w:color w:val="FFFFFF" w:themeColor="background1"/>
                          <w:sz w:val="24"/>
                          <w:lang w:val="en-US"/>
                        </w:rPr>
                      </w:pPr>
                      <w:r w:rsidRPr="00637DE0">
                        <w:rPr>
                          <w:color w:val="FFFFFF" w:themeColor="background1"/>
                          <w:sz w:val="24"/>
                          <w:lang w:val="en-US"/>
                        </w:rPr>
                        <w:t>ISBN: 1-905135-47-5</w:t>
                      </w:r>
                    </w:p>
                    <w:p w14:paraId="05A0EAB5" w14:textId="029E4DF2" w:rsidR="007B6E18" w:rsidRPr="00637DE0" w:rsidRDefault="007B6E18" w:rsidP="00093458">
                      <w:pPr>
                        <w:spacing w:line="200" w:lineRule="exact"/>
                        <w:ind w:left="0"/>
                        <w:rPr>
                          <w:color w:val="FFFFFF" w:themeColor="background1"/>
                          <w:sz w:val="24"/>
                        </w:rPr>
                      </w:pPr>
                      <w:r w:rsidRPr="00637DE0">
                        <w:rPr>
                          <w:color w:val="FFFFFF" w:themeColor="background1"/>
                          <w:sz w:val="24"/>
                          <w:lang w:val="en-US"/>
                        </w:rPr>
                        <w:t>December 2015</w:t>
                      </w:r>
                    </w:p>
                  </w:txbxContent>
                </v:textbox>
                <w10:wrap type="square"/>
              </v:shape>
            </w:pict>
          </mc:Fallback>
        </mc:AlternateContent>
      </w:r>
      <w:bookmarkStart w:id="1" w:name="_Toc418244905"/>
      <w:bookmarkStart w:id="2" w:name="_Toc418245256"/>
    </w:p>
    <w:p w14:paraId="3516D7BF" w14:textId="590FC2E0" w:rsidR="00C9550B" w:rsidRPr="00092A80" w:rsidRDefault="001228FD" w:rsidP="009C5337">
      <w:pPr>
        <w:pStyle w:val="Heading1"/>
        <w:ind w:left="0" w:firstLine="0"/>
      </w:pPr>
      <w:bookmarkStart w:id="3" w:name="_Toc418602625"/>
      <w:bookmarkStart w:id="4" w:name="_Toc420328430"/>
      <w:bookmarkStart w:id="5" w:name="_Toc420590569"/>
      <w:bookmarkStart w:id="6" w:name="_Toc420591426"/>
      <w:r>
        <w:rPr>
          <w:rFonts w:ascii="Cambria" w:hAnsi="Cambria"/>
          <w:noProof/>
          <w:lang w:val="en-US"/>
        </w:rPr>
        <w:lastRenderedPageBreak/>
        <w:drawing>
          <wp:anchor distT="0" distB="0" distL="114300" distR="114300" simplePos="0" relativeHeight="251665408" behindDoc="0" locked="0" layoutInCell="1" allowOverlap="1" wp14:anchorId="446DB3E2" wp14:editId="5787CCB1">
            <wp:simplePos x="0" y="0"/>
            <wp:positionH relativeFrom="margin">
              <wp:posOffset>4840605</wp:posOffset>
            </wp:positionH>
            <wp:positionV relativeFrom="margin">
              <wp:posOffset>228600</wp:posOffset>
            </wp:positionV>
            <wp:extent cx="990600" cy="1485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3">
                      <a:extLst>
                        <a:ext uri="{28A0092B-C50C-407E-A947-70E740481C1C}">
                          <a14:useLocalDpi xmlns:a14="http://schemas.microsoft.com/office/drawing/2010/main" val="0"/>
                        </a:ext>
                      </a:extLst>
                    </a:blip>
                    <a:stretch>
                      <a:fillRect/>
                    </a:stretch>
                  </pic:blipFill>
                  <pic:spPr>
                    <a:xfrm>
                      <a:off x="0" y="0"/>
                      <a:ext cx="990600" cy="1485900"/>
                    </a:xfrm>
                    <a:prstGeom prst="rect">
                      <a:avLst/>
                    </a:prstGeom>
                  </pic:spPr>
                </pic:pic>
              </a:graphicData>
            </a:graphic>
            <wp14:sizeRelH relativeFrom="margin">
              <wp14:pctWidth>0</wp14:pctWidth>
            </wp14:sizeRelH>
            <wp14:sizeRelV relativeFrom="margin">
              <wp14:pctHeight>0</wp14:pctHeight>
            </wp14:sizeRelV>
          </wp:anchor>
        </w:drawing>
      </w:r>
      <w:r w:rsidR="00C9550B" w:rsidRPr="00092A80">
        <w:t>F</w:t>
      </w:r>
      <w:r w:rsidR="00AE53CA" w:rsidRPr="00092A80">
        <w:t>oreword</w:t>
      </w:r>
      <w:bookmarkEnd w:id="1"/>
      <w:bookmarkEnd w:id="2"/>
      <w:bookmarkEnd w:id="3"/>
      <w:bookmarkEnd w:id="4"/>
      <w:bookmarkEnd w:id="5"/>
      <w:bookmarkEnd w:id="6"/>
    </w:p>
    <w:p w14:paraId="42AB8423" w14:textId="4D16FD28" w:rsidR="009A22FC" w:rsidRDefault="009A22FC" w:rsidP="0009068B">
      <w:r>
        <w:t>E</w:t>
      </w:r>
      <w:r w:rsidRPr="00562756">
        <w:t xml:space="preserve">quity of access to higher education is a </w:t>
      </w:r>
      <w:r>
        <w:t xml:space="preserve">national </w:t>
      </w:r>
      <w:r w:rsidRPr="00562756">
        <w:t>priority</w:t>
      </w:r>
      <w:r>
        <w:t xml:space="preserve"> for my Department and the Government, and </w:t>
      </w:r>
      <w:r w:rsidR="009B3620">
        <w:t>as Minister for Education and</w:t>
      </w:r>
      <w:r>
        <w:t xml:space="preserve"> Skills I welcome the publication of this </w:t>
      </w:r>
      <w:r w:rsidRPr="00663252">
        <w:rPr>
          <w:i/>
        </w:rPr>
        <w:t>National Plan for Equity of Access to Higher Educatio</w:t>
      </w:r>
      <w:r w:rsidRPr="00FF3A36">
        <w:rPr>
          <w:i/>
        </w:rPr>
        <w:t>n</w:t>
      </w:r>
      <w:r w:rsidR="009B3620" w:rsidRPr="00095D21">
        <w:rPr>
          <w:i/>
        </w:rPr>
        <w:t xml:space="preserve"> 2015</w:t>
      </w:r>
      <w:r w:rsidRPr="00095D21">
        <w:rPr>
          <w:i/>
        </w:rPr>
        <w:t>–2019</w:t>
      </w:r>
      <w:r>
        <w:t xml:space="preserve"> </w:t>
      </w:r>
      <w:r w:rsidR="009B3FDA">
        <w:t xml:space="preserve">for the </w:t>
      </w:r>
      <w:r w:rsidR="009B3620">
        <w:t xml:space="preserve">strong and clear commitment </w:t>
      </w:r>
      <w:r w:rsidR="00ED5A60">
        <w:t>it</w:t>
      </w:r>
      <w:r w:rsidR="009B3FDA">
        <w:t xml:space="preserve"> shows to </w:t>
      </w:r>
      <w:r>
        <w:t>building positive social change and tackling inequality in our society.</w:t>
      </w:r>
    </w:p>
    <w:p w14:paraId="2BF931C5" w14:textId="004DCA6E" w:rsidR="009A22FC" w:rsidRPr="004312F8" w:rsidRDefault="004312F8" w:rsidP="004312F8">
      <w:pPr>
        <w:rPr>
          <w:lang w:val="en-US"/>
        </w:rPr>
      </w:pPr>
      <w:r w:rsidRPr="004312F8">
        <w:rPr>
          <w:lang w:val="en-US"/>
        </w:rPr>
        <w:t>As a country we have everything to gain and nothing to lose by increasing levels of participation in higher education among</w:t>
      </w:r>
      <w:r>
        <w:rPr>
          <w:lang w:val="en-US"/>
        </w:rPr>
        <w:t xml:space="preserve"> </w:t>
      </w:r>
      <w:r w:rsidRPr="004312F8">
        <w:rPr>
          <w:lang w:val="en-US"/>
        </w:rPr>
        <w:t>all Irish citizens. It makes sense socially and it makes sense economically; and at a policy level it has been central to both the</w:t>
      </w:r>
      <w:r>
        <w:rPr>
          <w:lang w:val="en-US"/>
        </w:rPr>
        <w:t xml:space="preserve"> </w:t>
      </w:r>
      <w:r w:rsidR="009B3620" w:rsidRPr="001E7379">
        <w:rPr>
          <w:i/>
        </w:rPr>
        <w:t>National Strategy for Higher Education</w:t>
      </w:r>
      <w:r w:rsidR="009B3620" w:rsidRPr="00CF1456">
        <w:rPr>
          <w:i/>
        </w:rPr>
        <w:t xml:space="preserve"> to 2030</w:t>
      </w:r>
      <w:r w:rsidR="009B3620" w:rsidRPr="001E7379">
        <w:t xml:space="preserve"> and </w:t>
      </w:r>
      <w:r w:rsidR="009B3620">
        <w:t>to</w:t>
      </w:r>
      <w:r w:rsidR="009B3620" w:rsidRPr="001E7379">
        <w:t xml:space="preserve"> </w:t>
      </w:r>
      <w:r w:rsidR="009B3620">
        <w:t xml:space="preserve">the </w:t>
      </w:r>
      <w:r w:rsidR="009B3620" w:rsidRPr="001E7379">
        <w:t xml:space="preserve">Department’s </w:t>
      </w:r>
      <w:r w:rsidR="009B3620" w:rsidRPr="001E7379">
        <w:rPr>
          <w:i/>
        </w:rPr>
        <w:t>System Performance Framework for the Higher Education System</w:t>
      </w:r>
      <w:r w:rsidR="009B3620" w:rsidRPr="00CF1456">
        <w:t>.</w:t>
      </w:r>
      <w:r w:rsidR="009B3620">
        <w:t xml:space="preserve"> This </w:t>
      </w:r>
      <w:r w:rsidR="00E8041A" w:rsidRPr="00092A80">
        <w:rPr>
          <w:i/>
        </w:rPr>
        <w:t xml:space="preserve">National Access </w:t>
      </w:r>
      <w:r w:rsidR="009B3620" w:rsidRPr="00092A80">
        <w:rPr>
          <w:i/>
        </w:rPr>
        <w:t>Plan</w:t>
      </w:r>
      <w:r>
        <w:t xml:space="preserve"> now</w:t>
      </w:r>
      <w:r>
        <w:rPr>
          <w:lang w:val="en-US"/>
        </w:rPr>
        <w:t xml:space="preserve"> </w:t>
      </w:r>
      <w:r w:rsidRPr="004312F8">
        <w:rPr>
          <w:lang w:val="en-US"/>
        </w:rPr>
        <w:t xml:space="preserve">offers us the opportunity to </w:t>
      </w:r>
      <w:proofErr w:type="spellStart"/>
      <w:r w:rsidRPr="004312F8">
        <w:rPr>
          <w:lang w:val="en-US"/>
        </w:rPr>
        <w:t>energise</w:t>
      </w:r>
      <w:proofErr w:type="spellEnd"/>
      <w:r w:rsidRPr="004312F8">
        <w:rPr>
          <w:lang w:val="en-US"/>
        </w:rPr>
        <w:t xml:space="preserve"> and renew our commitment to broadening participation</w:t>
      </w:r>
      <w:r>
        <w:rPr>
          <w:lang w:val="en-US"/>
        </w:rPr>
        <w:t xml:space="preserve"> </w:t>
      </w:r>
      <w:r w:rsidRPr="004312F8">
        <w:rPr>
          <w:lang w:val="en-US"/>
        </w:rPr>
        <w:t>in higher education from groups and communities who have been under-represented up to now – in particular, those living</w:t>
      </w:r>
      <w:r>
        <w:rPr>
          <w:lang w:val="en-US"/>
        </w:rPr>
        <w:t xml:space="preserve"> </w:t>
      </w:r>
      <w:r w:rsidRPr="004312F8">
        <w:rPr>
          <w:lang w:val="en-US"/>
        </w:rPr>
        <w:t>with social disadvantage, mature students, people with disabilities and Irish Travellers.</w:t>
      </w:r>
    </w:p>
    <w:p w14:paraId="0907C1A7" w14:textId="7ABEFB20" w:rsidR="009B3620" w:rsidRPr="004312F8" w:rsidRDefault="009B3620" w:rsidP="004312F8">
      <w:pPr>
        <w:rPr>
          <w:lang w:val="en-US"/>
        </w:rPr>
      </w:pPr>
      <w:r>
        <w:t xml:space="preserve">We know that in building for social inclusion, we need to </w:t>
      </w:r>
      <w:r w:rsidRPr="00092A80">
        <w:rPr>
          <w:i/>
        </w:rPr>
        <w:t>start early</w:t>
      </w:r>
      <w:r>
        <w:t xml:space="preserve"> and </w:t>
      </w:r>
      <w:r w:rsidRPr="00092A80">
        <w:rPr>
          <w:i/>
        </w:rPr>
        <w:t>start local</w:t>
      </w:r>
      <w:r>
        <w:t xml:space="preserve">. </w:t>
      </w:r>
      <w:r w:rsidR="004312F8" w:rsidRPr="004312F8">
        <w:rPr>
          <w:lang w:val="en-US"/>
        </w:rPr>
        <w:t>Start</w:t>
      </w:r>
      <w:r w:rsidR="004312F8">
        <w:rPr>
          <w:lang w:val="en-US"/>
        </w:rPr>
        <w:t xml:space="preserve">ing early means that we put the </w:t>
      </w:r>
      <w:r w:rsidR="004312F8" w:rsidRPr="004312F8">
        <w:rPr>
          <w:lang w:val="en-US"/>
        </w:rPr>
        <w:t>building blocks in place as early as possible in the education lifecycle. Starting local means that we have to find ways of</w:t>
      </w:r>
      <w:r w:rsidR="004312F8">
        <w:rPr>
          <w:lang w:val="en-US"/>
        </w:rPr>
        <w:t xml:space="preserve"> i</w:t>
      </w:r>
      <w:r w:rsidR="004312F8" w:rsidRPr="004312F8">
        <w:rPr>
          <w:lang w:val="en-US"/>
        </w:rPr>
        <w:t>nvolving communities in creating their own future in education. And we also need to create clear pathways between the</w:t>
      </w:r>
      <w:r w:rsidR="004312F8">
        <w:rPr>
          <w:lang w:val="en-US"/>
        </w:rPr>
        <w:t xml:space="preserve"> </w:t>
      </w:r>
      <w:r w:rsidR="004312F8" w:rsidRPr="004312F8">
        <w:rPr>
          <w:lang w:val="en-US"/>
        </w:rPr>
        <w:t>different education levels – in the context of this Plan that particularly means pathways between further education and</w:t>
      </w:r>
      <w:r w:rsidR="004312F8">
        <w:rPr>
          <w:lang w:val="en-US"/>
        </w:rPr>
        <w:t xml:space="preserve"> </w:t>
      </w:r>
      <w:r w:rsidR="004312F8" w:rsidRPr="004312F8">
        <w:rPr>
          <w:lang w:val="en-US"/>
        </w:rPr>
        <w:t>higher education.</w:t>
      </w:r>
    </w:p>
    <w:p w14:paraId="5695D3FF" w14:textId="59A60C1B" w:rsidR="00E8041A" w:rsidRPr="004312F8" w:rsidRDefault="00E8041A" w:rsidP="004312F8">
      <w:pPr>
        <w:rPr>
          <w:lang w:val="en-US"/>
        </w:rPr>
      </w:pPr>
      <w:r>
        <w:t xml:space="preserve">This </w:t>
      </w:r>
      <w:r w:rsidR="00B31CED" w:rsidRPr="00B31CED">
        <w:rPr>
          <w:i/>
        </w:rPr>
        <w:t>National Access P</w:t>
      </w:r>
      <w:r w:rsidRPr="00B31CED">
        <w:rPr>
          <w:i/>
        </w:rPr>
        <w:t>lan</w:t>
      </w:r>
      <w:r>
        <w:t xml:space="preserve"> proposes </w:t>
      </w:r>
      <w:r w:rsidR="004312F8">
        <w:t xml:space="preserve">a </w:t>
      </w:r>
      <w:r w:rsidR="004312F8" w:rsidRPr="004312F8">
        <w:rPr>
          <w:lang w:val="en-US"/>
        </w:rPr>
        <w:t>course of action that will see the development of local partne</w:t>
      </w:r>
      <w:r w:rsidR="004312F8">
        <w:rPr>
          <w:lang w:val="en-US"/>
        </w:rPr>
        <w:t xml:space="preserve">rship initiatives (involving </w:t>
      </w:r>
      <w:r w:rsidR="004312F8" w:rsidRPr="004312F8">
        <w:rPr>
          <w:lang w:val="en-US"/>
        </w:rPr>
        <w:t>educational, government and other stakeholders) in target communities where levels of educational participation and</w:t>
      </w:r>
      <w:r w:rsidR="004312F8">
        <w:rPr>
          <w:lang w:val="en-US"/>
        </w:rPr>
        <w:t xml:space="preserve"> </w:t>
      </w:r>
      <w:r w:rsidR="004312F8" w:rsidRPr="004312F8">
        <w:rPr>
          <w:lang w:val="en-US"/>
        </w:rPr>
        <w:t>attainment remain low. In doing so, the Plan offers us the basis for longer-term gains in equality of opportunity for citizens</w:t>
      </w:r>
      <w:r w:rsidR="004312F8">
        <w:rPr>
          <w:lang w:val="en-US"/>
        </w:rPr>
        <w:t xml:space="preserve"> </w:t>
      </w:r>
      <w:r w:rsidR="004312F8" w:rsidRPr="004312F8">
        <w:rPr>
          <w:lang w:val="en-US"/>
        </w:rPr>
        <w:t>– both in access to higher education and in sustainable jobs.</w:t>
      </w:r>
    </w:p>
    <w:p w14:paraId="73910208" w14:textId="286E994A" w:rsidR="009B3FDA" w:rsidRPr="004312F8" w:rsidRDefault="00A91758" w:rsidP="004312F8">
      <w:pPr>
        <w:rPr>
          <w:lang w:val="en-US"/>
        </w:rPr>
      </w:pPr>
      <w:r w:rsidRPr="0009068B">
        <w:t>The publication of</w:t>
      </w:r>
      <w:r w:rsidR="00ED5A60" w:rsidRPr="0009068B">
        <w:t xml:space="preserve"> the</w:t>
      </w:r>
      <w:r w:rsidRPr="0009068B">
        <w:t xml:space="preserve"> </w:t>
      </w:r>
      <w:r w:rsidR="009B3FDA" w:rsidRPr="0009068B">
        <w:rPr>
          <w:i/>
        </w:rPr>
        <w:t xml:space="preserve">National Access Plan </w:t>
      </w:r>
      <w:r w:rsidR="004312F8" w:rsidRPr="004312F8">
        <w:rPr>
          <w:lang w:val="en-US"/>
        </w:rPr>
        <w:t>now is timely as the Expert Group on Future Fun</w:t>
      </w:r>
      <w:r w:rsidR="004312F8">
        <w:rPr>
          <w:lang w:val="en-US"/>
        </w:rPr>
        <w:t xml:space="preserve">ding for Higher Education is in </w:t>
      </w:r>
      <w:r w:rsidR="004312F8" w:rsidRPr="004312F8">
        <w:rPr>
          <w:lang w:val="en-US"/>
        </w:rPr>
        <w:t>the process of developing a framework for the sustainable funding of higher education. I know that the Expert Group wishes</w:t>
      </w:r>
      <w:r w:rsidR="004312F8">
        <w:rPr>
          <w:lang w:val="en-US"/>
        </w:rPr>
        <w:t xml:space="preserve"> </w:t>
      </w:r>
      <w:r w:rsidR="004312F8" w:rsidRPr="004312F8">
        <w:rPr>
          <w:lang w:val="en-US"/>
        </w:rPr>
        <w:t>to ensure that the funding framework supports the objectives of this</w:t>
      </w:r>
      <w:r w:rsidR="004312F8">
        <w:rPr>
          <w:lang w:val="en-US"/>
        </w:rPr>
        <w:t xml:space="preserve"> </w:t>
      </w:r>
      <w:r w:rsidR="009B3FDA" w:rsidRPr="00092A80">
        <w:rPr>
          <w:i/>
        </w:rPr>
        <w:t xml:space="preserve">National Access </w:t>
      </w:r>
      <w:r w:rsidRPr="00092A80">
        <w:rPr>
          <w:i/>
        </w:rPr>
        <w:t>Plan</w:t>
      </w:r>
      <w:r w:rsidR="009B3FDA">
        <w:t>,</w:t>
      </w:r>
      <w:r w:rsidRPr="009B3FDA">
        <w:t xml:space="preserve"> </w:t>
      </w:r>
      <w:r w:rsidR="004312F8" w:rsidRPr="004312F8">
        <w:rPr>
          <w:lang w:val="en-US"/>
        </w:rPr>
        <w:t>and</w:t>
      </w:r>
      <w:r w:rsidR="004312F8">
        <w:rPr>
          <w:lang w:val="en-US"/>
        </w:rPr>
        <w:t xml:space="preserve"> that it protects, nurtures and </w:t>
      </w:r>
      <w:r w:rsidR="004312F8" w:rsidRPr="004312F8">
        <w:rPr>
          <w:lang w:val="en-US"/>
        </w:rPr>
        <w:t>promotes equity of access to higher education for all of our citizens.</w:t>
      </w:r>
    </w:p>
    <w:p w14:paraId="7BC94DAB" w14:textId="64127F7D" w:rsidR="009B3FDA" w:rsidRDefault="009B3FDA" w:rsidP="0009068B"/>
    <w:p w14:paraId="26649470" w14:textId="45AC84E5" w:rsidR="001228FD" w:rsidRDefault="001228FD" w:rsidP="0009068B">
      <w:r>
        <w:rPr>
          <w:rFonts w:ascii="Cambria" w:hAnsi="Cambria"/>
          <w:noProof/>
          <w:lang w:val="en-US"/>
        </w:rPr>
        <w:drawing>
          <wp:anchor distT="0" distB="0" distL="114300" distR="114300" simplePos="0" relativeHeight="251667456" behindDoc="0" locked="0" layoutInCell="1" allowOverlap="1" wp14:anchorId="3E8FAA73" wp14:editId="0BDE8C09">
            <wp:simplePos x="0" y="0"/>
            <wp:positionH relativeFrom="margin">
              <wp:posOffset>342900</wp:posOffset>
            </wp:positionH>
            <wp:positionV relativeFrom="margin">
              <wp:posOffset>6400800</wp:posOffset>
            </wp:positionV>
            <wp:extent cx="2057400" cy="3479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4">
                      <a:extLst>
                        <a:ext uri="{28A0092B-C50C-407E-A947-70E740481C1C}">
                          <a14:useLocalDpi xmlns:a14="http://schemas.microsoft.com/office/drawing/2010/main" val="0"/>
                        </a:ext>
                      </a:extLst>
                    </a:blip>
                    <a:stretch>
                      <a:fillRect/>
                    </a:stretch>
                  </pic:blipFill>
                  <pic:spPr>
                    <a:xfrm>
                      <a:off x="0" y="0"/>
                      <a:ext cx="2057400" cy="347980"/>
                    </a:xfrm>
                    <a:prstGeom prst="rect">
                      <a:avLst/>
                    </a:prstGeom>
                  </pic:spPr>
                </pic:pic>
              </a:graphicData>
            </a:graphic>
            <wp14:sizeRelH relativeFrom="margin">
              <wp14:pctWidth>0</wp14:pctWidth>
            </wp14:sizeRelH>
            <wp14:sizeRelV relativeFrom="margin">
              <wp14:pctHeight>0</wp14:pctHeight>
            </wp14:sizeRelV>
          </wp:anchor>
        </w:drawing>
      </w:r>
    </w:p>
    <w:p w14:paraId="7B9F43AE" w14:textId="77777777" w:rsidR="001228FD" w:rsidRDefault="001228FD" w:rsidP="0009068B"/>
    <w:p w14:paraId="74743DED" w14:textId="3F3C7D9C" w:rsidR="00A91758" w:rsidRPr="009B3FDA" w:rsidRDefault="00DE37B9" w:rsidP="0009068B">
      <w:r>
        <w:t>Jan O’Sullivan, T.D</w:t>
      </w:r>
      <w:r w:rsidR="008E14CB">
        <w:t xml:space="preserve">. </w:t>
      </w:r>
      <w:r>
        <w:br/>
      </w:r>
      <w:r w:rsidR="00A91758" w:rsidRPr="009B3FDA">
        <w:t>Minister for Education and Skills</w:t>
      </w:r>
    </w:p>
    <w:p w14:paraId="0DA11C22" w14:textId="79F56465" w:rsidR="009B3620" w:rsidRDefault="009B3620" w:rsidP="0009068B"/>
    <w:p w14:paraId="6FB79615" w14:textId="50026665" w:rsidR="00A91758" w:rsidRPr="009B3FDA" w:rsidRDefault="00A91758" w:rsidP="0009068B">
      <w:pPr>
        <w:rPr>
          <w:rFonts w:ascii="Arial" w:hAnsi="Arial" w:cs="Arial"/>
          <w:sz w:val="24"/>
        </w:rPr>
      </w:pPr>
      <w:r w:rsidRPr="009B3FDA">
        <w:rPr>
          <w:rFonts w:ascii="Arial" w:hAnsi="Arial" w:cs="Arial"/>
          <w:sz w:val="24"/>
        </w:rPr>
        <w:br w:type="page"/>
      </w:r>
    </w:p>
    <w:p w14:paraId="17DD8643" w14:textId="30609FC1" w:rsidR="00623782" w:rsidRDefault="00623782" w:rsidP="0009068B">
      <w:pPr>
        <w:pStyle w:val="Heading1"/>
      </w:pPr>
      <w:bookmarkStart w:id="7" w:name="_Toc418244906"/>
      <w:bookmarkStart w:id="8" w:name="_Toc418245257"/>
      <w:bookmarkStart w:id="9" w:name="_Toc418602626"/>
      <w:bookmarkStart w:id="10" w:name="_Toc420328431"/>
      <w:bookmarkStart w:id="11" w:name="_Toc420590570"/>
      <w:bookmarkStart w:id="12" w:name="_Toc420591427"/>
      <w:r>
        <w:rPr>
          <w:rFonts w:ascii="Cambria" w:hAnsi="Cambria"/>
          <w:noProof/>
          <w:lang w:val="en-US"/>
        </w:rPr>
        <w:lastRenderedPageBreak/>
        <mc:AlternateContent>
          <mc:Choice Requires="wps">
            <w:drawing>
              <wp:anchor distT="0" distB="0" distL="114300" distR="114300" simplePos="0" relativeHeight="251677696" behindDoc="0" locked="0" layoutInCell="1" allowOverlap="1" wp14:anchorId="150E452B" wp14:editId="1A74FD03">
                <wp:simplePos x="0" y="0"/>
                <wp:positionH relativeFrom="column">
                  <wp:posOffset>342900</wp:posOffset>
                </wp:positionH>
                <wp:positionV relativeFrom="paragraph">
                  <wp:posOffset>2286000</wp:posOffset>
                </wp:positionV>
                <wp:extent cx="5029200" cy="6172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029200" cy="617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05DBED"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“Promoting equality of</w:t>
                            </w:r>
                          </w:p>
                          <w:p w14:paraId="37D30597"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opportunity in higher</w:t>
                            </w:r>
                          </w:p>
                          <w:p w14:paraId="358A3A50"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education is a national</w:t>
                            </w:r>
                          </w:p>
                          <w:p w14:paraId="12EBDB5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priority that has been</w:t>
                            </w:r>
                          </w:p>
                          <w:p w14:paraId="7D4A6EFF"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fundamental to the role</w:t>
                            </w:r>
                          </w:p>
                          <w:p w14:paraId="2B911709"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of the Higher Education</w:t>
                            </w:r>
                          </w:p>
                          <w:p w14:paraId="782D8B6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Authority (HEA) since</w:t>
                            </w:r>
                          </w:p>
                          <w:p w14:paraId="064A1E81"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its foundation in the</w:t>
                            </w:r>
                          </w:p>
                          <w:p w14:paraId="35BA29BC" w14:textId="6480E8F1" w:rsidR="007B6E18" w:rsidRPr="00DD0791" w:rsidRDefault="007B6E18" w:rsidP="00623782">
                            <w:pPr>
                              <w:spacing w:line="840" w:lineRule="exact"/>
                              <w:ind w:left="0"/>
                              <w:rPr>
                                <w:sz w:val="72"/>
                                <w:szCs w:val="72"/>
                              </w:rPr>
                            </w:pPr>
                            <w:r w:rsidRPr="00623782">
                              <w:rPr>
                                <w:rFonts w:ascii="Calibri" w:hAnsi="Calibri"/>
                                <w:bCs/>
                                <w:color w:val="FFFFFF" w:themeColor="background1"/>
                                <w:sz w:val="72"/>
                                <w:szCs w:val="72"/>
                                <w:lang w:val="en-US"/>
                              </w:rPr>
                              <w:t>early 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E452B" id="Text Box 27" o:spid="_x0000_s1029" type="#_x0000_t202" style="position:absolute;left:0;text-align:left;margin-left:27pt;margin-top:180pt;width:396pt;height:4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" filled="f" stroked="f">
                <v:textbox>
                  <w:txbxContent>
                    <w:p w14:paraId="6C05DBED"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“Promoting equality of</w:t>
                      </w:r>
                    </w:p>
                    <w:p w14:paraId="37D30597"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opportunity in higher</w:t>
                      </w:r>
                    </w:p>
                    <w:p w14:paraId="358A3A50"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education is a national</w:t>
                      </w:r>
                    </w:p>
                    <w:p w14:paraId="12EBDB5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priority that has been</w:t>
                      </w:r>
                    </w:p>
                    <w:p w14:paraId="7D4A6EFF"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fundamental to the role</w:t>
                      </w:r>
                    </w:p>
                    <w:p w14:paraId="2B911709"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of the Higher Education</w:t>
                      </w:r>
                    </w:p>
                    <w:p w14:paraId="782D8B6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Authority (HEA) since</w:t>
                      </w:r>
                    </w:p>
                    <w:p w14:paraId="064A1E81"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its foundation in the</w:t>
                      </w:r>
                    </w:p>
                    <w:p w14:paraId="35BA29BC" w14:textId="6480E8F1" w:rsidR="007B6E18" w:rsidRPr="00DD0791" w:rsidRDefault="007B6E18" w:rsidP="00623782">
                      <w:pPr>
                        <w:spacing w:line="840" w:lineRule="exact"/>
                        <w:ind w:left="0"/>
                        <w:rPr>
                          <w:sz w:val="72"/>
                          <w:szCs w:val="72"/>
                        </w:rPr>
                      </w:pPr>
                      <w:r w:rsidRPr="00623782">
                        <w:rPr>
                          <w:rFonts w:ascii="Calibri" w:hAnsi="Calibri"/>
                          <w:bCs/>
                          <w:color w:val="FFFFFF" w:themeColor="background1"/>
                          <w:sz w:val="72"/>
                          <w:szCs w:val="72"/>
                          <w:lang w:val="en-US"/>
                        </w:rPr>
                        <w:t>early 1970s’’</w:t>
                      </w:r>
                    </w:p>
                  </w:txbxContent>
                </v:textbox>
                <w10:wrap type="square"/>
              </v:shape>
            </w:pict>
          </mc:Fallback>
        </mc:AlternateContent>
      </w:r>
      <w:r>
        <w:rPr>
          <w:rFonts w:ascii="Cambria" w:hAnsi="Cambria"/>
          <w:noProof/>
          <w:lang w:val="en-US"/>
        </w:rPr>
        <w:drawing>
          <wp:anchor distT="0" distB="0" distL="114300" distR="114300" simplePos="0" relativeHeight="251676672" behindDoc="0" locked="0" layoutInCell="1" allowOverlap="1" wp14:anchorId="443007B3" wp14:editId="73067210">
            <wp:simplePos x="0" y="0"/>
            <wp:positionH relativeFrom="margin">
              <wp:posOffset>-914400</wp:posOffset>
            </wp:positionH>
            <wp:positionV relativeFrom="margin">
              <wp:posOffset>-914400</wp:posOffset>
            </wp:positionV>
            <wp:extent cx="7543800" cy="106895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5">
                      <a:extLst>
                        <a:ext uri="{28A0092B-C50C-407E-A947-70E740481C1C}">
                          <a14:useLocalDpi xmlns:a14="http://schemas.microsoft.com/office/drawing/2010/main" val="0"/>
                        </a:ext>
                      </a:extLst>
                    </a:blip>
                    <a:stretch>
                      <a:fillRect/>
                    </a:stretch>
                  </pic:blipFill>
                  <pic:spPr>
                    <a:xfrm>
                      <a:off x="0" y="0"/>
                      <a:ext cx="7543800" cy="10689590"/>
                    </a:xfrm>
                    <a:prstGeom prst="rect">
                      <a:avLst/>
                    </a:prstGeom>
                  </pic:spPr>
                </pic:pic>
              </a:graphicData>
            </a:graphic>
            <wp14:sizeRelH relativeFrom="margin">
              <wp14:pctWidth>0</wp14:pctWidth>
            </wp14:sizeRelH>
            <wp14:sizeRelV relativeFrom="margin">
              <wp14:pctHeight>0</wp14:pctHeight>
            </wp14:sizeRelV>
          </wp:anchor>
        </w:drawing>
      </w:r>
    </w:p>
    <w:p w14:paraId="128ADCEB" w14:textId="43BFC882" w:rsidR="005014E5" w:rsidRPr="0011738A" w:rsidRDefault="00A91758" w:rsidP="0009068B">
      <w:pPr>
        <w:pStyle w:val="Heading1"/>
      </w:pPr>
      <w:r w:rsidRPr="0011738A">
        <w:lastRenderedPageBreak/>
        <w:t>Preface</w:t>
      </w:r>
      <w:bookmarkEnd w:id="7"/>
      <w:bookmarkEnd w:id="8"/>
      <w:bookmarkEnd w:id="9"/>
      <w:bookmarkEnd w:id="10"/>
      <w:bookmarkEnd w:id="11"/>
      <w:bookmarkEnd w:id="12"/>
      <w:r w:rsidRPr="0011738A">
        <w:t xml:space="preserve"> </w:t>
      </w:r>
    </w:p>
    <w:p w14:paraId="656A525D" w14:textId="2572D8F6" w:rsidR="00223A43" w:rsidRPr="000063DF" w:rsidRDefault="000063DF" w:rsidP="000063DF">
      <w:pPr>
        <w:rPr>
          <w:lang w:val="en-US" w:eastAsia="zh-CN"/>
        </w:rPr>
      </w:pPr>
      <w:r w:rsidRPr="000063DF">
        <w:rPr>
          <w:lang w:val="en-US" w:eastAsia="zh-CN"/>
        </w:rPr>
        <w:t>Promoting equality of opportunity in higher education is a national priority that has been fundamental to the role of the</w:t>
      </w:r>
      <w:r>
        <w:rPr>
          <w:lang w:val="en-US" w:eastAsia="zh-CN"/>
        </w:rPr>
        <w:t xml:space="preserve"> </w:t>
      </w:r>
      <w:r w:rsidRPr="000063DF">
        <w:rPr>
          <w:lang w:val="en-US" w:eastAsia="zh-CN"/>
        </w:rPr>
        <w:t>Higher Education Authority (HEA) since its foundation in the early 1970s. In that time we have seen considerable progress</w:t>
      </w:r>
      <w:r>
        <w:rPr>
          <w:lang w:val="en-US" w:eastAsia="zh-CN"/>
        </w:rPr>
        <w:t xml:space="preserve"> </w:t>
      </w:r>
      <w:r w:rsidRPr="000063DF">
        <w:rPr>
          <w:lang w:val="en-US" w:eastAsia="zh-CN"/>
        </w:rPr>
        <w:t>across the Irish education sector, but there are still groups in our society who are very under-represented in higher education.</w:t>
      </w:r>
      <w:r>
        <w:rPr>
          <w:lang w:val="en-US" w:eastAsia="zh-CN"/>
        </w:rPr>
        <w:t xml:space="preserve"> </w:t>
      </w:r>
      <w:r w:rsidRPr="000063DF">
        <w:rPr>
          <w:lang w:val="en-US" w:eastAsia="zh-CN"/>
        </w:rPr>
        <w:t>This social inequity must be addressed and this</w:t>
      </w:r>
      <w:r>
        <w:rPr>
          <w:lang w:val="en-US" w:eastAsia="zh-CN"/>
        </w:rPr>
        <w:t xml:space="preserve"> </w:t>
      </w:r>
      <w:r w:rsidR="00223A43" w:rsidRPr="00092A80">
        <w:rPr>
          <w:i/>
          <w:lang w:eastAsia="zh-CN"/>
        </w:rPr>
        <w:t>National Access Plan</w:t>
      </w:r>
      <w:r w:rsidR="00223A43" w:rsidRPr="00E169F1">
        <w:rPr>
          <w:lang w:eastAsia="zh-CN"/>
        </w:rPr>
        <w:t xml:space="preserve"> is targeted at bringing about real and sustainable change.</w:t>
      </w:r>
      <w:r w:rsidR="00FF3A36">
        <w:rPr>
          <w:lang w:eastAsia="zh-CN"/>
        </w:rPr>
        <w:t xml:space="preserve"> </w:t>
      </w:r>
    </w:p>
    <w:p w14:paraId="70E2BA6B" w14:textId="310F998F" w:rsidR="00223A43" w:rsidRPr="000063DF" w:rsidRDefault="000063DF" w:rsidP="000063DF">
      <w:pPr>
        <w:rPr>
          <w:lang w:val="en-US" w:eastAsia="zh-CN"/>
        </w:rPr>
      </w:pPr>
      <w:r w:rsidRPr="000063DF">
        <w:rPr>
          <w:lang w:val="en-US" w:eastAsia="zh-CN"/>
        </w:rPr>
        <w:t>Ireland is well on the road to recovery after the economic shocks of recent years. If this is to be sustainable, however, more</w:t>
      </w:r>
      <w:r>
        <w:rPr>
          <w:lang w:val="en-US" w:eastAsia="zh-CN"/>
        </w:rPr>
        <w:t xml:space="preserve"> </w:t>
      </w:r>
      <w:r w:rsidRPr="000063DF">
        <w:rPr>
          <w:lang w:val="en-US" w:eastAsia="zh-CN"/>
        </w:rPr>
        <w:t>graduates will be needed to supply the expertise and skills required in vital areas of our economy. We must, for economic</w:t>
      </w:r>
      <w:r>
        <w:rPr>
          <w:lang w:val="en-US" w:eastAsia="zh-CN"/>
        </w:rPr>
        <w:t xml:space="preserve"> </w:t>
      </w:r>
      <w:r w:rsidRPr="000063DF">
        <w:rPr>
          <w:lang w:val="en-US" w:eastAsia="zh-CN"/>
        </w:rPr>
        <w:t xml:space="preserve">and social reasons, ensure that talent from all parts of society is </w:t>
      </w:r>
      <w:proofErr w:type="spellStart"/>
      <w:r w:rsidRPr="000063DF">
        <w:rPr>
          <w:lang w:val="en-US" w:eastAsia="zh-CN"/>
        </w:rPr>
        <w:t>mobilised</w:t>
      </w:r>
      <w:proofErr w:type="spellEnd"/>
      <w:r w:rsidRPr="000063DF">
        <w:rPr>
          <w:lang w:val="en-US" w:eastAsia="zh-CN"/>
        </w:rPr>
        <w:t>.</w:t>
      </w:r>
      <w:r>
        <w:rPr>
          <w:lang w:val="en-US" w:eastAsia="zh-CN"/>
        </w:rPr>
        <w:t xml:space="preserve"> </w:t>
      </w:r>
      <w:r w:rsidR="00223A43" w:rsidRPr="001E7379">
        <w:rPr>
          <w:lang w:eastAsia="zh-CN"/>
        </w:rPr>
        <w:t xml:space="preserve">This </w:t>
      </w:r>
      <w:r w:rsidR="0011738A" w:rsidRPr="001E7379">
        <w:rPr>
          <w:i/>
          <w:lang w:eastAsia="zh-CN"/>
        </w:rPr>
        <w:t>National Access Plan</w:t>
      </w:r>
      <w:r w:rsidR="0011738A" w:rsidRPr="00E169F1">
        <w:rPr>
          <w:lang w:eastAsia="zh-CN"/>
        </w:rPr>
        <w:t xml:space="preserve"> </w:t>
      </w:r>
      <w:r>
        <w:rPr>
          <w:lang w:val="en-US" w:eastAsia="zh-CN"/>
        </w:rPr>
        <w:t xml:space="preserve">provides us with a </w:t>
      </w:r>
      <w:r w:rsidRPr="000063DF">
        <w:rPr>
          <w:lang w:val="en-US" w:eastAsia="zh-CN"/>
        </w:rPr>
        <w:t>framework of actions that, over the next five years, will make available the skills and talents of people from groups in our</w:t>
      </w:r>
      <w:r>
        <w:rPr>
          <w:lang w:val="en-US" w:eastAsia="zh-CN"/>
        </w:rPr>
        <w:t xml:space="preserve"> </w:t>
      </w:r>
      <w:r w:rsidRPr="000063DF">
        <w:rPr>
          <w:lang w:val="en-US" w:eastAsia="zh-CN"/>
        </w:rPr>
        <w:t>society that have not accessed higher education up to now.</w:t>
      </w:r>
    </w:p>
    <w:p w14:paraId="4516850B" w14:textId="5A4C65D2" w:rsidR="00223A43" w:rsidRPr="000063DF" w:rsidRDefault="00223A43" w:rsidP="000063DF">
      <w:pPr>
        <w:rPr>
          <w:lang w:val="en-US" w:eastAsia="zh-CN"/>
        </w:rPr>
      </w:pPr>
      <w:r w:rsidRPr="001E7379">
        <w:rPr>
          <w:lang w:eastAsia="zh-CN"/>
        </w:rPr>
        <w:t xml:space="preserve">The implementation of this </w:t>
      </w:r>
      <w:r w:rsidR="0011738A" w:rsidRPr="001E7379">
        <w:rPr>
          <w:i/>
          <w:lang w:eastAsia="zh-CN"/>
        </w:rPr>
        <w:t>National Access Plan</w:t>
      </w:r>
      <w:r w:rsidR="0011738A" w:rsidRPr="00E169F1">
        <w:rPr>
          <w:lang w:eastAsia="zh-CN"/>
        </w:rPr>
        <w:t xml:space="preserve"> </w:t>
      </w:r>
      <w:r w:rsidR="000063DF" w:rsidRPr="000063DF">
        <w:rPr>
          <w:lang w:val="en-US" w:eastAsia="zh-CN"/>
        </w:rPr>
        <w:t>is integral to the overarching reforms and landscape changes taking place</w:t>
      </w:r>
      <w:r w:rsidR="000063DF">
        <w:rPr>
          <w:lang w:val="en-US" w:eastAsia="zh-CN"/>
        </w:rPr>
        <w:t xml:space="preserve"> </w:t>
      </w:r>
      <w:r w:rsidR="000063DF" w:rsidRPr="000063DF">
        <w:rPr>
          <w:lang w:val="en-US" w:eastAsia="zh-CN"/>
        </w:rPr>
        <w:t>in our higher education system as part of the implementation of the</w:t>
      </w:r>
      <w:r w:rsidR="000063DF">
        <w:rPr>
          <w:lang w:val="en-US" w:eastAsia="zh-CN"/>
        </w:rPr>
        <w:t xml:space="preserve"> </w:t>
      </w:r>
      <w:r w:rsidRPr="00092A80">
        <w:rPr>
          <w:i/>
          <w:lang w:eastAsia="zh-CN"/>
        </w:rPr>
        <w:t>National Strategy for Higher Education</w:t>
      </w:r>
      <w:r w:rsidR="006F1A7F" w:rsidRPr="00092A80">
        <w:rPr>
          <w:i/>
          <w:lang w:eastAsia="zh-CN"/>
        </w:rPr>
        <w:t xml:space="preserve"> to 2030</w:t>
      </w:r>
      <w:r w:rsidRPr="001E7379">
        <w:rPr>
          <w:lang w:eastAsia="zh-CN"/>
        </w:rPr>
        <w:t xml:space="preserve">.  </w:t>
      </w:r>
      <w:r w:rsidR="000063DF">
        <w:rPr>
          <w:lang w:val="en-US" w:eastAsia="zh-CN"/>
        </w:rPr>
        <w:t xml:space="preserve">Of </w:t>
      </w:r>
      <w:r w:rsidR="000063DF" w:rsidRPr="000063DF">
        <w:rPr>
          <w:lang w:val="en-US" w:eastAsia="zh-CN"/>
        </w:rPr>
        <w:t>particular importance is the work of the regional clusters of higher education institutions in the mapping and development</w:t>
      </w:r>
      <w:r w:rsidR="000063DF">
        <w:rPr>
          <w:lang w:val="en-US" w:eastAsia="zh-CN"/>
        </w:rPr>
        <w:t xml:space="preserve"> </w:t>
      </w:r>
      <w:r w:rsidR="000063DF" w:rsidRPr="000063DF">
        <w:rPr>
          <w:lang w:val="en-US" w:eastAsia="zh-CN"/>
        </w:rPr>
        <w:t>of pathways to higher education. This is hugely significant and, in conjunction with this</w:t>
      </w:r>
      <w:r w:rsidR="000063DF">
        <w:rPr>
          <w:lang w:val="en-US" w:eastAsia="zh-CN"/>
        </w:rPr>
        <w:t xml:space="preserve"> </w:t>
      </w:r>
      <w:r w:rsidRPr="00092A80">
        <w:rPr>
          <w:i/>
          <w:lang w:eastAsia="zh-CN"/>
        </w:rPr>
        <w:t>National Access Plan</w:t>
      </w:r>
      <w:r w:rsidRPr="001E7379">
        <w:rPr>
          <w:lang w:eastAsia="zh-CN"/>
        </w:rPr>
        <w:t xml:space="preserve">, </w:t>
      </w:r>
      <w:r w:rsidR="000063DF">
        <w:rPr>
          <w:lang w:val="en-US" w:eastAsia="zh-CN"/>
        </w:rPr>
        <w:t xml:space="preserve">will support </w:t>
      </w:r>
      <w:r w:rsidR="000063DF" w:rsidRPr="000063DF">
        <w:rPr>
          <w:lang w:val="en-US" w:eastAsia="zh-CN"/>
        </w:rPr>
        <w:t>better choices and greater opportunities for many thousands of students in the future.</w:t>
      </w:r>
      <w:r w:rsidR="00FF3A36">
        <w:rPr>
          <w:lang w:eastAsia="zh-CN"/>
        </w:rPr>
        <w:t xml:space="preserve"> </w:t>
      </w:r>
    </w:p>
    <w:p w14:paraId="0BFADFAD" w14:textId="27DC243A" w:rsidR="00223A43" w:rsidRPr="000063DF" w:rsidRDefault="000063DF" w:rsidP="000063DF">
      <w:pPr>
        <w:rPr>
          <w:lang w:val="en-US" w:eastAsia="zh-CN"/>
        </w:rPr>
      </w:pPr>
      <w:r w:rsidRPr="000063DF">
        <w:rPr>
          <w:lang w:val="en-US" w:eastAsia="zh-CN"/>
        </w:rPr>
        <w:t>A key theme in this Plan is how access is now ‘everyone’s business’. The pioneering phase of work to increase access has</w:t>
      </w:r>
      <w:r>
        <w:rPr>
          <w:lang w:val="en-US" w:eastAsia="zh-CN"/>
        </w:rPr>
        <w:t xml:space="preserve"> </w:t>
      </w:r>
      <w:r w:rsidRPr="000063DF">
        <w:rPr>
          <w:lang w:val="en-US" w:eastAsia="zh-CN"/>
        </w:rPr>
        <w:t>served us well and will continue to do so. In addition and to meet the needs of a more diverse student body, more strategic</w:t>
      </w:r>
      <w:r>
        <w:rPr>
          <w:lang w:val="en-US" w:eastAsia="zh-CN"/>
        </w:rPr>
        <w:t xml:space="preserve"> </w:t>
      </w:r>
      <w:r w:rsidRPr="000063DF">
        <w:rPr>
          <w:lang w:val="en-US" w:eastAsia="zh-CN"/>
        </w:rPr>
        <w:t>and holistic approaches are now required. The access mission must be fully integrated across all faculties and areas of work</w:t>
      </w:r>
      <w:r>
        <w:rPr>
          <w:lang w:val="en-US" w:eastAsia="zh-CN"/>
        </w:rPr>
        <w:t xml:space="preserve"> </w:t>
      </w:r>
      <w:r w:rsidRPr="000063DF">
        <w:rPr>
          <w:lang w:val="en-US" w:eastAsia="zh-CN"/>
        </w:rPr>
        <w:t>in institutions, and this will help us achieve an improved experience and better outcome for a</w:t>
      </w:r>
      <w:r>
        <w:rPr>
          <w:lang w:val="en-US" w:eastAsia="zh-CN"/>
        </w:rPr>
        <w:t>ll students in higher education</w:t>
      </w:r>
      <w:r w:rsidR="00223A43" w:rsidRPr="001E7379">
        <w:rPr>
          <w:lang w:eastAsia="zh-CN"/>
        </w:rPr>
        <w:t xml:space="preserve">. </w:t>
      </w:r>
    </w:p>
    <w:p w14:paraId="3040BB03" w14:textId="2ED33200" w:rsidR="000063DF" w:rsidRDefault="000063DF" w:rsidP="000063DF">
      <w:pPr>
        <w:rPr>
          <w:lang w:val="en-US" w:eastAsia="zh-CN"/>
        </w:rPr>
      </w:pPr>
      <w:r w:rsidRPr="000063DF">
        <w:rPr>
          <w:lang w:val="en-US" w:eastAsia="zh-CN"/>
        </w:rPr>
        <w:t xml:space="preserve">I look forward to seeing the goals, objectives and targets of this </w:t>
      </w:r>
      <w:r w:rsidRPr="00092A80">
        <w:rPr>
          <w:i/>
          <w:lang w:eastAsia="zh-CN"/>
        </w:rPr>
        <w:t>National Access Plan</w:t>
      </w:r>
      <w:r>
        <w:rPr>
          <w:lang w:val="en-US" w:eastAsia="zh-CN"/>
        </w:rPr>
        <w:t xml:space="preserve"> </w:t>
      </w:r>
      <w:r w:rsidRPr="000063DF">
        <w:rPr>
          <w:lang w:val="en-US" w:eastAsia="zh-CN"/>
        </w:rPr>
        <w:t>reflected in institutional strategic plans,</w:t>
      </w:r>
      <w:r>
        <w:rPr>
          <w:lang w:val="en-US" w:eastAsia="zh-CN"/>
        </w:rPr>
        <w:t xml:space="preserve"> </w:t>
      </w:r>
      <w:r w:rsidRPr="000063DF">
        <w:rPr>
          <w:lang w:val="en-US" w:eastAsia="zh-CN"/>
        </w:rPr>
        <w:t>as well as in the performance monitoring of each institution and regional cluster as part of the HEA’s strategic dialogue and</w:t>
      </w:r>
      <w:r>
        <w:rPr>
          <w:lang w:val="en-US" w:eastAsia="zh-CN"/>
        </w:rPr>
        <w:t xml:space="preserve"> </w:t>
      </w:r>
      <w:r w:rsidRPr="000063DF">
        <w:rPr>
          <w:lang w:val="en-US" w:eastAsia="zh-CN"/>
        </w:rPr>
        <w:t>performance funding processes.</w:t>
      </w:r>
    </w:p>
    <w:p w14:paraId="32106940" w14:textId="36ECF596" w:rsidR="00223A43" w:rsidRPr="000063DF" w:rsidRDefault="000063DF" w:rsidP="000063DF">
      <w:pPr>
        <w:rPr>
          <w:lang w:val="en-US" w:eastAsia="zh-CN"/>
        </w:rPr>
      </w:pPr>
      <w:r w:rsidRPr="000063DF">
        <w:rPr>
          <w:lang w:val="en-US" w:eastAsia="zh-CN"/>
        </w:rPr>
        <w:t>On behalf of the Board and Executive of the Higher Education Authority, I would like to thank the Department of Education</w:t>
      </w:r>
      <w:r>
        <w:rPr>
          <w:lang w:val="en-US" w:eastAsia="zh-CN"/>
        </w:rPr>
        <w:t xml:space="preserve"> </w:t>
      </w:r>
      <w:r w:rsidRPr="000063DF">
        <w:rPr>
          <w:lang w:val="en-US" w:eastAsia="zh-CN"/>
        </w:rPr>
        <w:t xml:space="preserve">and Skills who worked in partnership with the HEA in developing this </w:t>
      </w:r>
      <w:r w:rsidR="005D5F6E" w:rsidRPr="00B31CED">
        <w:rPr>
          <w:i/>
          <w:lang w:eastAsia="zh-CN"/>
        </w:rPr>
        <w:t>National Access Plan</w:t>
      </w:r>
      <w:r w:rsidRPr="000063DF">
        <w:rPr>
          <w:lang w:val="en-US" w:eastAsia="zh-CN"/>
        </w:rPr>
        <w:t>. I would also like to thank the</w:t>
      </w:r>
      <w:r>
        <w:rPr>
          <w:lang w:val="en-US" w:eastAsia="zh-CN"/>
        </w:rPr>
        <w:t xml:space="preserve"> </w:t>
      </w:r>
      <w:r w:rsidRPr="000063DF">
        <w:rPr>
          <w:lang w:val="en-US" w:eastAsia="zh-CN"/>
        </w:rPr>
        <w:t>many stakeholders who have helped shape the development of this Plan, particularly those who made submissions as part</w:t>
      </w:r>
      <w:r>
        <w:rPr>
          <w:lang w:val="en-US" w:eastAsia="zh-CN"/>
        </w:rPr>
        <w:t xml:space="preserve"> </w:t>
      </w:r>
      <w:r w:rsidRPr="000063DF">
        <w:rPr>
          <w:lang w:val="en-US" w:eastAsia="zh-CN"/>
        </w:rPr>
        <w:t>of the consultation process and those we met and who gave generously of their advice and experience. I would also like to</w:t>
      </w:r>
      <w:r>
        <w:rPr>
          <w:lang w:val="en-US" w:eastAsia="zh-CN"/>
        </w:rPr>
        <w:t xml:space="preserve"> </w:t>
      </w:r>
      <w:r w:rsidRPr="000063DF">
        <w:rPr>
          <w:lang w:val="en-US" w:eastAsia="zh-CN"/>
        </w:rPr>
        <w:t>extend particular thanks to the members of the Advisory Group of the National Access Office for their guidance in the</w:t>
      </w:r>
      <w:r>
        <w:rPr>
          <w:lang w:val="en-US" w:eastAsia="zh-CN"/>
        </w:rPr>
        <w:t xml:space="preserve"> </w:t>
      </w:r>
      <w:r w:rsidRPr="000063DF">
        <w:rPr>
          <w:lang w:val="en-US" w:eastAsia="zh-CN"/>
        </w:rPr>
        <w:t>development of this</w:t>
      </w:r>
      <w:r w:rsidRPr="000063DF">
        <w:rPr>
          <w:i/>
          <w:lang w:eastAsia="zh-CN"/>
        </w:rPr>
        <w:t xml:space="preserve"> </w:t>
      </w:r>
      <w:r w:rsidR="00B31CED" w:rsidRPr="00B31CED">
        <w:rPr>
          <w:i/>
          <w:lang w:eastAsia="zh-CN"/>
        </w:rPr>
        <w:t>National Access P</w:t>
      </w:r>
      <w:r w:rsidR="00223A43" w:rsidRPr="00B31CED">
        <w:rPr>
          <w:i/>
          <w:lang w:eastAsia="zh-CN"/>
        </w:rPr>
        <w:t>lan</w:t>
      </w:r>
      <w:r w:rsidR="00223A43" w:rsidRPr="001E7379">
        <w:rPr>
          <w:lang w:eastAsia="zh-CN"/>
        </w:rPr>
        <w:t xml:space="preserve"> </w:t>
      </w:r>
      <w:r w:rsidR="005D5F6E">
        <w:rPr>
          <w:lang w:eastAsia="zh-CN"/>
        </w:rPr>
        <w:t xml:space="preserve">and </w:t>
      </w:r>
      <w:r w:rsidR="005D5F6E" w:rsidRPr="005D5F6E">
        <w:rPr>
          <w:lang w:val="en-US" w:eastAsia="zh-CN"/>
        </w:rPr>
        <w:t>for their ongoing support of the work of th</w:t>
      </w:r>
      <w:r w:rsidR="005D5F6E">
        <w:rPr>
          <w:lang w:val="en-US" w:eastAsia="zh-CN"/>
        </w:rPr>
        <w:t>e HEA in this key priority area</w:t>
      </w:r>
      <w:r w:rsidR="00223A43" w:rsidRPr="001E7379">
        <w:rPr>
          <w:lang w:eastAsia="zh-CN"/>
        </w:rPr>
        <w:t xml:space="preserve">. </w:t>
      </w:r>
    </w:p>
    <w:p w14:paraId="3AA287EE" w14:textId="1D2DC761" w:rsidR="00223A43" w:rsidRDefault="00983832" w:rsidP="0009068B">
      <w:pPr>
        <w:rPr>
          <w:lang w:eastAsia="zh-CN"/>
        </w:rPr>
      </w:pPr>
      <w:r>
        <w:rPr>
          <w:rFonts w:ascii="Cambria" w:hAnsi="Cambria"/>
          <w:noProof/>
          <w:lang w:val="en-US"/>
        </w:rPr>
        <w:drawing>
          <wp:anchor distT="0" distB="0" distL="114300" distR="114300" simplePos="0" relativeHeight="251679744" behindDoc="0" locked="0" layoutInCell="1" allowOverlap="1" wp14:anchorId="703DD4BF" wp14:editId="0046A4B7">
            <wp:simplePos x="0" y="0"/>
            <wp:positionH relativeFrom="margin">
              <wp:posOffset>342900</wp:posOffset>
            </wp:positionH>
            <wp:positionV relativeFrom="margin">
              <wp:posOffset>7200900</wp:posOffset>
            </wp:positionV>
            <wp:extent cx="2585085" cy="6858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6">
                      <a:extLst>
                        <a:ext uri="{28A0092B-C50C-407E-A947-70E740481C1C}">
                          <a14:useLocalDpi xmlns:a14="http://schemas.microsoft.com/office/drawing/2010/main" val="0"/>
                        </a:ext>
                      </a:extLst>
                    </a:blip>
                    <a:stretch>
                      <a:fillRect/>
                    </a:stretch>
                  </pic:blipFill>
                  <pic:spPr>
                    <a:xfrm>
                      <a:off x="0" y="0"/>
                      <a:ext cx="2585085" cy="685800"/>
                    </a:xfrm>
                    <a:prstGeom prst="rect">
                      <a:avLst/>
                    </a:prstGeom>
                  </pic:spPr>
                </pic:pic>
              </a:graphicData>
            </a:graphic>
            <wp14:sizeRelH relativeFrom="margin">
              <wp14:pctWidth>0</wp14:pctWidth>
            </wp14:sizeRelH>
            <wp14:sizeRelV relativeFrom="margin">
              <wp14:pctHeight>0</wp14:pctHeight>
            </wp14:sizeRelV>
          </wp:anchor>
        </w:drawing>
      </w:r>
    </w:p>
    <w:p w14:paraId="3129B71B" w14:textId="77777777" w:rsidR="00983832" w:rsidRDefault="00983832" w:rsidP="0009068B">
      <w:pPr>
        <w:rPr>
          <w:rFonts w:ascii="Calibri" w:hAnsi="Calibri"/>
          <w:lang w:eastAsia="zh-CN"/>
        </w:rPr>
      </w:pPr>
    </w:p>
    <w:p w14:paraId="28624A3F" w14:textId="77777777" w:rsidR="00983832" w:rsidRDefault="00983832" w:rsidP="0009068B">
      <w:pPr>
        <w:rPr>
          <w:rFonts w:ascii="Calibri" w:hAnsi="Calibri"/>
          <w:lang w:eastAsia="zh-CN"/>
        </w:rPr>
      </w:pPr>
    </w:p>
    <w:p w14:paraId="68430CD5" w14:textId="483E6822" w:rsidR="005014E5" w:rsidRPr="00092A80" w:rsidRDefault="005014E5" w:rsidP="0009068B">
      <w:pPr>
        <w:rPr>
          <w:rFonts w:ascii="Calibri" w:hAnsi="Calibri"/>
        </w:rPr>
      </w:pPr>
      <w:r w:rsidRPr="00092A80">
        <w:rPr>
          <w:rFonts w:ascii="Calibri" w:hAnsi="Calibri"/>
          <w:lang w:eastAsia="zh-CN"/>
        </w:rPr>
        <w:t xml:space="preserve">John </w:t>
      </w:r>
      <w:r w:rsidRPr="00092A80">
        <w:rPr>
          <w:rFonts w:ascii="Calibri" w:hAnsi="Calibri"/>
        </w:rPr>
        <w:t>Hennessy</w:t>
      </w:r>
      <w:r w:rsidRPr="00092A80">
        <w:rPr>
          <w:rFonts w:ascii="Calibri" w:eastAsiaTheme="minorHAnsi" w:hAnsi="Calibri"/>
        </w:rPr>
        <w:t xml:space="preserve"> </w:t>
      </w:r>
      <w:r w:rsidR="00DE37B9">
        <w:rPr>
          <w:rFonts w:ascii="Calibri" w:eastAsiaTheme="minorHAnsi" w:hAnsi="Calibri"/>
        </w:rPr>
        <w:br/>
      </w:r>
      <w:r w:rsidRPr="00092A80">
        <w:rPr>
          <w:rFonts w:ascii="Calibri" w:hAnsi="Calibri"/>
        </w:rPr>
        <w:t>Chair</w:t>
      </w:r>
      <w:r w:rsidR="00DE37B9" w:rsidRPr="00ED5A60">
        <w:rPr>
          <w:rFonts w:ascii="Calibri" w:hAnsi="Calibri"/>
        </w:rPr>
        <w:t xml:space="preserve">, </w:t>
      </w:r>
      <w:r w:rsidRPr="00092A80">
        <w:rPr>
          <w:rFonts w:ascii="Calibri" w:hAnsi="Calibri"/>
        </w:rPr>
        <w:t>Higher Education Authority</w:t>
      </w:r>
    </w:p>
    <w:p w14:paraId="6E16571B" w14:textId="77777777" w:rsidR="00523854" w:rsidRPr="00092A80" w:rsidRDefault="00523854" w:rsidP="00267A5D">
      <w:pPr>
        <w:ind w:left="0"/>
        <w:rPr>
          <w:lang w:eastAsia="zh-CN"/>
        </w:rPr>
      </w:pPr>
      <w:r w:rsidRPr="00092A80">
        <w:rPr>
          <w:lang w:eastAsia="zh-CN"/>
        </w:rPr>
        <w:br w:type="page"/>
      </w:r>
    </w:p>
    <w:p w14:paraId="2ED2D55C" w14:textId="5A87E12A" w:rsidR="00AD1FDA" w:rsidRPr="00AD1FDA" w:rsidRDefault="005014E5" w:rsidP="00267A5D">
      <w:pPr>
        <w:pStyle w:val="Heading1"/>
        <w:ind w:left="0" w:firstLine="0"/>
        <w:rPr>
          <w:noProof/>
        </w:rPr>
      </w:pPr>
      <w:bookmarkStart w:id="13" w:name="_Toc418244907"/>
      <w:bookmarkStart w:id="14" w:name="_Toc418245258"/>
      <w:bookmarkStart w:id="15" w:name="_Toc418602627"/>
      <w:bookmarkStart w:id="16" w:name="_Toc420328432"/>
      <w:bookmarkStart w:id="17" w:name="_Toc420591428"/>
      <w:r w:rsidRPr="00E66843">
        <w:lastRenderedPageBreak/>
        <w:t>Contents</w:t>
      </w:r>
      <w:bookmarkEnd w:id="13"/>
      <w:bookmarkEnd w:id="14"/>
      <w:bookmarkEnd w:id="15"/>
      <w:bookmarkEnd w:id="16"/>
      <w:bookmarkEnd w:id="17"/>
      <w:r w:rsidR="00A41844">
        <w:rPr>
          <w:rFonts w:cs="Tahoma"/>
          <w:noProof/>
          <w:color w:val="00B050"/>
          <w:spacing w:val="-10"/>
        </w:rPr>
        <w:fldChar w:fldCharType="begin"/>
      </w:r>
      <w:r w:rsidR="00A41844" w:rsidRPr="00E66843">
        <w:instrText xml:space="preserve"> TOC \o "1-2" \h \z \u </w:instrText>
      </w:r>
      <w:r w:rsidR="00A41844">
        <w:rPr>
          <w:rFonts w:cs="Tahoma"/>
          <w:noProof/>
          <w:color w:val="00B050"/>
          <w:spacing w:val="-10"/>
        </w:rPr>
        <w:fldChar w:fldCharType="separate"/>
      </w:r>
    </w:p>
    <w:p w14:paraId="694FEE88" w14:textId="1DE90D51"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29" w:history="1">
        <w:r w:rsidR="00AD1FDA" w:rsidRPr="00466D82">
          <w:rPr>
            <w:rStyle w:val="Hyperlink"/>
            <w:lang w:eastAsia="zh-CN"/>
          </w:rPr>
          <w:t>1.</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Introduction: equity of access to higher education for all citizens</w:t>
        </w:r>
        <w:r w:rsidR="00AD1FDA">
          <w:rPr>
            <w:webHidden/>
          </w:rPr>
          <w:tab/>
        </w:r>
        <w:r w:rsidR="00AD1FDA">
          <w:rPr>
            <w:webHidden/>
          </w:rPr>
          <w:fldChar w:fldCharType="begin"/>
        </w:r>
        <w:r w:rsidR="00AD1FDA">
          <w:rPr>
            <w:webHidden/>
          </w:rPr>
          <w:instrText xml:space="preserve"> PAGEREF _Toc420591429 \h </w:instrText>
        </w:r>
        <w:r w:rsidR="00AD1FDA">
          <w:rPr>
            <w:webHidden/>
          </w:rPr>
        </w:r>
        <w:r w:rsidR="00AD1FDA">
          <w:rPr>
            <w:webHidden/>
          </w:rPr>
          <w:fldChar w:fldCharType="separate"/>
        </w:r>
        <w:r w:rsidR="003018EA">
          <w:rPr>
            <w:webHidden/>
          </w:rPr>
          <w:t>7</w:t>
        </w:r>
        <w:r w:rsidR="00AD1FDA">
          <w:rPr>
            <w:webHidden/>
          </w:rPr>
          <w:fldChar w:fldCharType="end"/>
        </w:r>
      </w:hyperlink>
    </w:p>
    <w:p w14:paraId="3A7EB584" w14:textId="10B0ACFA"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30" w:history="1">
        <w:r w:rsidR="00AD1FDA" w:rsidRPr="00466D82">
          <w:rPr>
            <w:rStyle w:val="Hyperlink"/>
          </w:rPr>
          <w:t>2.</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rPr>
          <w:t xml:space="preserve">Approach to the development of the </w:t>
        </w:r>
        <w:r w:rsidR="00AD1FDA" w:rsidRPr="00466D82">
          <w:rPr>
            <w:rStyle w:val="Hyperlink"/>
            <w:i/>
          </w:rPr>
          <w:t>National Access Plan</w:t>
        </w:r>
        <w:r w:rsidR="00AD1FDA">
          <w:rPr>
            <w:webHidden/>
          </w:rPr>
          <w:tab/>
        </w:r>
        <w:r w:rsidR="00AD1FDA">
          <w:rPr>
            <w:webHidden/>
          </w:rPr>
          <w:fldChar w:fldCharType="begin"/>
        </w:r>
        <w:r w:rsidR="00AD1FDA">
          <w:rPr>
            <w:webHidden/>
          </w:rPr>
          <w:instrText xml:space="preserve"> PAGEREF _Toc420591430 \h </w:instrText>
        </w:r>
        <w:r w:rsidR="00AD1FDA">
          <w:rPr>
            <w:webHidden/>
          </w:rPr>
        </w:r>
        <w:r w:rsidR="00AD1FDA">
          <w:rPr>
            <w:webHidden/>
          </w:rPr>
          <w:fldChar w:fldCharType="separate"/>
        </w:r>
        <w:r w:rsidR="003018EA">
          <w:rPr>
            <w:webHidden/>
          </w:rPr>
          <w:t>8</w:t>
        </w:r>
        <w:r w:rsidR="00AD1FDA">
          <w:rPr>
            <w:webHidden/>
          </w:rPr>
          <w:fldChar w:fldCharType="end"/>
        </w:r>
      </w:hyperlink>
    </w:p>
    <w:p w14:paraId="2A066830" w14:textId="64E8B069"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1" w:history="1">
        <w:r w:rsidR="00AD1FDA" w:rsidRPr="00466D82">
          <w:rPr>
            <w:rStyle w:val="Hyperlink"/>
            <w:lang w:eastAsia="zh-CN"/>
          </w:rPr>
          <w:t>2.1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Data collection and analysis</w:t>
        </w:r>
        <w:r w:rsidR="00AD1FDA">
          <w:rPr>
            <w:webHidden/>
          </w:rPr>
          <w:tab/>
        </w:r>
        <w:r w:rsidR="00AD1FDA">
          <w:rPr>
            <w:webHidden/>
          </w:rPr>
          <w:fldChar w:fldCharType="begin"/>
        </w:r>
        <w:r w:rsidR="00AD1FDA">
          <w:rPr>
            <w:webHidden/>
          </w:rPr>
          <w:instrText xml:space="preserve"> PAGEREF _Toc420591431 \h </w:instrText>
        </w:r>
        <w:r w:rsidR="00AD1FDA">
          <w:rPr>
            <w:webHidden/>
          </w:rPr>
        </w:r>
        <w:r w:rsidR="00AD1FDA">
          <w:rPr>
            <w:webHidden/>
          </w:rPr>
          <w:fldChar w:fldCharType="separate"/>
        </w:r>
        <w:r w:rsidR="003018EA">
          <w:rPr>
            <w:webHidden/>
          </w:rPr>
          <w:t>8</w:t>
        </w:r>
        <w:r w:rsidR="00AD1FDA">
          <w:rPr>
            <w:webHidden/>
          </w:rPr>
          <w:fldChar w:fldCharType="end"/>
        </w:r>
      </w:hyperlink>
    </w:p>
    <w:p w14:paraId="52D7CE1B" w14:textId="4DC491D2"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2" w:history="1">
        <w:r w:rsidR="00AD1FDA" w:rsidRPr="00466D82">
          <w:rPr>
            <w:rStyle w:val="Hyperlink"/>
            <w:lang w:eastAsia="zh-CN"/>
          </w:rPr>
          <w:t>2.2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Wide consultation with stakeholders</w:t>
        </w:r>
        <w:r w:rsidR="00AD1FDA">
          <w:rPr>
            <w:webHidden/>
          </w:rPr>
          <w:tab/>
        </w:r>
        <w:r w:rsidR="00AD1FDA">
          <w:rPr>
            <w:webHidden/>
          </w:rPr>
          <w:fldChar w:fldCharType="begin"/>
        </w:r>
        <w:r w:rsidR="00AD1FDA">
          <w:rPr>
            <w:webHidden/>
          </w:rPr>
          <w:instrText xml:space="preserve"> PAGEREF _Toc420591432 \h </w:instrText>
        </w:r>
        <w:r w:rsidR="00AD1FDA">
          <w:rPr>
            <w:webHidden/>
          </w:rPr>
        </w:r>
        <w:r w:rsidR="00AD1FDA">
          <w:rPr>
            <w:webHidden/>
          </w:rPr>
          <w:fldChar w:fldCharType="separate"/>
        </w:r>
        <w:r w:rsidR="003018EA">
          <w:rPr>
            <w:webHidden/>
          </w:rPr>
          <w:t>9</w:t>
        </w:r>
        <w:r w:rsidR="00AD1FDA">
          <w:rPr>
            <w:webHidden/>
          </w:rPr>
          <w:fldChar w:fldCharType="end"/>
        </w:r>
      </w:hyperlink>
    </w:p>
    <w:p w14:paraId="3C0AC564" w14:textId="091B11CA"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3" w:history="1">
        <w:r w:rsidR="00AD1FDA" w:rsidRPr="00466D82">
          <w:rPr>
            <w:rStyle w:val="Hyperlink"/>
            <w:lang w:eastAsia="zh-CN"/>
          </w:rPr>
          <w:t>2.3</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 xml:space="preserve">Development of the new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_Toc420591433 \h </w:instrText>
        </w:r>
        <w:r w:rsidR="00AD1FDA">
          <w:rPr>
            <w:webHidden/>
          </w:rPr>
        </w:r>
        <w:r w:rsidR="00AD1FDA">
          <w:rPr>
            <w:webHidden/>
          </w:rPr>
          <w:fldChar w:fldCharType="separate"/>
        </w:r>
        <w:r w:rsidR="003018EA">
          <w:rPr>
            <w:webHidden/>
          </w:rPr>
          <w:t>9</w:t>
        </w:r>
        <w:r w:rsidR="00AD1FDA">
          <w:rPr>
            <w:webHidden/>
          </w:rPr>
          <w:fldChar w:fldCharType="end"/>
        </w:r>
      </w:hyperlink>
    </w:p>
    <w:p w14:paraId="0443502B" w14:textId="6E862675"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34" w:history="1">
        <w:r w:rsidR="00AD1FDA" w:rsidRPr="00466D82">
          <w:rPr>
            <w:rStyle w:val="Hyperlink"/>
            <w:lang w:eastAsia="zh-CN"/>
          </w:rPr>
          <w:t>3.</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Policy context</w:t>
        </w:r>
        <w:r w:rsidR="00AD1FDA">
          <w:rPr>
            <w:webHidden/>
          </w:rPr>
          <w:tab/>
        </w:r>
        <w:r w:rsidR="00AD1FDA">
          <w:rPr>
            <w:webHidden/>
          </w:rPr>
          <w:fldChar w:fldCharType="begin"/>
        </w:r>
        <w:r w:rsidR="00AD1FDA">
          <w:rPr>
            <w:webHidden/>
          </w:rPr>
          <w:instrText xml:space="preserve"> PAGEREF _Toc420591434 \h </w:instrText>
        </w:r>
        <w:r w:rsidR="00AD1FDA">
          <w:rPr>
            <w:webHidden/>
          </w:rPr>
        </w:r>
        <w:r w:rsidR="00AD1FDA">
          <w:rPr>
            <w:webHidden/>
          </w:rPr>
          <w:fldChar w:fldCharType="separate"/>
        </w:r>
        <w:r w:rsidR="003018EA">
          <w:rPr>
            <w:webHidden/>
          </w:rPr>
          <w:t>10</w:t>
        </w:r>
        <w:r w:rsidR="00AD1FDA">
          <w:rPr>
            <w:webHidden/>
          </w:rPr>
          <w:fldChar w:fldCharType="end"/>
        </w:r>
      </w:hyperlink>
    </w:p>
    <w:p w14:paraId="256735FF" w14:textId="2B7E3990"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5" w:history="1">
        <w:r w:rsidR="00AD1FDA" w:rsidRPr="00466D82">
          <w:rPr>
            <w:rStyle w:val="Hyperlink"/>
            <w:lang w:eastAsia="zh-CN"/>
          </w:rPr>
          <w:t>3.1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Equity of access as a national priority</w:t>
        </w:r>
        <w:r w:rsidR="00AD1FDA">
          <w:rPr>
            <w:webHidden/>
          </w:rPr>
          <w:tab/>
        </w:r>
        <w:r w:rsidR="00AD1FDA">
          <w:rPr>
            <w:webHidden/>
          </w:rPr>
          <w:fldChar w:fldCharType="begin"/>
        </w:r>
        <w:r w:rsidR="00AD1FDA">
          <w:rPr>
            <w:webHidden/>
          </w:rPr>
          <w:instrText xml:space="preserve"> PAGEREF _Toc420591435 \h </w:instrText>
        </w:r>
        <w:r w:rsidR="00AD1FDA">
          <w:rPr>
            <w:webHidden/>
          </w:rPr>
        </w:r>
        <w:r w:rsidR="00AD1FDA">
          <w:rPr>
            <w:webHidden/>
          </w:rPr>
          <w:fldChar w:fldCharType="separate"/>
        </w:r>
        <w:r w:rsidR="003018EA">
          <w:rPr>
            <w:webHidden/>
          </w:rPr>
          <w:t>10</w:t>
        </w:r>
        <w:r w:rsidR="00AD1FDA">
          <w:rPr>
            <w:webHidden/>
          </w:rPr>
          <w:fldChar w:fldCharType="end"/>
        </w:r>
      </w:hyperlink>
    </w:p>
    <w:p w14:paraId="038F5035" w14:textId="247301E3"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6" w:history="1">
        <w:r w:rsidR="00AD1FDA" w:rsidRPr="00466D82">
          <w:rPr>
            <w:rStyle w:val="Hyperlink"/>
            <w:lang w:eastAsia="zh-CN"/>
          </w:rPr>
          <w:t>3.2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 xml:space="preserve">The principles that inform the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_Toc420591436 \h </w:instrText>
        </w:r>
        <w:r w:rsidR="00AD1FDA">
          <w:rPr>
            <w:webHidden/>
          </w:rPr>
        </w:r>
        <w:r w:rsidR="00AD1FDA">
          <w:rPr>
            <w:webHidden/>
          </w:rPr>
          <w:fldChar w:fldCharType="separate"/>
        </w:r>
        <w:r w:rsidR="003018EA">
          <w:rPr>
            <w:webHidden/>
          </w:rPr>
          <w:t>12</w:t>
        </w:r>
        <w:r w:rsidR="00AD1FDA">
          <w:rPr>
            <w:webHidden/>
          </w:rPr>
          <w:fldChar w:fldCharType="end"/>
        </w:r>
      </w:hyperlink>
    </w:p>
    <w:p w14:paraId="2C04A931" w14:textId="6B1C1A42"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37" w:history="1">
        <w:r w:rsidR="00AD1FDA" w:rsidRPr="00466D82">
          <w:rPr>
            <w:rStyle w:val="Hyperlink"/>
            <w:lang w:eastAsia="zh-CN"/>
          </w:rPr>
          <w:t>4.</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 xml:space="preserve">Priority goals of the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_Toc420591437 \h </w:instrText>
        </w:r>
        <w:r w:rsidR="00AD1FDA">
          <w:rPr>
            <w:webHidden/>
          </w:rPr>
        </w:r>
        <w:r w:rsidR="00AD1FDA">
          <w:rPr>
            <w:webHidden/>
          </w:rPr>
          <w:fldChar w:fldCharType="separate"/>
        </w:r>
        <w:r w:rsidR="003018EA">
          <w:rPr>
            <w:webHidden/>
          </w:rPr>
          <w:t>19</w:t>
        </w:r>
        <w:r w:rsidR="00AD1FDA">
          <w:rPr>
            <w:webHidden/>
          </w:rPr>
          <w:fldChar w:fldCharType="end"/>
        </w:r>
      </w:hyperlink>
    </w:p>
    <w:p w14:paraId="49DB8F85" w14:textId="34029F4D"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8" w:history="1">
        <w:r w:rsidR="00AD1FDA" w:rsidRPr="00466D82">
          <w:rPr>
            <w:rStyle w:val="Hyperlink"/>
          </w:rPr>
          <w:t>4.1</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1: </w:t>
        </w:r>
        <w:r w:rsidR="00AD1FDA" w:rsidRPr="00466D82">
          <w:rPr>
            <w:rStyle w:val="Hyperlink"/>
            <w:lang w:eastAsia="zh-CN"/>
          </w:rPr>
          <w:t>To mainstream the del</w:t>
        </w:r>
        <w:r w:rsidR="00FF34C8">
          <w:rPr>
            <w:rStyle w:val="Hyperlink"/>
            <w:lang w:eastAsia="zh-CN"/>
          </w:rPr>
          <w:t xml:space="preserve">ivery of equity of access in </w:t>
        </w:r>
        <w:r w:rsidR="00AD1FDA" w:rsidRPr="00466D82">
          <w:rPr>
            <w:rStyle w:val="Hyperlink"/>
            <w:lang w:eastAsia="zh-CN"/>
          </w:rPr>
          <w:t>HEIs</w:t>
        </w:r>
        <w:r w:rsidR="00AD1FDA">
          <w:rPr>
            <w:webHidden/>
          </w:rPr>
          <w:tab/>
        </w:r>
        <w:r w:rsidR="00AD1FDA">
          <w:rPr>
            <w:webHidden/>
          </w:rPr>
          <w:fldChar w:fldCharType="begin"/>
        </w:r>
        <w:r w:rsidR="00AD1FDA">
          <w:rPr>
            <w:webHidden/>
          </w:rPr>
          <w:instrText xml:space="preserve"> PAGEREF _Toc420591438 \h </w:instrText>
        </w:r>
        <w:r w:rsidR="00AD1FDA">
          <w:rPr>
            <w:webHidden/>
          </w:rPr>
        </w:r>
        <w:r w:rsidR="00AD1FDA">
          <w:rPr>
            <w:webHidden/>
          </w:rPr>
          <w:fldChar w:fldCharType="separate"/>
        </w:r>
        <w:r w:rsidR="003018EA">
          <w:rPr>
            <w:webHidden/>
          </w:rPr>
          <w:t>20</w:t>
        </w:r>
        <w:r w:rsidR="00AD1FDA">
          <w:rPr>
            <w:webHidden/>
          </w:rPr>
          <w:fldChar w:fldCharType="end"/>
        </w:r>
      </w:hyperlink>
    </w:p>
    <w:p w14:paraId="071DCF8A" w14:textId="376C9EE7"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39" w:history="1">
        <w:r w:rsidR="00AD1FDA" w:rsidRPr="00466D82">
          <w:rPr>
            <w:rStyle w:val="Hyperlink"/>
          </w:rPr>
          <w:t>4.2</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2: </w:t>
        </w:r>
        <w:r w:rsidR="00AD1FDA" w:rsidRPr="00466D82">
          <w:rPr>
            <w:rStyle w:val="Hyperlink"/>
            <w:lang w:eastAsia="zh-CN"/>
          </w:rPr>
          <w:t>To assess the impact of current initiatives to support equity of access to higher education</w:t>
        </w:r>
        <w:r w:rsidR="00AD1FDA">
          <w:rPr>
            <w:webHidden/>
          </w:rPr>
          <w:tab/>
        </w:r>
        <w:r w:rsidR="00AD1FDA">
          <w:rPr>
            <w:webHidden/>
          </w:rPr>
          <w:fldChar w:fldCharType="begin"/>
        </w:r>
        <w:r w:rsidR="00AD1FDA">
          <w:rPr>
            <w:webHidden/>
          </w:rPr>
          <w:instrText xml:space="preserve"> PAGEREF _Toc420591439 \h </w:instrText>
        </w:r>
        <w:r w:rsidR="00AD1FDA">
          <w:rPr>
            <w:webHidden/>
          </w:rPr>
        </w:r>
        <w:r w:rsidR="00AD1FDA">
          <w:rPr>
            <w:webHidden/>
          </w:rPr>
          <w:fldChar w:fldCharType="separate"/>
        </w:r>
        <w:r w:rsidR="003018EA">
          <w:rPr>
            <w:webHidden/>
          </w:rPr>
          <w:t>22</w:t>
        </w:r>
        <w:r w:rsidR="00AD1FDA">
          <w:rPr>
            <w:webHidden/>
          </w:rPr>
          <w:fldChar w:fldCharType="end"/>
        </w:r>
      </w:hyperlink>
    </w:p>
    <w:p w14:paraId="1DAF9C07" w14:textId="130E6DF6"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0" w:history="1">
        <w:r w:rsidR="00AD1FDA" w:rsidRPr="00466D82">
          <w:rPr>
            <w:rStyle w:val="Hyperlink"/>
          </w:rPr>
          <w:t>4.3</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3: </w:t>
        </w:r>
        <w:r w:rsidR="00AD1FDA" w:rsidRPr="00466D82">
          <w:rPr>
            <w:rStyle w:val="Hyperlink"/>
            <w:lang w:eastAsia="zh-CN"/>
          </w:rPr>
          <w:t xml:space="preserve">To gather accurate data </w:t>
        </w:r>
        <w:r w:rsidR="00FB24CF">
          <w:rPr>
            <w:rStyle w:val="Hyperlink"/>
            <w:lang w:eastAsia="zh-CN"/>
          </w:rPr>
          <w:t xml:space="preserve">and evidence </w:t>
        </w:r>
        <w:r w:rsidR="00AD1FDA" w:rsidRPr="00466D82">
          <w:rPr>
            <w:rStyle w:val="Hyperlink"/>
            <w:lang w:eastAsia="zh-CN"/>
          </w:rPr>
          <w:t>on access and participation and to base policy on what that data tells us</w:t>
        </w:r>
        <w:r w:rsidR="00AD1FDA">
          <w:rPr>
            <w:webHidden/>
          </w:rPr>
          <w:tab/>
        </w:r>
        <w:r w:rsidR="00AD1FDA">
          <w:rPr>
            <w:webHidden/>
          </w:rPr>
          <w:fldChar w:fldCharType="begin"/>
        </w:r>
        <w:r w:rsidR="00AD1FDA">
          <w:rPr>
            <w:webHidden/>
          </w:rPr>
          <w:instrText xml:space="preserve"> PAGEREF _Toc420591440 \h </w:instrText>
        </w:r>
        <w:r w:rsidR="00AD1FDA">
          <w:rPr>
            <w:webHidden/>
          </w:rPr>
        </w:r>
        <w:r w:rsidR="00AD1FDA">
          <w:rPr>
            <w:webHidden/>
          </w:rPr>
          <w:fldChar w:fldCharType="separate"/>
        </w:r>
        <w:r w:rsidR="003018EA">
          <w:rPr>
            <w:webHidden/>
          </w:rPr>
          <w:t>23</w:t>
        </w:r>
        <w:r w:rsidR="00AD1FDA">
          <w:rPr>
            <w:webHidden/>
          </w:rPr>
          <w:fldChar w:fldCharType="end"/>
        </w:r>
      </w:hyperlink>
    </w:p>
    <w:p w14:paraId="7501898A" w14:textId="1C931D93"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1" w:history="1">
        <w:r w:rsidR="00AD1FDA" w:rsidRPr="00466D82">
          <w:rPr>
            <w:rStyle w:val="Hyperlink"/>
            <w:lang w:eastAsia="zh-CN"/>
          </w:rPr>
          <w:t>4.4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Goal 4: To build coherent pathways from further education and to foster other entry routes to higher education</w:t>
        </w:r>
        <w:r w:rsidR="00AD1FDA">
          <w:rPr>
            <w:webHidden/>
          </w:rPr>
          <w:tab/>
        </w:r>
        <w:r w:rsidR="00AD1FDA">
          <w:rPr>
            <w:webHidden/>
          </w:rPr>
          <w:fldChar w:fldCharType="begin"/>
        </w:r>
        <w:r w:rsidR="00AD1FDA">
          <w:rPr>
            <w:webHidden/>
          </w:rPr>
          <w:instrText xml:space="preserve"> PAGEREF _Toc420591441 \h </w:instrText>
        </w:r>
        <w:r w:rsidR="00AD1FDA">
          <w:rPr>
            <w:webHidden/>
          </w:rPr>
        </w:r>
        <w:r w:rsidR="00AD1FDA">
          <w:rPr>
            <w:webHidden/>
          </w:rPr>
          <w:fldChar w:fldCharType="separate"/>
        </w:r>
        <w:r w:rsidR="003018EA">
          <w:rPr>
            <w:webHidden/>
          </w:rPr>
          <w:t>25</w:t>
        </w:r>
        <w:r w:rsidR="00AD1FDA">
          <w:rPr>
            <w:webHidden/>
          </w:rPr>
          <w:fldChar w:fldCharType="end"/>
        </w:r>
      </w:hyperlink>
    </w:p>
    <w:p w14:paraId="57065A88" w14:textId="52E25C14"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2" w:history="1">
        <w:r w:rsidR="00AD1FDA" w:rsidRPr="00466D82">
          <w:rPr>
            <w:rStyle w:val="Hyperlink"/>
            <w:lang w:eastAsia="zh-CN"/>
          </w:rPr>
          <w:t>4.5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Goal 5: To develop regional and community partnership strategies for increasing access to higher education with a particular focus on mentoring</w:t>
        </w:r>
        <w:r w:rsidR="00AD1FDA">
          <w:rPr>
            <w:webHidden/>
          </w:rPr>
          <w:tab/>
        </w:r>
        <w:r w:rsidR="00AD1FDA">
          <w:rPr>
            <w:webHidden/>
          </w:rPr>
          <w:fldChar w:fldCharType="begin"/>
        </w:r>
        <w:r w:rsidR="00AD1FDA">
          <w:rPr>
            <w:webHidden/>
          </w:rPr>
          <w:instrText xml:space="preserve"> PAGEREF _Toc420591442 \h </w:instrText>
        </w:r>
        <w:r w:rsidR="00AD1FDA">
          <w:rPr>
            <w:webHidden/>
          </w:rPr>
        </w:r>
        <w:r w:rsidR="00AD1FDA">
          <w:rPr>
            <w:webHidden/>
          </w:rPr>
          <w:fldChar w:fldCharType="separate"/>
        </w:r>
        <w:r w:rsidR="003018EA">
          <w:rPr>
            <w:webHidden/>
          </w:rPr>
          <w:t>27</w:t>
        </w:r>
        <w:r w:rsidR="00AD1FDA">
          <w:rPr>
            <w:webHidden/>
          </w:rPr>
          <w:fldChar w:fldCharType="end"/>
        </w:r>
      </w:hyperlink>
    </w:p>
    <w:p w14:paraId="29CC06B9" w14:textId="50F356A3"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43" w:history="1">
        <w:r w:rsidR="00AD1FDA" w:rsidRPr="00466D82">
          <w:rPr>
            <w:rStyle w:val="Hyperlink"/>
            <w:lang w:eastAsia="zh-CN"/>
          </w:rPr>
          <w:t xml:space="preserve">5. </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Targets for increased participation: 2015–2019</w:t>
        </w:r>
        <w:r w:rsidR="00AD1FDA">
          <w:rPr>
            <w:webHidden/>
          </w:rPr>
          <w:tab/>
        </w:r>
        <w:r w:rsidR="00AD1FDA">
          <w:rPr>
            <w:webHidden/>
          </w:rPr>
          <w:fldChar w:fldCharType="begin"/>
        </w:r>
        <w:r w:rsidR="00AD1FDA">
          <w:rPr>
            <w:webHidden/>
          </w:rPr>
          <w:instrText xml:space="preserve"> PAGEREF _Toc420591443 \h </w:instrText>
        </w:r>
        <w:r w:rsidR="00AD1FDA">
          <w:rPr>
            <w:webHidden/>
          </w:rPr>
        </w:r>
        <w:r w:rsidR="00AD1FDA">
          <w:rPr>
            <w:webHidden/>
          </w:rPr>
          <w:fldChar w:fldCharType="separate"/>
        </w:r>
        <w:r w:rsidR="003018EA">
          <w:rPr>
            <w:webHidden/>
          </w:rPr>
          <w:t>29</w:t>
        </w:r>
        <w:r w:rsidR="00AD1FDA">
          <w:rPr>
            <w:webHidden/>
          </w:rPr>
          <w:fldChar w:fldCharType="end"/>
        </w:r>
      </w:hyperlink>
    </w:p>
    <w:p w14:paraId="132AAF97" w14:textId="224F9038"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4" w:history="1">
        <w:r w:rsidR="00AD1FDA" w:rsidRPr="00466D82">
          <w:rPr>
            <w:rStyle w:val="Hyperlink"/>
            <w:lang w:eastAsia="zh-CN"/>
          </w:rPr>
          <w:t>5.1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The targeted under-represented groups</w:t>
        </w:r>
        <w:r w:rsidR="00AD1FDA">
          <w:rPr>
            <w:webHidden/>
          </w:rPr>
          <w:tab/>
        </w:r>
        <w:r w:rsidR="00AD1FDA">
          <w:rPr>
            <w:webHidden/>
          </w:rPr>
          <w:fldChar w:fldCharType="begin"/>
        </w:r>
        <w:r w:rsidR="00AD1FDA">
          <w:rPr>
            <w:webHidden/>
          </w:rPr>
          <w:instrText xml:space="preserve"> PAGEREF _Toc420591444 \h </w:instrText>
        </w:r>
        <w:r w:rsidR="00AD1FDA">
          <w:rPr>
            <w:webHidden/>
          </w:rPr>
        </w:r>
        <w:r w:rsidR="00AD1FDA">
          <w:rPr>
            <w:webHidden/>
          </w:rPr>
          <w:fldChar w:fldCharType="separate"/>
        </w:r>
        <w:r w:rsidR="003018EA">
          <w:rPr>
            <w:webHidden/>
          </w:rPr>
          <w:t>29</w:t>
        </w:r>
        <w:r w:rsidR="00AD1FDA">
          <w:rPr>
            <w:webHidden/>
          </w:rPr>
          <w:fldChar w:fldCharType="end"/>
        </w:r>
      </w:hyperlink>
    </w:p>
    <w:p w14:paraId="679EF929" w14:textId="615C887D"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5" w:history="1">
        <w:r w:rsidR="00AD1FDA" w:rsidRPr="00466D82">
          <w:rPr>
            <w:rStyle w:val="Hyperlink"/>
            <w:lang w:eastAsia="zh-CN"/>
          </w:rPr>
          <w:t>5.2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people disadvantaged by socio-economic barriers</w:t>
        </w:r>
        <w:r w:rsidR="00AD1FDA">
          <w:rPr>
            <w:webHidden/>
          </w:rPr>
          <w:tab/>
        </w:r>
        <w:r w:rsidR="00AD1FDA">
          <w:rPr>
            <w:webHidden/>
          </w:rPr>
          <w:fldChar w:fldCharType="begin"/>
        </w:r>
        <w:r w:rsidR="00AD1FDA">
          <w:rPr>
            <w:webHidden/>
          </w:rPr>
          <w:instrText xml:space="preserve"> PAGEREF _Toc420591445 \h </w:instrText>
        </w:r>
        <w:r w:rsidR="00AD1FDA">
          <w:rPr>
            <w:webHidden/>
          </w:rPr>
        </w:r>
        <w:r w:rsidR="00AD1FDA">
          <w:rPr>
            <w:webHidden/>
          </w:rPr>
          <w:fldChar w:fldCharType="separate"/>
        </w:r>
        <w:r w:rsidR="003018EA">
          <w:rPr>
            <w:webHidden/>
          </w:rPr>
          <w:t>30</w:t>
        </w:r>
        <w:r w:rsidR="00AD1FDA">
          <w:rPr>
            <w:webHidden/>
          </w:rPr>
          <w:fldChar w:fldCharType="end"/>
        </w:r>
      </w:hyperlink>
    </w:p>
    <w:p w14:paraId="58C99AC5" w14:textId="35ECFC93"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6" w:history="1">
        <w:r w:rsidR="00AD1FDA" w:rsidRPr="00466D82">
          <w:rPr>
            <w:rStyle w:val="Hyperlink"/>
            <w:lang w:eastAsia="zh-CN"/>
          </w:rPr>
          <w:t>5.3</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‘first-time’ mature students</w:t>
        </w:r>
        <w:r w:rsidR="00AD1FDA">
          <w:rPr>
            <w:webHidden/>
          </w:rPr>
          <w:tab/>
        </w:r>
        <w:r w:rsidR="00AD1FDA">
          <w:rPr>
            <w:webHidden/>
          </w:rPr>
          <w:fldChar w:fldCharType="begin"/>
        </w:r>
        <w:r w:rsidR="00AD1FDA">
          <w:rPr>
            <w:webHidden/>
          </w:rPr>
          <w:instrText xml:space="preserve"> PAGEREF _Toc420591446 \h </w:instrText>
        </w:r>
        <w:r w:rsidR="00AD1FDA">
          <w:rPr>
            <w:webHidden/>
          </w:rPr>
        </w:r>
        <w:r w:rsidR="00AD1FDA">
          <w:rPr>
            <w:webHidden/>
          </w:rPr>
          <w:fldChar w:fldCharType="separate"/>
        </w:r>
        <w:r w:rsidR="003018EA">
          <w:rPr>
            <w:webHidden/>
          </w:rPr>
          <w:t>30</w:t>
        </w:r>
        <w:r w:rsidR="00AD1FDA">
          <w:rPr>
            <w:webHidden/>
          </w:rPr>
          <w:fldChar w:fldCharType="end"/>
        </w:r>
      </w:hyperlink>
    </w:p>
    <w:p w14:paraId="49436197" w14:textId="5FA27316"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7" w:history="1">
        <w:r w:rsidR="00AD1FDA" w:rsidRPr="00466D82">
          <w:rPr>
            <w:rStyle w:val="Hyperlink"/>
            <w:lang w:eastAsia="zh-CN"/>
          </w:rPr>
          <w:t>5.4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people with disabilities</w:t>
        </w:r>
        <w:r w:rsidR="00AD1FDA">
          <w:rPr>
            <w:webHidden/>
          </w:rPr>
          <w:tab/>
        </w:r>
        <w:r w:rsidR="00AD1FDA">
          <w:rPr>
            <w:webHidden/>
          </w:rPr>
          <w:fldChar w:fldCharType="begin"/>
        </w:r>
        <w:r w:rsidR="00AD1FDA">
          <w:rPr>
            <w:webHidden/>
          </w:rPr>
          <w:instrText xml:space="preserve"> PAGEREF _Toc420591447 \h </w:instrText>
        </w:r>
        <w:r w:rsidR="00AD1FDA">
          <w:rPr>
            <w:webHidden/>
          </w:rPr>
        </w:r>
        <w:r w:rsidR="00AD1FDA">
          <w:rPr>
            <w:webHidden/>
          </w:rPr>
          <w:fldChar w:fldCharType="separate"/>
        </w:r>
        <w:r w:rsidR="003018EA">
          <w:rPr>
            <w:webHidden/>
          </w:rPr>
          <w:t>31</w:t>
        </w:r>
        <w:r w:rsidR="00AD1FDA">
          <w:rPr>
            <w:webHidden/>
          </w:rPr>
          <w:fldChar w:fldCharType="end"/>
        </w:r>
      </w:hyperlink>
    </w:p>
    <w:p w14:paraId="3903B885" w14:textId="7625EB1B"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8" w:history="1">
        <w:r w:rsidR="00AD1FDA" w:rsidRPr="00466D82">
          <w:rPr>
            <w:rStyle w:val="Hyperlink"/>
            <w:lang w:eastAsia="zh-CN"/>
          </w:rPr>
          <w:t>5.5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part-time/flexible higher education</w:t>
        </w:r>
        <w:r w:rsidR="00AD1FDA">
          <w:rPr>
            <w:webHidden/>
          </w:rPr>
          <w:tab/>
        </w:r>
        <w:r w:rsidR="00AD1FDA">
          <w:rPr>
            <w:webHidden/>
          </w:rPr>
          <w:fldChar w:fldCharType="begin"/>
        </w:r>
        <w:r w:rsidR="00AD1FDA">
          <w:rPr>
            <w:webHidden/>
          </w:rPr>
          <w:instrText xml:space="preserve"> PAGEREF _Toc420591448 \h </w:instrText>
        </w:r>
        <w:r w:rsidR="00AD1FDA">
          <w:rPr>
            <w:webHidden/>
          </w:rPr>
        </w:r>
        <w:r w:rsidR="00AD1FDA">
          <w:rPr>
            <w:webHidden/>
          </w:rPr>
          <w:fldChar w:fldCharType="separate"/>
        </w:r>
        <w:r w:rsidR="003018EA">
          <w:rPr>
            <w:webHidden/>
          </w:rPr>
          <w:t>31</w:t>
        </w:r>
        <w:r w:rsidR="00AD1FDA">
          <w:rPr>
            <w:webHidden/>
          </w:rPr>
          <w:fldChar w:fldCharType="end"/>
        </w:r>
      </w:hyperlink>
    </w:p>
    <w:p w14:paraId="5ECA97E9" w14:textId="27B95C07"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49" w:history="1">
        <w:r w:rsidR="00AD1FDA" w:rsidRPr="00466D82">
          <w:rPr>
            <w:rStyle w:val="Hyperlink"/>
          </w:rPr>
          <w:t>5.6</w:t>
        </w:r>
        <w:r w:rsidR="00AD1FDA">
          <w:rPr>
            <w:rFonts w:asciiTheme="minorHAnsi" w:eastAsiaTheme="minorEastAsia" w:hAnsiTheme="minorHAnsi" w:cstheme="minorBidi"/>
            <w:kern w:val="0"/>
            <w:sz w:val="22"/>
            <w:szCs w:val="22"/>
            <w:lang w:val="en-IE" w:eastAsia="en-IE"/>
          </w:rPr>
          <w:tab/>
        </w:r>
        <w:r w:rsidR="00AD1FDA" w:rsidRPr="00466D82">
          <w:rPr>
            <w:rStyle w:val="Hyperlink"/>
          </w:rPr>
          <w:t>Progression to higher education by holders of further education qualifications</w:t>
        </w:r>
        <w:r w:rsidR="00AD1FDA">
          <w:rPr>
            <w:webHidden/>
          </w:rPr>
          <w:tab/>
        </w:r>
        <w:r w:rsidR="00AD1FDA">
          <w:rPr>
            <w:webHidden/>
          </w:rPr>
          <w:fldChar w:fldCharType="begin"/>
        </w:r>
        <w:r w:rsidR="00AD1FDA">
          <w:rPr>
            <w:webHidden/>
          </w:rPr>
          <w:instrText xml:space="preserve"> PAGEREF _Toc420591449 \h </w:instrText>
        </w:r>
        <w:r w:rsidR="00AD1FDA">
          <w:rPr>
            <w:webHidden/>
          </w:rPr>
        </w:r>
        <w:r w:rsidR="00AD1FDA">
          <w:rPr>
            <w:webHidden/>
          </w:rPr>
          <w:fldChar w:fldCharType="separate"/>
        </w:r>
        <w:r w:rsidR="003018EA">
          <w:rPr>
            <w:webHidden/>
          </w:rPr>
          <w:t>31</w:t>
        </w:r>
        <w:r w:rsidR="00AD1FDA">
          <w:rPr>
            <w:webHidden/>
          </w:rPr>
          <w:fldChar w:fldCharType="end"/>
        </w:r>
      </w:hyperlink>
    </w:p>
    <w:p w14:paraId="1D32BE6E" w14:textId="0D0C3DB5"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0" w:history="1">
        <w:r w:rsidR="00AD1FDA" w:rsidRPr="00466D82">
          <w:rPr>
            <w:rStyle w:val="Hyperlink"/>
            <w:lang w:eastAsia="zh-CN"/>
          </w:rPr>
          <w:t>5.7</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Irish Travellers</w:t>
        </w:r>
        <w:r w:rsidR="00AD1FDA">
          <w:rPr>
            <w:webHidden/>
          </w:rPr>
          <w:tab/>
        </w:r>
        <w:r w:rsidR="00AD1FDA">
          <w:rPr>
            <w:webHidden/>
          </w:rPr>
          <w:fldChar w:fldCharType="begin"/>
        </w:r>
        <w:r w:rsidR="00AD1FDA">
          <w:rPr>
            <w:webHidden/>
          </w:rPr>
          <w:instrText xml:space="preserve"> PAGEREF _Toc420591450 \h </w:instrText>
        </w:r>
        <w:r w:rsidR="00AD1FDA">
          <w:rPr>
            <w:webHidden/>
          </w:rPr>
        </w:r>
        <w:r w:rsidR="00AD1FDA">
          <w:rPr>
            <w:webHidden/>
          </w:rPr>
          <w:fldChar w:fldCharType="separate"/>
        </w:r>
        <w:r w:rsidR="003018EA">
          <w:rPr>
            <w:webHidden/>
          </w:rPr>
          <w:t>32</w:t>
        </w:r>
        <w:r w:rsidR="00AD1FDA">
          <w:rPr>
            <w:webHidden/>
          </w:rPr>
          <w:fldChar w:fldCharType="end"/>
        </w:r>
      </w:hyperlink>
    </w:p>
    <w:p w14:paraId="3EC0544F" w14:textId="29A7EEF8"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1" w:history="1">
        <w:r w:rsidR="00AD1FDA" w:rsidRPr="00466D82">
          <w:rPr>
            <w:rStyle w:val="Hyperlink"/>
            <w:lang w:eastAsia="zh-CN"/>
          </w:rPr>
          <w:t>5.8</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Additional indicators</w:t>
        </w:r>
        <w:r w:rsidR="00AD1FDA">
          <w:rPr>
            <w:webHidden/>
          </w:rPr>
          <w:tab/>
        </w:r>
        <w:r w:rsidR="00AD1FDA">
          <w:rPr>
            <w:webHidden/>
          </w:rPr>
          <w:fldChar w:fldCharType="begin"/>
        </w:r>
        <w:r w:rsidR="00AD1FDA">
          <w:rPr>
            <w:webHidden/>
          </w:rPr>
          <w:instrText xml:space="preserve"> PAGEREF _Toc420591451 \h </w:instrText>
        </w:r>
        <w:r w:rsidR="00AD1FDA">
          <w:rPr>
            <w:webHidden/>
          </w:rPr>
        </w:r>
        <w:r w:rsidR="00AD1FDA">
          <w:rPr>
            <w:webHidden/>
          </w:rPr>
          <w:fldChar w:fldCharType="separate"/>
        </w:r>
        <w:r w:rsidR="003018EA">
          <w:rPr>
            <w:webHidden/>
          </w:rPr>
          <w:t>32</w:t>
        </w:r>
        <w:r w:rsidR="00AD1FDA">
          <w:rPr>
            <w:webHidden/>
          </w:rPr>
          <w:fldChar w:fldCharType="end"/>
        </w:r>
      </w:hyperlink>
    </w:p>
    <w:p w14:paraId="736F2613" w14:textId="2A876BFF"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52" w:history="1">
        <w:r w:rsidR="00AD1FDA" w:rsidRPr="00466D82">
          <w:rPr>
            <w:rStyle w:val="Hyperlink"/>
            <w:lang w:eastAsia="zh-CN"/>
          </w:rPr>
          <w:t xml:space="preserve">6. </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Evaluation and measurement</w:t>
        </w:r>
        <w:r w:rsidR="00AD1FDA">
          <w:rPr>
            <w:webHidden/>
          </w:rPr>
          <w:tab/>
        </w:r>
        <w:r w:rsidR="00AD1FDA">
          <w:rPr>
            <w:webHidden/>
          </w:rPr>
          <w:fldChar w:fldCharType="begin"/>
        </w:r>
        <w:r w:rsidR="00AD1FDA">
          <w:rPr>
            <w:webHidden/>
          </w:rPr>
          <w:instrText xml:space="preserve"> PAGEREF _Toc420591452 \h </w:instrText>
        </w:r>
        <w:r w:rsidR="00AD1FDA">
          <w:rPr>
            <w:webHidden/>
          </w:rPr>
        </w:r>
        <w:r w:rsidR="00AD1FDA">
          <w:rPr>
            <w:webHidden/>
          </w:rPr>
          <w:fldChar w:fldCharType="separate"/>
        </w:r>
        <w:r w:rsidR="003018EA">
          <w:rPr>
            <w:webHidden/>
          </w:rPr>
          <w:t>33</w:t>
        </w:r>
        <w:r w:rsidR="00AD1FDA">
          <w:rPr>
            <w:webHidden/>
          </w:rPr>
          <w:fldChar w:fldCharType="end"/>
        </w:r>
      </w:hyperlink>
    </w:p>
    <w:p w14:paraId="0A149CC5" w14:textId="2846EF8D"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3" w:history="1">
        <w:r w:rsidR="00AD1FDA" w:rsidRPr="00466D82">
          <w:rPr>
            <w:rStyle w:val="Hyperlink"/>
            <w:lang w:eastAsia="zh-CN"/>
          </w:rPr>
          <w:t>6.1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Strategic dialogue – primary mechanism for review of HEI performance on equity of access</w:t>
        </w:r>
        <w:r w:rsidR="00AD1FDA">
          <w:rPr>
            <w:webHidden/>
          </w:rPr>
          <w:tab/>
        </w:r>
        <w:r w:rsidR="00AD1FDA">
          <w:rPr>
            <w:webHidden/>
          </w:rPr>
          <w:fldChar w:fldCharType="begin"/>
        </w:r>
        <w:r w:rsidR="00AD1FDA">
          <w:rPr>
            <w:webHidden/>
          </w:rPr>
          <w:instrText xml:space="preserve"> PAGEREF _Toc420591453 \h </w:instrText>
        </w:r>
        <w:r w:rsidR="00AD1FDA">
          <w:rPr>
            <w:webHidden/>
          </w:rPr>
        </w:r>
        <w:r w:rsidR="00AD1FDA">
          <w:rPr>
            <w:webHidden/>
          </w:rPr>
          <w:fldChar w:fldCharType="separate"/>
        </w:r>
        <w:r w:rsidR="003018EA">
          <w:rPr>
            <w:webHidden/>
          </w:rPr>
          <w:t>33</w:t>
        </w:r>
        <w:r w:rsidR="00AD1FDA">
          <w:rPr>
            <w:webHidden/>
          </w:rPr>
          <w:fldChar w:fldCharType="end"/>
        </w:r>
      </w:hyperlink>
    </w:p>
    <w:p w14:paraId="53CEDA67" w14:textId="4460CCDD"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54" w:history="1">
        <w:r w:rsidR="00AD1FDA" w:rsidRPr="00466D82">
          <w:rPr>
            <w:rStyle w:val="Hyperlink"/>
            <w:lang w:eastAsia="zh-CN"/>
          </w:rPr>
          <w:t>Appendix A: Data tables and charts</w:t>
        </w:r>
        <w:r w:rsidR="00AD1FDA">
          <w:rPr>
            <w:webHidden/>
          </w:rPr>
          <w:tab/>
        </w:r>
        <w:r w:rsidR="00AD1FDA">
          <w:rPr>
            <w:webHidden/>
          </w:rPr>
          <w:fldChar w:fldCharType="begin"/>
        </w:r>
        <w:r w:rsidR="00AD1FDA">
          <w:rPr>
            <w:webHidden/>
          </w:rPr>
          <w:instrText xml:space="preserve"> PAGEREF _Toc420591454 \h </w:instrText>
        </w:r>
        <w:r w:rsidR="00AD1FDA">
          <w:rPr>
            <w:webHidden/>
          </w:rPr>
        </w:r>
        <w:r w:rsidR="00AD1FDA">
          <w:rPr>
            <w:webHidden/>
          </w:rPr>
          <w:fldChar w:fldCharType="separate"/>
        </w:r>
        <w:r w:rsidR="003018EA">
          <w:rPr>
            <w:webHidden/>
          </w:rPr>
          <w:t>34</w:t>
        </w:r>
        <w:r w:rsidR="00AD1FDA">
          <w:rPr>
            <w:webHidden/>
          </w:rPr>
          <w:fldChar w:fldCharType="end"/>
        </w:r>
      </w:hyperlink>
    </w:p>
    <w:p w14:paraId="419D7B08" w14:textId="50A00F8E"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5" w:history="1">
        <w:r w:rsidR="00AD1FDA" w:rsidRPr="00466D82">
          <w:rPr>
            <w:rStyle w:val="Hyperlink"/>
            <w:lang w:eastAsia="zh-CN"/>
          </w:rPr>
          <w:t>A.1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Current estimated national participation rates (all target groups)</w:t>
        </w:r>
        <w:r w:rsidR="00AD1FDA">
          <w:rPr>
            <w:webHidden/>
          </w:rPr>
          <w:tab/>
        </w:r>
        <w:r w:rsidR="00AD1FDA">
          <w:rPr>
            <w:webHidden/>
          </w:rPr>
          <w:fldChar w:fldCharType="begin"/>
        </w:r>
        <w:r w:rsidR="00AD1FDA">
          <w:rPr>
            <w:webHidden/>
          </w:rPr>
          <w:instrText xml:space="preserve"> PAGEREF _Toc420591455 \h </w:instrText>
        </w:r>
        <w:r w:rsidR="00AD1FDA">
          <w:rPr>
            <w:webHidden/>
          </w:rPr>
        </w:r>
        <w:r w:rsidR="00AD1FDA">
          <w:rPr>
            <w:webHidden/>
          </w:rPr>
          <w:fldChar w:fldCharType="separate"/>
        </w:r>
        <w:r w:rsidR="003018EA">
          <w:rPr>
            <w:webHidden/>
          </w:rPr>
          <w:t>34</w:t>
        </w:r>
        <w:r w:rsidR="00AD1FDA">
          <w:rPr>
            <w:webHidden/>
          </w:rPr>
          <w:fldChar w:fldCharType="end"/>
        </w:r>
      </w:hyperlink>
    </w:p>
    <w:p w14:paraId="5185C509" w14:textId="27818930"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6" w:history="1">
        <w:r w:rsidR="00AD1FDA" w:rsidRPr="00466D82">
          <w:rPr>
            <w:rStyle w:val="Hyperlink"/>
            <w:rFonts w:cs="Arial"/>
            <w:lang w:eastAsia="zh-CN"/>
          </w:rPr>
          <w:t>A.2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Socio-economic background of new entrants to higher education in 2011 (18–20 year olds)</w:t>
        </w:r>
        <w:r w:rsidR="00AD1FDA">
          <w:rPr>
            <w:webHidden/>
          </w:rPr>
          <w:tab/>
        </w:r>
        <w:r w:rsidR="00AD1FDA">
          <w:rPr>
            <w:webHidden/>
          </w:rPr>
          <w:fldChar w:fldCharType="begin"/>
        </w:r>
        <w:r w:rsidR="00AD1FDA">
          <w:rPr>
            <w:webHidden/>
          </w:rPr>
          <w:instrText xml:space="preserve"> PAGEREF _Toc420591456 \h </w:instrText>
        </w:r>
        <w:r w:rsidR="00AD1FDA">
          <w:rPr>
            <w:webHidden/>
          </w:rPr>
        </w:r>
        <w:r w:rsidR="00AD1FDA">
          <w:rPr>
            <w:webHidden/>
          </w:rPr>
          <w:fldChar w:fldCharType="separate"/>
        </w:r>
        <w:r w:rsidR="003018EA">
          <w:rPr>
            <w:webHidden/>
          </w:rPr>
          <w:t>35</w:t>
        </w:r>
        <w:r w:rsidR="00AD1FDA">
          <w:rPr>
            <w:webHidden/>
          </w:rPr>
          <w:fldChar w:fldCharType="end"/>
        </w:r>
      </w:hyperlink>
    </w:p>
    <w:p w14:paraId="13E4D006" w14:textId="2F78BEAB"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7" w:history="1">
        <w:r w:rsidR="00AD1FDA" w:rsidRPr="00466D82">
          <w:rPr>
            <w:rStyle w:val="Hyperlink"/>
          </w:rPr>
          <w:t>A.3</w:t>
        </w:r>
        <w:r w:rsidR="00AD1FDA">
          <w:rPr>
            <w:rFonts w:asciiTheme="minorHAnsi" w:eastAsiaTheme="minorEastAsia" w:hAnsiTheme="minorHAnsi" w:cstheme="minorBidi"/>
            <w:kern w:val="0"/>
            <w:sz w:val="22"/>
            <w:szCs w:val="22"/>
            <w:lang w:val="en-IE" w:eastAsia="en-IE"/>
          </w:rPr>
          <w:tab/>
        </w:r>
        <w:r w:rsidR="00AD1FDA" w:rsidRPr="00466D82">
          <w:rPr>
            <w:rStyle w:val="Hyperlink"/>
          </w:rPr>
          <w:t>Participation by geographic area</w:t>
        </w:r>
        <w:r w:rsidR="00AD1FDA">
          <w:rPr>
            <w:webHidden/>
          </w:rPr>
          <w:tab/>
        </w:r>
        <w:r w:rsidR="00AD1FDA">
          <w:rPr>
            <w:webHidden/>
          </w:rPr>
          <w:fldChar w:fldCharType="begin"/>
        </w:r>
        <w:r w:rsidR="00AD1FDA">
          <w:rPr>
            <w:webHidden/>
          </w:rPr>
          <w:instrText xml:space="preserve"> PAGEREF _Toc420591457 \h </w:instrText>
        </w:r>
        <w:r w:rsidR="00AD1FDA">
          <w:rPr>
            <w:webHidden/>
          </w:rPr>
        </w:r>
        <w:r w:rsidR="00AD1FDA">
          <w:rPr>
            <w:webHidden/>
          </w:rPr>
          <w:fldChar w:fldCharType="separate"/>
        </w:r>
        <w:r w:rsidR="003018EA">
          <w:rPr>
            <w:webHidden/>
          </w:rPr>
          <w:t>36</w:t>
        </w:r>
        <w:r w:rsidR="00AD1FDA">
          <w:rPr>
            <w:webHidden/>
          </w:rPr>
          <w:fldChar w:fldCharType="end"/>
        </w:r>
      </w:hyperlink>
    </w:p>
    <w:p w14:paraId="4C0D4348" w14:textId="463783DB"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8" w:history="1">
        <w:r w:rsidR="00AD1FDA" w:rsidRPr="00466D82">
          <w:rPr>
            <w:rStyle w:val="Hyperlink"/>
            <w:lang w:eastAsia="zh-CN"/>
          </w:rPr>
          <w:t>A.4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Mature students (new entrants)</w:t>
        </w:r>
        <w:r w:rsidR="00AD1FDA">
          <w:rPr>
            <w:webHidden/>
          </w:rPr>
          <w:tab/>
        </w:r>
        <w:r w:rsidR="00AD1FDA">
          <w:rPr>
            <w:webHidden/>
          </w:rPr>
          <w:fldChar w:fldCharType="begin"/>
        </w:r>
        <w:r w:rsidR="00AD1FDA">
          <w:rPr>
            <w:webHidden/>
          </w:rPr>
          <w:instrText xml:space="preserve"> PAGEREF _Toc420591458 \h </w:instrText>
        </w:r>
        <w:r w:rsidR="00AD1FDA">
          <w:rPr>
            <w:webHidden/>
          </w:rPr>
        </w:r>
        <w:r w:rsidR="00AD1FDA">
          <w:rPr>
            <w:webHidden/>
          </w:rPr>
          <w:fldChar w:fldCharType="separate"/>
        </w:r>
        <w:r w:rsidR="003018EA">
          <w:rPr>
            <w:webHidden/>
          </w:rPr>
          <w:t>38</w:t>
        </w:r>
        <w:r w:rsidR="00AD1FDA">
          <w:rPr>
            <w:webHidden/>
          </w:rPr>
          <w:fldChar w:fldCharType="end"/>
        </w:r>
      </w:hyperlink>
    </w:p>
    <w:p w14:paraId="33DAF77A" w14:textId="5ACA4B50"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59" w:history="1">
        <w:r w:rsidR="00AD1FDA" w:rsidRPr="00466D82">
          <w:rPr>
            <w:rStyle w:val="Hyperlink"/>
            <w:lang w:eastAsia="zh-CN"/>
          </w:rPr>
          <w:t>A.5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Students with disabilities</w:t>
        </w:r>
        <w:r w:rsidR="00AD1FDA">
          <w:rPr>
            <w:webHidden/>
          </w:rPr>
          <w:tab/>
        </w:r>
        <w:r w:rsidR="00AD1FDA">
          <w:rPr>
            <w:webHidden/>
          </w:rPr>
          <w:fldChar w:fldCharType="begin"/>
        </w:r>
        <w:r w:rsidR="00AD1FDA">
          <w:rPr>
            <w:webHidden/>
          </w:rPr>
          <w:instrText xml:space="preserve"> PAGEREF _Toc420591459 \h </w:instrText>
        </w:r>
        <w:r w:rsidR="00AD1FDA">
          <w:rPr>
            <w:webHidden/>
          </w:rPr>
        </w:r>
        <w:r w:rsidR="00AD1FDA">
          <w:rPr>
            <w:webHidden/>
          </w:rPr>
          <w:fldChar w:fldCharType="separate"/>
        </w:r>
        <w:r w:rsidR="003018EA">
          <w:rPr>
            <w:webHidden/>
          </w:rPr>
          <w:t>38</w:t>
        </w:r>
        <w:r w:rsidR="00AD1FDA">
          <w:rPr>
            <w:webHidden/>
          </w:rPr>
          <w:fldChar w:fldCharType="end"/>
        </w:r>
      </w:hyperlink>
    </w:p>
    <w:p w14:paraId="7254C062" w14:textId="1DB82557"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60" w:history="1">
        <w:r w:rsidR="00AD1FDA" w:rsidRPr="00466D82">
          <w:rPr>
            <w:rStyle w:val="Hyperlink"/>
          </w:rPr>
          <w:t>A.6</w:t>
        </w:r>
        <w:r w:rsidR="00AD1FDA">
          <w:rPr>
            <w:rFonts w:asciiTheme="minorHAnsi" w:eastAsiaTheme="minorEastAsia" w:hAnsiTheme="minorHAnsi" w:cstheme="minorBidi"/>
            <w:kern w:val="0"/>
            <w:sz w:val="22"/>
            <w:szCs w:val="22"/>
            <w:lang w:val="en-IE" w:eastAsia="en-IE"/>
          </w:rPr>
          <w:tab/>
        </w:r>
        <w:r w:rsidR="00AD1FDA" w:rsidRPr="00466D82">
          <w:rPr>
            <w:rStyle w:val="Hyperlink"/>
          </w:rPr>
          <w:t>Part-time and flexible learners</w:t>
        </w:r>
        <w:r w:rsidR="00AD1FDA">
          <w:rPr>
            <w:webHidden/>
          </w:rPr>
          <w:tab/>
        </w:r>
        <w:r w:rsidR="00AD1FDA">
          <w:rPr>
            <w:webHidden/>
          </w:rPr>
          <w:fldChar w:fldCharType="begin"/>
        </w:r>
        <w:r w:rsidR="00AD1FDA">
          <w:rPr>
            <w:webHidden/>
          </w:rPr>
          <w:instrText xml:space="preserve"> PAGEREF _Toc420591460 \h </w:instrText>
        </w:r>
        <w:r w:rsidR="00AD1FDA">
          <w:rPr>
            <w:webHidden/>
          </w:rPr>
        </w:r>
        <w:r w:rsidR="00AD1FDA">
          <w:rPr>
            <w:webHidden/>
          </w:rPr>
          <w:fldChar w:fldCharType="separate"/>
        </w:r>
        <w:r w:rsidR="003018EA">
          <w:rPr>
            <w:webHidden/>
          </w:rPr>
          <w:t>39</w:t>
        </w:r>
        <w:r w:rsidR="00AD1FDA">
          <w:rPr>
            <w:webHidden/>
          </w:rPr>
          <w:fldChar w:fldCharType="end"/>
        </w:r>
      </w:hyperlink>
    </w:p>
    <w:p w14:paraId="3865713A" w14:textId="3C7D35F3"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61" w:history="1">
        <w:r w:rsidR="00AD1FDA" w:rsidRPr="00466D82">
          <w:rPr>
            <w:rStyle w:val="Hyperlink"/>
            <w:lang w:eastAsia="zh-CN"/>
          </w:rPr>
          <w:t>A.7</w:t>
        </w:r>
        <w:r w:rsidR="00AD1FDA">
          <w:rPr>
            <w:rFonts w:asciiTheme="minorHAnsi" w:eastAsiaTheme="minorEastAsia" w:hAnsiTheme="minorHAnsi" w:cstheme="minorBidi"/>
            <w:kern w:val="0"/>
            <w:sz w:val="22"/>
            <w:szCs w:val="22"/>
            <w:lang w:val="en-IE" w:eastAsia="en-IE"/>
          </w:rPr>
          <w:tab/>
        </w:r>
        <w:r w:rsidR="00AD1FDA" w:rsidRPr="00466D82">
          <w:rPr>
            <w:rStyle w:val="Hyperlink"/>
          </w:rPr>
          <w:t>Further education entrants</w:t>
        </w:r>
        <w:r w:rsidR="00AD1FDA">
          <w:rPr>
            <w:webHidden/>
          </w:rPr>
          <w:tab/>
        </w:r>
        <w:r w:rsidR="00AD1FDA">
          <w:rPr>
            <w:webHidden/>
          </w:rPr>
          <w:fldChar w:fldCharType="begin"/>
        </w:r>
        <w:r w:rsidR="00AD1FDA">
          <w:rPr>
            <w:webHidden/>
          </w:rPr>
          <w:instrText xml:space="preserve"> PAGEREF _Toc420591461 \h </w:instrText>
        </w:r>
        <w:r w:rsidR="00AD1FDA">
          <w:rPr>
            <w:webHidden/>
          </w:rPr>
        </w:r>
        <w:r w:rsidR="00AD1FDA">
          <w:rPr>
            <w:webHidden/>
          </w:rPr>
          <w:fldChar w:fldCharType="separate"/>
        </w:r>
        <w:r w:rsidR="003018EA">
          <w:rPr>
            <w:webHidden/>
          </w:rPr>
          <w:t>40</w:t>
        </w:r>
        <w:r w:rsidR="00AD1FDA">
          <w:rPr>
            <w:webHidden/>
          </w:rPr>
          <w:fldChar w:fldCharType="end"/>
        </w:r>
      </w:hyperlink>
    </w:p>
    <w:p w14:paraId="26B5A134" w14:textId="2A8B7FB9"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62" w:history="1">
        <w:r w:rsidR="00AD1FDA" w:rsidRPr="00466D82">
          <w:rPr>
            <w:rStyle w:val="Hyperlink"/>
          </w:rPr>
          <w:t>A.8</w:t>
        </w:r>
        <w:r w:rsidR="00AD1FDA">
          <w:rPr>
            <w:rFonts w:asciiTheme="minorHAnsi" w:eastAsiaTheme="minorEastAsia" w:hAnsiTheme="minorHAnsi" w:cstheme="minorBidi"/>
            <w:kern w:val="0"/>
            <w:sz w:val="22"/>
            <w:szCs w:val="22"/>
            <w:lang w:val="en-IE" w:eastAsia="en-IE"/>
          </w:rPr>
          <w:tab/>
        </w:r>
        <w:r w:rsidR="00AD1FDA" w:rsidRPr="00466D82">
          <w:rPr>
            <w:rStyle w:val="Hyperlink"/>
          </w:rPr>
          <w:t>What do students from the target groups study?</w:t>
        </w:r>
        <w:r w:rsidR="00AD1FDA">
          <w:rPr>
            <w:webHidden/>
          </w:rPr>
          <w:tab/>
        </w:r>
        <w:r w:rsidR="00AD1FDA">
          <w:rPr>
            <w:webHidden/>
          </w:rPr>
          <w:fldChar w:fldCharType="begin"/>
        </w:r>
        <w:r w:rsidR="00AD1FDA">
          <w:rPr>
            <w:webHidden/>
          </w:rPr>
          <w:instrText xml:space="preserve"> PAGEREF _Toc420591462 \h </w:instrText>
        </w:r>
        <w:r w:rsidR="00AD1FDA">
          <w:rPr>
            <w:webHidden/>
          </w:rPr>
        </w:r>
        <w:r w:rsidR="00AD1FDA">
          <w:rPr>
            <w:webHidden/>
          </w:rPr>
          <w:fldChar w:fldCharType="separate"/>
        </w:r>
        <w:r w:rsidR="003018EA">
          <w:rPr>
            <w:webHidden/>
          </w:rPr>
          <w:t>41</w:t>
        </w:r>
        <w:r w:rsidR="00AD1FDA">
          <w:rPr>
            <w:webHidden/>
          </w:rPr>
          <w:fldChar w:fldCharType="end"/>
        </w:r>
      </w:hyperlink>
    </w:p>
    <w:p w14:paraId="20F60748" w14:textId="44AFAAE2"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63" w:history="1">
        <w:r w:rsidR="00AD1FDA" w:rsidRPr="00466D82">
          <w:rPr>
            <w:rStyle w:val="Hyperlink"/>
            <w:lang w:eastAsia="zh-CN"/>
          </w:rPr>
          <w:t>Appendix B: Consultation Process</w:t>
        </w:r>
        <w:r w:rsidR="00AD1FDA">
          <w:rPr>
            <w:webHidden/>
          </w:rPr>
          <w:tab/>
        </w:r>
        <w:r w:rsidR="00AD1FDA">
          <w:rPr>
            <w:webHidden/>
          </w:rPr>
          <w:fldChar w:fldCharType="begin"/>
        </w:r>
        <w:r w:rsidR="00AD1FDA">
          <w:rPr>
            <w:webHidden/>
          </w:rPr>
          <w:instrText xml:space="preserve"> PAGEREF _Toc420591463 \h </w:instrText>
        </w:r>
        <w:r w:rsidR="00AD1FDA">
          <w:rPr>
            <w:webHidden/>
          </w:rPr>
        </w:r>
        <w:r w:rsidR="00AD1FDA">
          <w:rPr>
            <w:webHidden/>
          </w:rPr>
          <w:fldChar w:fldCharType="separate"/>
        </w:r>
        <w:r w:rsidR="003018EA">
          <w:rPr>
            <w:webHidden/>
          </w:rPr>
          <w:t>42</w:t>
        </w:r>
        <w:r w:rsidR="00AD1FDA">
          <w:rPr>
            <w:webHidden/>
          </w:rPr>
          <w:fldChar w:fldCharType="end"/>
        </w:r>
      </w:hyperlink>
    </w:p>
    <w:p w14:paraId="19822243" w14:textId="223B6F4E"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64" w:history="1">
        <w:r w:rsidR="00AD1FDA" w:rsidRPr="00466D82">
          <w:rPr>
            <w:rStyle w:val="Hyperlink"/>
            <w:spacing w:val="-4"/>
            <w:lang w:eastAsia="zh-CN"/>
          </w:rPr>
          <w:t>Persons and organisations from whom we received submissions</w:t>
        </w:r>
        <w:r w:rsidR="00AD1FDA">
          <w:rPr>
            <w:webHidden/>
          </w:rPr>
          <w:tab/>
        </w:r>
        <w:r w:rsidR="00AD1FDA">
          <w:rPr>
            <w:webHidden/>
          </w:rPr>
          <w:fldChar w:fldCharType="begin"/>
        </w:r>
        <w:r w:rsidR="00AD1FDA">
          <w:rPr>
            <w:webHidden/>
          </w:rPr>
          <w:instrText xml:space="preserve"> PAGEREF _Toc420591464 \h </w:instrText>
        </w:r>
        <w:r w:rsidR="00AD1FDA">
          <w:rPr>
            <w:webHidden/>
          </w:rPr>
        </w:r>
        <w:r w:rsidR="00AD1FDA">
          <w:rPr>
            <w:webHidden/>
          </w:rPr>
          <w:fldChar w:fldCharType="separate"/>
        </w:r>
        <w:r w:rsidR="003018EA">
          <w:rPr>
            <w:webHidden/>
          </w:rPr>
          <w:t>42</w:t>
        </w:r>
        <w:r w:rsidR="00AD1FDA">
          <w:rPr>
            <w:webHidden/>
          </w:rPr>
          <w:fldChar w:fldCharType="end"/>
        </w:r>
      </w:hyperlink>
    </w:p>
    <w:p w14:paraId="3069144C" w14:textId="5D29B696" w:rsidR="00AD1FDA" w:rsidRDefault="003815E0" w:rsidP="0009068B">
      <w:pPr>
        <w:pStyle w:val="TOC2"/>
        <w:rPr>
          <w:rFonts w:asciiTheme="minorHAnsi" w:eastAsiaTheme="minorEastAsia" w:hAnsiTheme="minorHAnsi" w:cstheme="minorBidi"/>
          <w:kern w:val="0"/>
          <w:sz w:val="22"/>
          <w:szCs w:val="22"/>
          <w:lang w:val="en-IE" w:eastAsia="en-IE"/>
        </w:rPr>
      </w:pPr>
      <w:hyperlink w:anchor="_Toc420591465" w:history="1">
        <w:r w:rsidR="00AD1FDA" w:rsidRPr="00466D82">
          <w:rPr>
            <w:rStyle w:val="Hyperlink"/>
            <w:lang w:eastAsia="zh-CN"/>
          </w:rPr>
          <w:t>Persons and organisations we met as part of the consultation process</w:t>
        </w:r>
        <w:r w:rsidR="00AD1FDA">
          <w:rPr>
            <w:webHidden/>
          </w:rPr>
          <w:tab/>
        </w:r>
        <w:r w:rsidR="00AD1FDA">
          <w:rPr>
            <w:webHidden/>
          </w:rPr>
          <w:fldChar w:fldCharType="begin"/>
        </w:r>
        <w:r w:rsidR="00AD1FDA">
          <w:rPr>
            <w:webHidden/>
          </w:rPr>
          <w:instrText xml:space="preserve"> PAGEREF _Toc420591465 \h </w:instrText>
        </w:r>
        <w:r w:rsidR="00AD1FDA">
          <w:rPr>
            <w:webHidden/>
          </w:rPr>
        </w:r>
        <w:r w:rsidR="00AD1FDA">
          <w:rPr>
            <w:webHidden/>
          </w:rPr>
          <w:fldChar w:fldCharType="separate"/>
        </w:r>
        <w:r w:rsidR="003018EA">
          <w:rPr>
            <w:webHidden/>
          </w:rPr>
          <w:t>42</w:t>
        </w:r>
        <w:r w:rsidR="00AD1FDA">
          <w:rPr>
            <w:webHidden/>
          </w:rPr>
          <w:fldChar w:fldCharType="end"/>
        </w:r>
      </w:hyperlink>
    </w:p>
    <w:p w14:paraId="4A3C64AD" w14:textId="244E7BA0" w:rsidR="00AD1FDA" w:rsidRDefault="003815E0" w:rsidP="0009068B">
      <w:pPr>
        <w:pStyle w:val="TOC1"/>
        <w:rPr>
          <w:rFonts w:asciiTheme="minorHAnsi" w:eastAsiaTheme="minorEastAsia" w:hAnsiTheme="minorHAnsi" w:cstheme="minorBidi"/>
          <w:color w:val="auto"/>
          <w:spacing w:val="0"/>
          <w:sz w:val="22"/>
          <w:szCs w:val="22"/>
          <w:lang w:val="en-IE" w:eastAsia="en-IE"/>
        </w:rPr>
      </w:pPr>
      <w:hyperlink w:anchor="_Toc420591466" w:history="1">
        <w:r w:rsidR="00AD1FDA" w:rsidRPr="00466D82">
          <w:rPr>
            <w:rStyle w:val="Hyperlink"/>
            <w:lang w:eastAsia="zh-CN"/>
          </w:rPr>
          <w:t>Appendix C: Glossary of terms</w:t>
        </w:r>
        <w:r w:rsidR="00AD1FDA">
          <w:rPr>
            <w:webHidden/>
          </w:rPr>
          <w:tab/>
        </w:r>
        <w:r w:rsidR="00AD1FDA">
          <w:rPr>
            <w:webHidden/>
          </w:rPr>
          <w:fldChar w:fldCharType="begin"/>
        </w:r>
        <w:r w:rsidR="00AD1FDA">
          <w:rPr>
            <w:webHidden/>
          </w:rPr>
          <w:instrText xml:space="preserve"> PAGEREF _Toc420591466 \h </w:instrText>
        </w:r>
        <w:r w:rsidR="00AD1FDA">
          <w:rPr>
            <w:webHidden/>
          </w:rPr>
        </w:r>
        <w:r w:rsidR="00AD1FDA">
          <w:rPr>
            <w:webHidden/>
          </w:rPr>
          <w:fldChar w:fldCharType="separate"/>
        </w:r>
        <w:r w:rsidR="003018EA">
          <w:rPr>
            <w:webHidden/>
          </w:rPr>
          <w:t>43</w:t>
        </w:r>
        <w:r w:rsidR="00AD1FDA">
          <w:rPr>
            <w:webHidden/>
          </w:rPr>
          <w:fldChar w:fldCharType="end"/>
        </w:r>
      </w:hyperlink>
    </w:p>
    <w:p w14:paraId="11AF2AA1" w14:textId="77777777" w:rsidR="00A41844" w:rsidRDefault="00A41844" w:rsidP="0009068B">
      <w:pPr>
        <w:rPr>
          <w:lang w:eastAsia="zh-CN"/>
        </w:rPr>
      </w:pPr>
      <w:r>
        <w:rPr>
          <w:lang w:eastAsia="zh-CN"/>
        </w:rPr>
        <w:fldChar w:fldCharType="end"/>
      </w:r>
    </w:p>
    <w:p w14:paraId="08030D20" w14:textId="45C3EF67" w:rsidR="002117FF" w:rsidRDefault="002117FF" w:rsidP="0009068B">
      <w:pPr>
        <w:rPr>
          <w:lang w:eastAsia="zh-CN"/>
        </w:rPr>
      </w:pPr>
    </w:p>
    <w:p w14:paraId="0220BAA5" w14:textId="77777777" w:rsidR="004034F8" w:rsidRDefault="004034F8" w:rsidP="0009068B">
      <w:pPr>
        <w:rPr>
          <w:lang w:eastAsia="zh-CN"/>
        </w:rPr>
      </w:pPr>
    </w:p>
    <w:p w14:paraId="3CA4FEC8" w14:textId="4541B32F" w:rsidR="004034F8" w:rsidRDefault="00BC1940" w:rsidP="0009068B">
      <w:pPr>
        <w:rPr>
          <w:lang w:eastAsia="zh-CN"/>
        </w:rPr>
      </w:pPr>
      <w:r>
        <w:rPr>
          <w:rFonts w:ascii="Cambria" w:hAnsi="Cambria"/>
          <w:noProof/>
          <w:lang w:val="en-US"/>
        </w:rPr>
        <w:lastRenderedPageBreak/>
        <mc:AlternateContent>
          <mc:Choice Requires="wps">
            <w:drawing>
              <wp:anchor distT="0" distB="0" distL="114300" distR="114300" simplePos="0" relativeHeight="251683840" behindDoc="0" locked="0" layoutInCell="1" allowOverlap="1" wp14:anchorId="6A907323" wp14:editId="0483DF54">
                <wp:simplePos x="0" y="0"/>
                <wp:positionH relativeFrom="column">
                  <wp:posOffset>495300</wp:posOffset>
                </wp:positionH>
                <wp:positionV relativeFrom="paragraph">
                  <wp:posOffset>5829300</wp:posOffset>
                </wp:positionV>
                <wp:extent cx="5219700" cy="3314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2197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6FB552" w14:textId="77777777" w:rsidR="007B6E18" w:rsidRPr="00BC1940" w:rsidRDefault="007B6E18" w:rsidP="00BC1940">
                            <w:pPr>
                              <w:spacing w:line="840" w:lineRule="exact"/>
                              <w:ind w:left="0"/>
                              <w:rPr>
                                <w:rFonts w:ascii="Calibri" w:hAnsi="Calibri"/>
                                <w:b/>
                                <w:bCs/>
                                <w:color w:val="FFFFFF" w:themeColor="background1"/>
                                <w:sz w:val="72"/>
                                <w:szCs w:val="72"/>
                                <w:lang w:val="en-US"/>
                              </w:rPr>
                            </w:pPr>
                            <w:r w:rsidRPr="00BC1940">
                              <w:rPr>
                                <w:rFonts w:ascii="Calibri" w:hAnsi="Calibri"/>
                                <w:b/>
                                <w:bCs/>
                                <w:color w:val="FFFFFF" w:themeColor="background1"/>
                                <w:sz w:val="72"/>
                                <w:szCs w:val="72"/>
                                <w:lang w:val="en-US"/>
                              </w:rPr>
                              <w:t>INTRODUCTION:</w:t>
                            </w:r>
                          </w:p>
                          <w:p w14:paraId="538BD7F7" w14:textId="706F2245"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E</w:t>
                            </w:r>
                            <w:r>
                              <w:rPr>
                                <w:rFonts w:ascii="Calibri" w:hAnsi="Calibri"/>
                                <w:bCs/>
                                <w:color w:val="FFFFFF" w:themeColor="background1"/>
                                <w:sz w:val="72"/>
                                <w:szCs w:val="72"/>
                                <w:lang w:val="en-US"/>
                              </w:rPr>
                              <w:t>QUI</w:t>
                            </w:r>
                            <w:r w:rsidRPr="00BC1940">
                              <w:rPr>
                                <w:rFonts w:ascii="Calibri" w:hAnsi="Calibri"/>
                                <w:bCs/>
                                <w:color w:val="FFFFFF" w:themeColor="background1"/>
                                <w:sz w:val="72"/>
                                <w:szCs w:val="72"/>
                                <w:lang w:val="en-US"/>
                              </w:rPr>
                              <w:t>T</w:t>
                            </w:r>
                            <w:r>
                              <w:rPr>
                                <w:rFonts w:ascii="Calibri" w:hAnsi="Calibri"/>
                                <w:bCs/>
                                <w:color w:val="FFFFFF" w:themeColor="background1"/>
                                <w:sz w:val="72"/>
                                <w:szCs w:val="72"/>
                                <w:lang w:val="en-US"/>
                              </w:rPr>
                              <w:t>Y</w:t>
                            </w:r>
                            <w:r w:rsidRPr="00BC1940">
                              <w:rPr>
                                <w:rFonts w:ascii="Calibri" w:hAnsi="Calibri"/>
                                <w:bCs/>
                                <w:color w:val="FFFFFF" w:themeColor="background1"/>
                                <w:sz w:val="72"/>
                                <w:szCs w:val="72"/>
                                <w:lang w:val="en-US"/>
                              </w:rPr>
                              <w:t xml:space="preserve"> OF ACCESS TO</w:t>
                            </w:r>
                          </w:p>
                          <w:p w14:paraId="36E8FC04" w14:textId="5273775C"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HIGHE</w:t>
                            </w:r>
                            <w:r>
                              <w:rPr>
                                <w:rFonts w:ascii="Calibri" w:hAnsi="Calibri"/>
                                <w:bCs/>
                                <w:color w:val="FFFFFF" w:themeColor="background1"/>
                                <w:sz w:val="72"/>
                                <w:szCs w:val="72"/>
                                <w:lang w:val="en-US"/>
                              </w:rPr>
                              <w:t>R</w:t>
                            </w:r>
                            <w:r w:rsidRPr="00BC1940">
                              <w:rPr>
                                <w:rFonts w:ascii="Calibri" w:hAnsi="Calibri"/>
                                <w:bCs/>
                                <w:color w:val="FFFFFF" w:themeColor="background1"/>
                                <w:sz w:val="72"/>
                                <w:szCs w:val="72"/>
                                <w:lang w:val="en-US"/>
                              </w:rPr>
                              <w:t xml:space="preserve"> ED</w:t>
                            </w:r>
                            <w:r>
                              <w:rPr>
                                <w:rFonts w:ascii="Calibri" w:hAnsi="Calibri"/>
                                <w:bCs/>
                                <w:color w:val="FFFFFF" w:themeColor="background1"/>
                                <w:sz w:val="72"/>
                                <w:szCs w:val="72"/>
                                <w:lang w:val="en-US"/>
                              </w:rPr>
                              <w:t>U</w:t>
                            </w:r>
                            <w:r w:rsidRPr="00BC1940">
                              <w:rPr>
                                <w:rFonts w:ascii="Calibri" w:hAnsi="Calibri"/>
                                <w:bCs/>
                                <w:color w:val="FFFFFF" w:themeColor="background1"/>
                                <w:sz w:val="72"/>
                                <w:szCs w:val="72"/>
                                <w:lang w:val="en-US"/>
                              </w:rPr>
                              <w:t>CATION FO</w:t>
                            </w:r>
                            <w:r>
                              <w:rPr>
                                <w:rFonts w:ascii="Calibri" w:hAnsi="Calibri"/>
                                <w:bCs/>
                                <w:color w:val="FFFFFF" w:themeColor="background1"/>
                                <w:sz w:val="72"/>
                                <w:szCs w:val="72"/>
                                <w:lang w:val="en-US"/>
                              </w:rPr>
                              <w:t>R</w:t>
                            </w:r>
                          </w:p>
                          <w:p w14:paraId="11B7FAED" w14:textId="2DEF3F96" w:rsidR="007B6E18" w:rsidRPr="00DD0791" w:rsidRDefault="007B6E18" w:rsidP="00BC1940">
                            <w:pPr>
                              <w:spacing w:line="840" w:lineRule="exact"/>
                              <w:ind w:left="0"/>
                              <w:rPr>
                                <w:sz w:val="72"/>
                                <w:szCs w:val="72"/>
                              </w:rPr>
                            </w:pPr>
                            <w:r w:rsidRPr="00BC1940">
                              <w:rPr>
                                <w:rFonts w:ascii="Calibri" w:hAnsi="Calibri"/>
                                <w:bCs/>
                                <w:color w:val="FFFFFF" w:themeColor="background1"/>
                                <w:sz w:val="72"/>
                                <w:szCs w:val="72"/>
                                <w:lang w:val="en-US"/>
                              </w:rPr>
                              <w:t>All CITI</w:t>
                            </w:r>
                            <w:r>
                              <w:rPr>
                                <w:rFonts w:ascii="Calibri" w:hAnsi="Calibri"/>
                                <w:bCs/>
                                <w:color w:val="FFFFFF" w:themeColor="background1"/>
                                <w:sz w:val="72"/>
                                <w:szCs w:val="72"/>
                                <w:lang w:val="en-US"/>
                              </w:rPr>
                              <w:t>Z</w:t>
                            </w:r>
                            <w:r w:rsidRPr="00BC1940">
                              <w:rPr>
                                <w:rFonts w:ascii="Calibri" w:hAnsi="Calibri"/>
                                <w:bCs/>
                                <w:color w:val="FFFFFF" w:themeColor="background1"/>
                                <w:sz w:val="72"/>
                                <w:szCs w:val="72"/>
                                <w:lang w:val="en-US"/>
                              </w:rPr>
                              <w: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7323" id="Text Box 9" o:spid="_x0000_s1030" type="#_x0000_t202" style="position:absolute;left:0;text-align:left;margin-left:39pt;margin-top:459pt;width:411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VmrAIAAKs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" filled="f" stroked="f">
                <v:textbox>
                  <w:txbxContent>
                    <w:p w14:paraId="376FB552" w14:textId="77777777" w:rsidR="007B6E18" w:rsidRPr="00BC1940" w:rsidRDefault="007B6E18" w:rsidP="00BC1940">
                      <w:pPr>
                        <w:spacing w:line="840" w:lineRule="exact"/>
                        <w:ind w:left="0"/>
                        <w:rPr>
                          <w:rFonts w:ascii="Calibri" w:hAnsi="Calibri"/>
                          <w:b/>
                          <w:bCs/>
                          <w:color w:val="FFFFFF" w:themeColor="background1"/>
                          <w:sz w:val="72"/>
                          <w:szCs w:val="72"/>
                          <w:lang w:val="en-US"/>
                        </w:rPr>
                      </w:pPr>
                      <w:r w:rsidRPr="00BC1940">
                        <w:rPr>
                          <w:rFonts w:ascii="Calibri" w:hAnsi="Calibri"/>
                          <w:b/>
                          <w:bCs/>
                          <w:color w:val="FFFFFF" w:themeColor="background1"/>
                          <w:sz w:val="72"/>
                          <w:szCs w:val="72"/>
                          <w:lang w:val="en-US"/>
                        </w:rPr>
                        <w:t>INTRODUCTION:</w:t>
                      </w:r>
                    </w:p>
                    <w:p w14:paraId="538BD7F7" w14:textId="706F2245"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E</w:t>
                      </w:r>
                      <w:r>
                        <w:rPr>
                          <w:rFonts w:ascii="Calibri" w:hAnsi="Calibri"/>
                          <w:bCs/>
                          <w:color w:val="FFFFFF" w:themeColor="background1"/>
                          <w:sz w:val="72"/>
                          <w:szCs w:val="72"/>
                          <w:lang w:val="en-US"/>
                        </w:rPr>
                        <w:t>QUI</w:t>
                      </w:r>
                      <w:r w:rsidRPr="00BC1940">
                        <w:rPr>
                          <w:rFonts w:ascii="Calibri" w:hAnsi="Calibri"/>
                          <w:bCs/>
                          <w:color w:val="FFFFFF" w:themeColor="background1"/>
                          <w:sz w:val="72"/>
                          <w:szCs w:val="72"/>
                          <w:lang w:val="en-US"/>
                        </w:rPr>
                        <w:t>T</w:t>
                      </w:r>
                      <w:r>
                        <w:rPr>
                          <w:rFonts w:ascii="Calibri" w:hAnsi="Calibri"/>
                          <w:bCs/>
                          <w:color w:val="FFFFFF" w:themeColor="background1"/>
                          <w:sz w:val="72"/>
                          <w:szCs w:val="72"/>
                          <w:lang w:val="en-US"/>
                        </w:rPr>
                        <w:t>Y</w:t>
                      </w:r>
                      <w:r w:rsidRPr="00BC1940">
                        <w:rPr>
                          <w:rFonts w:ascii="Calibri" w:hAnsi="Calibri"/>
                          <w:bCs/>
                          <w:color w:val="FFFFFF" w:themeColor="background1"/>
                          <w:sz w:val="72"/>
                          <w:szCs w:val="72"/>
                          <w:lang w:val="en-US"/>
                        </w:rPr>
                        <w:t xml:space="preserve"> OF ACCESS TO</w:t>
                      </w:r>
                    </w:p>
                    <w:p w14:paraId="36E8FC04" w14:textId="5273775C"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HIGHE</w:t>
                      </w:r>
                      <w:r>
                        <w:rPr>
                          <w:rFonts w:ascii="Calibri" w:hAnsi="Calibri"/>
                          <w:bCs/>
                          <w:color w:val="FFFFFF" w:themeColor="background1"/>
                          <w:sz w:val="72"/>
                          <w:szCs w:val="72"/>
                          <w:lang w:val="en-US"/>
                        </w:rPr>
                        <w:t>R</w:t>
                      </w:r>
                      <w:r w:rsidRPr="00BC1940">
                        <w:rPr>
                          <w:rFonts w:ascii="Calibri" w:hAnsi="Calibri"/>
                          <w:bCs/>
                          <w:color w:val="FFFFFF" w:themeColor="background1"/>
                          <w:sz w:val="72"/>
                          <w:szCs w:val="72"/>
                          <w:lang w:val="en-US"/>
                        </w:rPr>
                        <w:t xml:space="preserve"> ED</w:t>
                      </w:r>
                      <w:r>
                        <w:rPr>
                          <w:rFonts w:ascii="Calibri" w:hAnsi="Calibri"/>
                          <w:bCs/>
                          <w:color w:val="FFFFFF" w:themeColor="background1"/>
                          <w:sz w:val="72"/>
                          <w:szCs w:val="72"/>
                          <w:lang w:val="en-US"/>
                        </w:rPr>
                        <w:t>U</w:t>
                      </w:r>
                      <w:r w:rsidRPr="00BC1940">
                        <w:rPr>
                          <w:rFonts w:ascii="Calibri" w:hAnsi="Calibri"/>
                          <w:bCs/>
                          <w:color w:val="FFFFFF" w:themeColor="background1"/>
                          <w:sz w:val="72"/>
                          <w:szCs w:val="72"/>
                          <w:lang w:val="en-US"/>
                        </w:rPr>
                        <w:t>CATION FO</w:t>
                      </w:r>
                      <w:r>
                        <w:rPr>
                          <w:rFonts w:ascii="Calibri" w:hAnsi="Calibri"/>
                          <w:bCs/>
                          <w:color w:val="FFFFFF" w:themeColor="background1"/>
                          <w:sz w:val="72"/>
                          <w:szCs w:val="72"/>
                          <w:lang w:val="en-US"/>
                        </w:rPr>
                        <w:t>R</w:t>
                      </w:r>
                    </w:p>
                    <w:p w14:paraId="11B7FAED" w14:textId="2DEF3F96" w:rsidR="007B6E18" w:rsidRPr="00DD0791" w:rsidRDefault="007B6E18" w:rsidP="00BC1940">
                      <w:pPr>
                        <w:spacing w:line="840" w:lineRule="exact"/>
                        <w:ind w:left="0"/>
                        <w:rPr>
                          <w:sz w:val="72"/>
                          <w:szCs w:val="72"/>
                        </w:rPr>
                      </w:pPr>
                      <w:r w:rsidRPr="00BC1940">
                        <w:rPr>
                          <w:rFonts w:ascii="Calibri" w:hAnsi="Calibri"/>
                          <w:bCs/>
                          <w:color w:val="FFFFFF" w:themeColor="background1"/>
                          <w:sz w:val="72"/>
                          <w:szCs w:val="72"/>
                          <w:lang w:val="en-US"/>
                        </w:rPr>
                        <w:t>All CITI</w:t>
                      </w:r>
                      <w:r>
                        <w:rPr>
                          <w:rFonts w:ascii="Calibri" w:hAnsi="Calibri"/>
                          <w:bCs/>
                          <w:color w:val="FFFFFF" w:themeColor="background1"/>
                          <w:sz w:val="72"/>
                          <w:szCs w:val="72"/>
                          <w:lang w:val="en-US"/>
                        </w:rPr>
                        <w:t>Z</w:t>
                      </w:r>
                      <w:r w:rsidRPr="00BC1940">
                        <w:rPr>
                          <w:rFonts w:ascii="Calibri" w:hAnsi="Calibri"/>
                          <w:bCs/>
                          <w:color w:val="FFFFFF" w:themeColor="background1"/>
                          <w:sz w:val="72"/>
                          <w:szCs w:val="72"/>
                          <w:lang w:val="en-US"/>
                        </w:rPr>
                        <w:t>ENS</w:t>
                      </w:r>
                    </w:p>
                  </w:txbxContent>
                </v:textbox>
                <w10:wrap type="square"/>
              </v:shape>
            </w:pict>
          </mc:Fallback>
        </mc:AlternateContent>
      </w:r>
      <w:r w:rsidR="004034F8">
        <w:rPr>
          <w:rFonts w:ascii="Cambria" w:hAnsi="Cambria"/>
          <w:noProof/>
          <w:lang w:val="en-US"/>
        </w:rPr>
        <w:drawing>
          <wp:anchor distT="0" distB="0" distL="114300" distR="114300" simplePos="0" relativeHeight="251681792" behindDoc="0" locked="0" layoutInCell="1" allowOverlap="1" wp14:anchorId="4271A9C8" wp14:editId="51C83C40">
            <wp:simplePos x="0" y="0"/>
            <wp:positionH relativeFrom="margin">
              <wp:posOffset>-914400</wp:posOffset>
            </wp:positionH>
            <wp:positionV relativeFrom="margin">
              <wp:posOffset>-907415</wp:posOffset>
            </wp:positionV>
            <wp:extent cx="7543800" cy="10674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7">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6A18A37D" w14:textId="77777777" w:rsidR="00523854" w:rsidRPr="00E7120A" w:rsidRDefault="00277ECC" w:rsidP="0009068B">
      <w:pPr>
        <w:pStyle w:val="Heading1"/>
        <w:rPr>
          <w:lang w:eastAsia="zh-CN"/>
        </w:rPr>
      </w:pPr>
      <w:bookmarkStart w:id="18" w:name="_Toc420591429"/>
      <w:r w:rsidRPr="00ED5A60">
        <w:rPr>
          <w:lang w:eastAsia="zh-CN"/>
        </w:rPr>
        <w:lastRenderedPageBreak/>
        <w:t>1.</w:t>
      </w:r>
      <w:r w:rsidRPr="00ED5A60">
        <w:rPr>
          <w:lang w:eastAsia="zh-CN"/>
        </w:rPr>
        <w:tab/>
      </w:r>
      <w:r w:rsidR="003E5C61" w:rsidRPr="00E7120A">
        <w:rPr>
          <w:lang w:eastAsia="zh-CN"/>
        </w:rPr>
        <w:t>Introduction</w:t>
      </w:r>
      <w:r w:rsidR="00413829" w:rsidRPr="00E7120A">
        <w:rPr>
          <w:lang w:eastAsia="zh-CN"/>
        </w:rPr>
        <w:t>: equity of access to higher education for all citizens</w:t>
      </w:r>
      <w:bookmarkEnd w:id="18"/>
    </w:p>
    <w:p w14:paraId="08BC73B3" w14:textId="75DA5072" w:rsidR="005B4DC7" w:rsidRPr="002E0F33" w:rsidRDefault="002E0F33" w:rsidP="002E0F33">
      <w:pPr>
        <w:rPr>
          <w:lang w:val="en-US" w:eastAsia="zh-CN"/>
        </w:rPr>
      </w:pPr>
      <w:r w:rsidRPr="002E0F33">
        <w:rPr>
          <w:lang w:val="en-US" w:eastAsia="zh-CN"/>
        </w:rPr>
        <w:t>Equity of access to higher education is a fundamental principle of Irish education policy, and one that has been</w:t>
      </w:r>
      <w:r>
        <w:rPr>
          <w:lang w:val="en-US" w:eastAsia="zh-CN"/>
        </w:rPr>
        <w:t xml:space="preserve"> </w:t>
      </w:r>
      <w:r w:rsidRPr="002E0F33">
        <w:rPr>
          <w:lang w:val="en-US" w:eastAsia="zh-CN"/>
        </w:rPr>
        <w:t>endorsed by successive governments in policy statements and commitments over the past thirty years. Most recently,</w:t>
      </w:r>
      <w:r>
        <w:rPr>
          <w:lang w:val="en-US" w:eastAsia="zh-CN"/>
        </w:rPr>
        <w:t xml:space="preserve"> </w:t>
      </w:r>
      <w:r w:rsidRPr="002E0F33">
        <w:rPr>
          <w:lang w:val="en-US" w:eastAsia="zh-CN"/>
        </w:rPr>
        <w:t>equity of access is identified as a core national objective for the higher education system in the Department of</w:t>
      </w:r>
      <w:r>
        <w:rPr>
          <w:lang w:val="en-US" w:eastAsia="zh-CN"/>
        </w:rPr>
        <w:t xml:space="preserve"> </w:t>
      </w:r>
      <w:r w:rsidRPr="002E0F33">
        <w:rPr>
          <w:lang w:val="en-US" w:eastAsia="zh-CN"/>
        </w:rPr>
        <w:t>Education and Skills’</w:t>
      </w:r>
      <w:r w:rsidRPr="002E0F33">
        <w:rPr>
          <w:i/>
          <w:lang w:eastAsia="zh-CN"/>
        </w:rPr>
        <w:t xml:space="preserve"> </w:t>
      </w:r>
      <w:r w:rsidR="00523854" w:rsidRPr="00092A80">
        <w:rPr>
          <w:i/>
          <w:lang w:eastAsia="zh-CN"/>
        </w:rPr>
        <w:t>Higher Education System Performance Framework</w:t>
      </w:r>
      <w:r w:rsidR="00C9550B" w:rsidRPr="00092A80">
        <w:rPr>
          <w:i/>
          <w:lang w:eastAsia="zh-CN"/>
        </w:rPr>
        <w:t xml:space="preserve"> (SPF)</w:t>
      </w:r>
      <w:r w:rsidR="00523854" w:rsidRPr="00092A80">
        <w:rPr>
          <w:i/>
          <w:lang w:eastAsia="zh-CN"/>
        </w:rPr>
        <w:t xml:space="preserve"> 201</w:t>
      </w:r>
      <w:r w:rsidR="005B4DC7">
        <w:rPr>
          <w:i/>
          <w:lang w:eastAsia="zh-CN"/>
        </w:rPr>
        <w:t>4</w:t>
      </w:r>
      <w:r w:rsidR="00523854" w:rsidRPr="00092A80">
        <w:rPr>
          <w:i/>
          <w:lang w:eastAsia="zh-CN"/>
        </w:rPr>
        <w:t>–2016</w:t>
      </w:r>
      <w:r w:rsidR="00523854" w:rsidRPr="00ED5A60">
        <w:rPr>
          <w:lang w:eastAsia="zh-CN"/>
        </w:rPr>
        <w:t>.</w:t>
      </w:r>
      <w:r w:rsidR="003E5C61" w:rsidRPr="00E7120A">
        <w:rPr>
          <w:lang w:eastAsia="zh-CN"/>
        </w:rPr>
        <w:t xml:space="preserve"> </w:t>
      </w:r>
    </w:p>
    <w:p w14:paraId="41CC745E" w14:textId="401F9953" w:rsidR="00523854" w:rsidRPr="002E0F33" w:rsidRDefault="00523854" w:rsidP="002E0F33">
      <w:pPr>
        <w:rPr>
          <w:lang w:val="en-US" w:eastAsia="zh-CN"/>
        </w:rPr>
      </w:pPr>
      <w:r w:rsidRPr="00ED5A60">
        <w:rPr>
          <w:lang w:eastAsia="zh-CN"/>
        </w:rPr>
        <w:t>Th</w:t>
      </w:r>
      <w:r w:rsidR="005B4DC7">
        <w:rPr>
          <w:lang w:eastAsia="zh-CN"/>
        </w:rPr>
        <w:t>e</w:t>
      </w:r>
      <w:r w:rsidRPr="00E7120A">
        <w:rPr>
          <w:lang w:eastAsia="zh-CN"/>
        </w:rPr>
        <w:t xml:space="preserve"> </w:t>
      </w:r>
      <w:r w:rsidR="00E26B76">
        <w:rPr>
          <w:i/>
          <w:lang w:eastAsia="zh-CN"/>
        </w:rPr>
        <w:t>System P</w:t>
      </w:r>
      <w:r w:rsidRPr="00092A80">
        <w:rPr>
          <w:i/>
          <w:lang w:eastAsia="zh-CN"/>
        </w:rPr>
        <w:t>erformance Fra</w:t>
      </w:r>
      <w:r w:rsidR="00F45232" w:rsidRPr="00092A80">
        <w:rPr>
          <w:i/>
          <w:lang w:eastAsia="zh-CN"/>
        </w:rPr>
        <w:t>mework</w:t>
      </w:r>
      <w:r w:rsidR="00F45232" w:rsidRPr="00ED5A60">
        <w:rPr>
          <w:lang w:eastAsia="zh-CN"/>
        </w:rPr>
        <w:t xml:space="preserve"> </w:t>
      </w:r>
      <w:r w:rsidR="002E0F33" w:rsidRPr="002E0F33">
        <w:rPr>
          <w:lang w:val="en-US" w:eastAsia="zh-CN"/>
        </w:rPr>
        <w:t xml:space="preserve">also sets out a range of high-level system indicators to assess </w:t>
      </w:r>
      <w:r w:rsidR="002E0F33">
        <w:rPr>
          <w:lang w:val="en-US" w:eastAsia="zh-CN"/>
        </w:rPr>
        <w:t xml:space="preserve">and measure the </w:t>
      </w:r>
      <w:r w:rsidR="002E0F33" w:rsidRPr="002E0F33">
        <w:rPr>
          <w:lang w:val="en-US" w:eastAsia="zh-CN"/>
        </w:rPr>
        <w:t>higher education system’s performance in this priority area. Specifically, one of the main objectives of the SPF is ‘to</w:t>
      </w:r>
      <w:r w:rsidR="002E0F33">
        <w:rPr>
          <w:lang w:val="en-US" w:eastAsia="zh-CN"/>
        </w:rPr>
        <w:t xml:space="preserve"> </w:t>
      </w:r>
      <w:r w:rsidR="002E0F33" w:rsidRPr="002E0F33">
        <w:rPr>
          <w:lang w:val="en-US" w:eastAsia="zh-CN"/>
        </w:rPr>
        <w:t>promote access for disadvantaged groups and to put in place coherent pathways from second-level education, from</w:t>
      </w:r>
      <w:r w:rsidR="002E0F33">
        <w:rPr>
          <w:lang w:val="en-US" w:eastAsia="zh-CN"/>
        </w:rPr>
        <w:t xml:space="preserve"> </w:t>
      </w:r>
      <w:r w:rsidR="002E0F33" w:rsidRPr="002E0F33">
        <w:rPr>
          <w:lang w:val="en-US" w:eastAsia="zh-CN"/>
        </w:rPr>
        <w:t>further education and othe</w:t>
      </w:r>
      <w:r w:rsidR="002E0F33">
        <w:rPr>
          <w:lang w:val="en-US" w:eastAsia="zh-CN"/>
        </w:rPr>
        <w:t>r non-traditional entry routes’</w:t>
      </w:r>
      <w:r w:rsidRPr="00BA107A">
        <w:rPr>
          <w:lang w:eastAsia="zh-CN"/>
        </w:rPr>
        <w:t>.</w:t>
      </w:r>
      <w:r w:rsidRPr="00ED5A60">
        <w:rPr>
          <w:vertAlign w:val="superscript"/>
          <w:lang w:eastAsia="zh-CN"/>
        </w:rPr>
        <w:footnoteReference w:id="2"/>
      </w:r>
    </w:p>
    <w:p w14:paraId="5B991D21" w14:textId="076528D4" w:rsidR="00F45232" w:rsidRPr="002E0F33" w:rsidRDefault="00F45232" w:rsidP="002E0F33">
      <w:pPr>
        <w:rPr>
          <w:lang w:val="en-US" w:eastAsia="zh-CN"/>
        </w:rPr>
      </w:pPr>
      <w:r w:rsidRPr="00E7120A">
        <w:rPr>
          <w:lang w:eastAsia="zh-CN"/>
        </w:rPr>
        <w:t>At European level, the Bologna Process</w:t>
      </w:r>
      <w:r w:rsidRPr="00ED5A60">
        <w:rPr>
          <w:rStyle w:val="FootnoteReference"/>
        </w:rPr>
        <w:footnoteReference w:id="3"/>
      </w:r>
      <w:r w:rsidRPr="00ED5A60">
        <w:rPr>
          <w:lang w:eastAsia="zh-CN"/>
        </w:rPr>
        <w:t xml:space="preserve"> </w:t>
      </w:r>
      <w:proofErr w:type="spellStart"/>
      <w:r w:rsidR="002E0F33" w:rsidRPr="002E0F33">
        <w:rPr>
          <w:lang w:val="en-US" w:eastAsia="zh-CN"/>
        </w:rPr>
        <w:t>emphasises</w:t>
      </w:r>
      <w:proofErr w:type="spellEnd"/>
      <w:r w:rsidR="002E0F33" w:rsidRPr="002E0F33">
        <w:rPr>
          <w:lang w:val="en-US" w:eastAsia="zh-CN"/>
        </w:rPr>
        <w:t xml:space="preserve"> the objective of strengthening the</w:t>
      </w:r>
      <w:r w:rsidR="002E0F33">
        <w:rPr>
          <w:lang w:val="en-US" w:eastAsia="zh-CN"/>
        </w:rPr>
        <w:t xml:space="preserve"> drive for social inclusion and </w:t>
      </w:r>
      <w:r w:rsidR="002E0F33" w:rsidRPr="002E0F33">
        <w:rPr>
          <w:lang w:val="en-US" w:eastAsia="zh-CN"/>
        </w:rPr>
        <w:t>ensuring that higher education is more representative of the whole of society – including men and women, urban</w:t>
      </w:r>
      <w:r w:rsidR="002E0F33">
        <w:rPr>
          <w:lang w:val="en-US" w:eastAsia="zh-CN"/>
        </w:rPr>
        <w:t xml:space="preserve"> </w:t>
      </w:r>
      <w:r w:rsidR="002E0F33" w:rsidRPr="002E0F33">
        <w:rPr>
          <w:lang w:val="en-US" w:eastAsia="zh-CN"/>
        </w:rPr>
        <w:t>and rural dwellers, and members of all socio-economic groupings.</w:t>
      </w:r>
    </w:p>
    <w:p w14:paraId="1BFF52CF" w14:textId="5C28743A" w:rsidR="00523854" w:rsidRPr="002E0F33" w:rsidRDefault="002E0F33" w:rsidP="002E0F33">
      <w:pPr>
        <w:rPr>
          <w:lang w:val="en-US" w:eastAsia="zh-CN"/>
        </w:rPr>
      </w:pPr>
      <w:r w:rsidRPr="002E0F33">
        <w:rPr>
          <w:lang w:val="en-US" w:eastAsia="zh-CN"/>
        </w:rPr>
        <w:t>Working towards equity of access is also a priority for the Higher Education Authority (HEA) and among the statutory</w:t>
      </w:r>
      <w:r>
        <w:rPr>
          <w:lang w:val="en-US" w:eastAsia="zh-CN"/>
        </w:rPr>
        <w:t xml:space="preserve"> </w:t>
      </w:r>
      <w:r w:rsidRPr="002E0F33">
        <w:rPr>
          <w:lang w:val="en-US" w:eastAsia="zh-CN"/>
        </w:rPr>
        <w:t>functions assigned to the HEA on its foundation is that of ‘promoting the attainment of equality of opportunity in</w:t>
      </w:r>
      <w:r>
        <w:rPr>
          <w:lang w:val="en-US" w:eastAsia="zh-CN"/>
        </w:rPr>
        <w:t xml:space="preserve"> higher education’</w:t>
      </w:r>
      <w:r w:rsidR="00523854" w:rsidRPr="00BA107A">
        <w:rPr>
          <w:lang w:eastAsia="zh-CN"/>
        </w:rPr>
        <w:t>.</w:t>
      </w:r>
      <w:r w:rsidR="00865E7C">
        <w:rPr>
          <w:rStyle w:val="FootnoteReference"/>
          <w:lang w:eastAsia="zh-CN"/>
        </w:rPr>
        <w:footnoteReference w:id="4"/>
      </w:r>
      <w:r w:rsidR="003E5C61" w:rsidRPr="00BA107A">
        <w:rPr>
          <w:lang w:eastAsia="zh-CN"/>
        </w:rPr>
        <w:t xml:space="preserve"> </w:t>
      </w:r>
    </w:p>
    <w:p w14:paraId="2D187E2E" w14:textId="77777777" w:rsidR="00523854" w:rsidRPr="00E7120A" w:rsidRDefault="00523854" w:rsidP="0009068B">
      <w:pPr>
        <w:rPr>
          <w:lang w:eastAsia="zh-CN"/>
        </w:rPr>
      </w:pPr>
      <w:r w:rsidRPr="00E7120A">
        <w:rPr>
          <w:lang w:eastAsia="zh-CN"/>
        </w:rPr>
        <w:t xml:space="preserve">The vision for this </w:t>
      </w:r>
      <w:r w:rsidRPr="00E26B76">
        <w:rPr>
          <w:i/>
          <w:lang w:eastAsia="zh-CN"/>
        </w:rPr>
        <w:t>National Plan for Equity of Access to Higher Education</w:t>
      </w:r>
      <w:r w:rsidRPr="00E7120A">
        <w:rPr>
          <w:lang w:eastAsia="zh-CN"/>
        </w:rPr>
        <w:t xml:space="preserve"> is fully consistent with Government, HEA and European objectives and is simply stated as follows:</w:t>
      </w:r>
    </w:p>
    <w:p w14:paraId="1FAD8048" w14:textId="77777777" w:rsidR="00523854" w:rsidRPr="00092A80" w:rsidRDefault="00523854" w:rsidP="0009068B">
      <w:pPr>
        <w:ind w:left="1134"/>
        <w:rPr>
          <w:rFonts w:ascii="Calibri" w:hAnsi="Calibri"/>
          <w:i/>
          <w:lang w:eastAsia="zh-CN"/>
        </w:rPr>
      </w:pPr>
      <w:r w:rsidRPr="00092A80">
        <w:rPr>
          <w:rFonts w:ascii="Calibri" w:hAnsi="Calibri"/>
          <w:i/>
          <w:lang w:eastAsia="zh-CN"/>
        </w:rPr>
        <w:t>To ensure</w:t>
      </w:r>
      <w:r w:rsidR="00F45232" w:rsidRPr="00092A80">
        <w:rPr>
          <w:rFonts w:ascii="Calibri" w:hAnsi="Calibri"/>
          <w:i/>
          <w:lang w:eastAsia="zh-CN"/>
        </w:rPr>
        <w:t xml:space="preserve"> that the student body entering</w:t>
      </w:r>
      <w:r w:rsidR="00071D99" w:rsidRPr="00092A80">
        <w:rPr>
          <w:rFonts w:ascii="Calibri" w:hAnsi="Calibri"/>
          <w:i/>
          <w:lang w:eastAsia="zh-CN"/>
        </w:rPr>
        <w:t xml:space="preserve">, </w:t>
      </w:r>
      <w:r w:rsidRPr="00092A80">
        <w:rPr>
          <w:rFonts w:ascii="Calibri" w:hAnsi="Calibri"/>
          <w:i/>
          <w:lang w:eastAsia="zh-CN"/>
        </w:rPr>
        <w:t>participating in and completing higher education at all levels reflects the diversity and social mix of Ireland’s population.</w:t>
      </w:r>
    </w:p>
    <w:p w14:paraId="3C4753BD" w14:textId="59F9E40A" w:rsidR="00544B95" w:rsidRDefault="00523854" w:rsidP="002E0F33">
      <w:pPr>
        <w:rPr>
          <w:lang w:eastAsia="zh-CN"/>
        </w:rPr>
      </w:pPr>
      <w:r w:rsidRPr="00ED5A60">
        <w:rPr>
          <w:lang w:eastAsia="zh-CN"/>
        </w:rPr>
        <w:t xml:space="preserve">This </w:t>
      </w:r>
      <w:r w:rsidRPr="00E26B76">
        <w:rPr>
          <w:i/>
          <w:lang w:eastAsia="zh-CN"/>
        </w:rPr>
        <w:t>National Plan for Equity of Access to Higher Education</w:t>
      </w:r>
      <w:r w:rsidRPr="00E7120A">
        <w:rPr>
          <w:lang w:eastAsia="zh-CN"/>
        </w:rPr>
        <w:t xml:space="preserve"> (hereafter referred to as the </w:t>
      </w:r>
      <w:r w:rsidR="00290BA2" w:rsidRPr="00092A80">
        <w:rPr>
          <w:i/>
          <w:lang w:eastAsia="zh-CN"/>
        </w:rPr>
        <w:t>National Access Plan</w:t>
      </w:r>
      <w:r w:rsidRPr="00ED5A60">
        <w:rPr>
          <w:lang w:eastAsia="zh-CN"/>
        </w:rPr>
        <w:t xml:space="preserve">) </w:t>
      </w:r>
      <w:r w:rsidR="002E0F33">
        <w:rPr>
          <w:lang w:val="en-US" w:eastAsia="zh-CN"/>
        </w:rPr>
        <w:t xml:space="preserve">sets </w:t>
      </w:r>
      <w:r w:rsidR="002E0F33" w:rsidRPr="002E0F33">
        <w:rPr>
          <w:lang w:val="en-US" w:eastAsia="zh-CN"/>
        </w:rPr>
        <w:t>out the goals, objectives and actions that are directed at delivering this v</w:t>
      </w:r>
      <w:r w:rsidR="002E0F33">
        <w:rPr>
          <w:lang w:val="en-US" w:eastAsia="zh-CN"/>
        </w:rPr>
        <w:t>ision over the period 2015–2019</w:t>
      </w:r>
      <w:r w:rsidR="00F45232" w:rsidRPr="00E7120A">
        <w:rPr>
          <w:lang w:eastAsia="zh-CN"/>
        </w:rPr>
        <w:t>.</w:t>
      </w:r>
    </w:p>
    <w:p w14:paraId="38A9D2A4" w14:textId="77777777" w:rsidR="00481D9D" w:rsidRDefault="00481D9D" w:rsidP="002E0F33">
      <w:pPr>
        <w:rPr>
          <w:lang w:eastAsia="zh-CN"/>
        </w:rPr>
      </w:pPr>
    </w:p>
    <w:p w14:paraId="6602BE29" w14:textId="335C95D8" w:rsidR="00481D9D" w:rsidRPr="002E0F33" w:rsidRDefault="009E0A8A" w:rsidP="002E0F33">
      <w:pPr>
        <w:rPr>
          <w:lang w:val="en-US" w:eastAsia="zh-CN"/>
        </w:rPr>
      </w:pPr>
      <w:r>
        <w:rPr>
          <w:rFonts w:ascii="Cambria" w:hAnsi="Cambria"/>
          <w:noProof/>
          <w:lang w:val="en-US"/>
        </w:rPr>
        <w:lastRenderedPageBreak/>
        <mc:AlternateContent>
          <mc:Choice Requires="wps">
            <w:drawing>
              <wp:anchor distT="0" distB="0" distL="114300" distR="114300" simplePos="0" relativeHeight="251687936" behindDoc="0" locked="0" layoutInCell="1" allowOverlap="1" wp14:anchorId="0F57184D" wp14:editId="2ECA11A6">
                <wp:simplePos x="0" y="0"/>
                <wp:positionH relativeFrom="column">
                  <wp:posOffset>1600200</wp:posOffset>
                </wp:positionH>
                <wp:positionV relativeFrom="paragraph">
                  <wp:posOffset>4229100</wp:posOffset>
                </wp:positionV>
                <wp:extent cx="4686300" cy="4977130"/>
                <wp:effectExtent l="0" t="0" r="0" b="1270"/>
                <wp:wrapSquare wrapText="bothSides"/>
                <wp:docPr id="12" name="Text Box 12"/>
                <wp:cNvGraphicFramePr/>
                <a:graphic xmlns:a="http://schemas.openxmlformats.org/drawingml/2006/main">
                  <a:graphicData uri="http://schemas.microsoft.com/office/word/2010/wordprocessingShape">
                    <wps:wsp>
                      <wps:cNvSpPr txBox="1"/>
                      <wps:spPr>
                        <a:xfrm>
                          <a:off x="0" y="0"/>
                          <a:ext cx="4686300" cy="4977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C9E31" w14:textId="77777777" w:rsidR="007B6E18" w:rsidRPr="00481D9D" w:rsidRDefault="007B6E18" w:rsidP="00481D9D">
                            <w:pPr>
                              <w:spacing w:line="840" w:lineRule="exact"/>
                              <w:ind w:left="0"/>
                              <w:rPr>
                                <w:rFonts w:ascii="Calibri" w:hAnsi="Calibri"/>
                                <w:bCs/>
                                <w:color w:val="FFFFFF" w:themeColor="background1"/>
                                <w:sz w:val="96"/>
                                <w:szCs w:val="96"/>
                                <w:lang w:val="en-US"/>
                              </w:rPr>
                            </w:pPr>
                            <w:r w:rsidRPr="00481D9D">
                              <w:rPr>
                                <w:rFonts w:ascii="Calibri" w:hAnsi="Calibri"/>
                                <w:bCs/>
                                <w:color w:val="FFFFFF" w:themeColor="background1"/>
                                <w:sz w:val="96"/>
                                <w:szCs w:val="96"/>
                                <w:lang w:val="en-US"/>
                              </w:rPr>
                              <w:t>THE VISION</w:t>
                            </w:r>
                          </w:p>
                          <w:p w14:paraId="6CA5B8BE" w14:textId="617D63CA" w:rsidR="007B6E18" w:rsidRPr="00481D9D" w:rsidRDefault="007B6E18" w:rsidP="00481D9D">
                            <w:pPr>
                              <w:spacing w:line="840" w:lineRule="exact"/>
                              <w:ind w:left="0"/>
                              <w:rPr>
                                <w:sz w:val="56"/>
                                <w:szCs w:val="56"/>
                              </w:rPr>
                            </w:pPr>
                            <w:r w:rsidRPr="00481D9D">
                              <w:rPr>
                                <w:rFonts w:ascii="Calibri" w:hAnsi="Calibri"/>
                                <w:bCs/>
                                <w:color w:val="FFFFFF" w:themeColor="background1"/>
                                <w:sz w:val="56"/>
                                <w:szCs w:val="56"/>
                                <w:lang w:val="en-US"/>
                              </w:rPr>
                              <w:t>To ensure that the student body entering, participating in and completing higher education at all levels reflects the diversity and social mix of Ireland’s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7184D" id="Text Box 12" o:spid="_x0000_s1031" type="#_x0000_t202" style="position:absolute;left:0;text-align:left;margin-left:126pt;margin-top:333pt;width:369pt;height:39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" filled="f" stroked="f">
                <v:textbox>
                  <w:txbxContent>
                    <w:p w14:paraId="05EC9E31" w14:textId="77777777" w:rsidR="007B6E18" w:rsidRPr="00481D9D" w:rsidRDefault="007B6E18" w:rsidP="00481D9D">
                      <w:pPr>
                        <w:spacing w:line="840" w:lineRule="exact"/>
                        <w:ind w:left="0"/>
                        <w:rPr>
                          <w:rFonts w:ascii="Calibri" w:hAnsi="Calibri"/>
                          <w:bCs/>
                          <w:color w:val="FFFFFF" w:themeColor="background1"/>
                          <w:sz w:val="96"/>
                          <w:szCs w:val="96"/>
                          <w:lang w:val="en-US"/>
                        </w:rPr>
                      </w:pPr>
                      <w:r w:rsidRPr="00481D9D">
                        <w:rPr>
                          <w:rFonts w:ascii="Calibri" w:hAnsi="Calibri"/>
                          <w:bCs/>
                          <w:color w:val="FFFFFF" w:themeColor="background1"/>
                          <w:sz w:val="96"/>
                          <w:szCs w:val="96"/>
                          <w:lang w:val="en-US"/>
                        </w:rPr>
                        <w:t>THE VISION</w:t>
                      </w:r>
                    </w:p>
                    <w:p w14:paraId="6CA5B8BE" w14:textId="617D63CA" w:rsidR="007B6E18" w:rsidRPr="00481D9D" w:rsidRDefault="007B6E18" w:rsidP="00481D9D">
                      <w:pPr>
                        <w:spacing w:line="840" w:lineRule="exact"/>
                        <w:ind w:left="0"/>
                        <w:rPr>
                          <w:sz w:val="56"/>
                          <w:szCs w:val="56"/>
                        </w:rPr>
                      </w:pPr>
                      <w:r w:rsidRPr="00481D9D">
                        <w:rPr>
                          <w:rFonts w:ascii="Calibri" w:hAnsi="Calibri"/>
                          <w:bCs/>
                          <w:color w:val="FFFFFF" w:themeColor="background1"/>
                          <w:sz w:val="56"/>
                          <w:szCs w:val="56"/>
                          <w:lang w:val="en-US"/>
                        </w:rPr>
                        <w:t>To ensure that the student body entering, participating in and completing higher education at all levels reflects the diversity and social mix of Ireland’s population.</w:t>
                      </w:r>
                    </w:p>
                  </w:txbxContent>
                </v:textbox>
                <w10:wrap type="square"/>
              </v:shape>
            </w:pict>
          </mc:Fallback>
        </mc:AlternateContent>
      </w:r>
      <w:r>
        <w:rPr>
          <w:rFonts w:ascii="Cambria" w:hAnsi="Cambria"/>
          <w:noProof/>
          <w:lang w:val="en-US"/>
        </w:rPr>
        <w:drawing>
          <wp:anchor distT="0" distB="0" distL="114300" distR="114300" simplePos="0" relativeHeight="251685888" behindDoc="0" locked="0" layoutInCell="1" allowOverlap="1" wp14:anchorId="23F6C90C" wp14:editId="01ED527E">
            <wp:simplePos x="0" y="0"/>
            <wp:positionH relativeFrom="margin">
              <wp:posOffset>-914400</wp:posOffset>
            </wp:positionH>
            <wp:positionV relativeFrom="margin">
              <wp:posOffset>-914400</wp:posOffset>
            </wp:positionV>
            <wp:extent cx="7543800" cy="106749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8">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0A1FBE31" w14:textId="65FB116D" w:rsidR="00481D9D" w:rsidRDefault="00BE1735" w:rsidP="0009068B">
      <w:pPr>
        <w:pStyle w:val="Heading1"/>
        <w:spacing w:after="120"/>
      </w:pPr>
      <w:bookmarkStart w:id="19" w:name="_Toc420591430"/>
      <w:r>
        <w:rPr>
          <w:rFonts w:ascii="Cambria" w:hAnsi="Cambria"/>
          <w:noProof/>
          <w:lang w:val="en-US"/>
        </w:rPr>
        <w:lastRenderedPageBreak/>
        <w:drawing>
          <wp:anchor distT="0" distB="0" distL="114300" distR="114300" simplePos="0" relativeHeight="251689984" behindDoc="0" locked="0" layoutInCell="1" allowOverlap="1" wp14:anchorId="24DBAAA0" wp14:editId="27363A8D">
            <wp:simplePos x="0" y="0"/>
            <wp:positionH relativeFrom="margin">
              <wp:posOffset>-914400</wp:posOffset>
            </wp:positionH>
            <wp:positionV relativeFrom="margin">
              <wp:posOffset>-914400</wp:posOffset>
            </wp:positionV>
            <wp:extent cx="7543800" cy="106749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9">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sidR="002B31C6">
        <w:rPr>
          <w:rFonts w:ascii="Cambria" w:hAnsi="Cambria"/>
          <w:noProof/>
          <w:lang w:val="en-US"/>
        </w:rPr>
        <mc:AlternateContent>
          <mc:Choice Requires="wps">
            <w:drawing>
              <wp:anchor distT="0" distB="0" distL="114300" distR="114300" simplePos="0" relativeHeight="251692032" behindDoc="0" locked="0" layoutInCell="1" allowOverlap="1" wp14:anchorId="616D0D4E" wp14:editId="6BD8632E">
                <wp:simplePos x="0" y="0"/>
                <wp:positionH relativeFrom="column">
                  <wp:posOffset>-419100</wp:posOffset>
                </wp:positionH>
                <wp:positionV relativeFrom="paragraph">
                  <wp:posOffset>6400800</wp:posOffset>
                </wp:positionV>
                <wp:extent cx="6629400" cy="23469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629400" cy="2346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753CDF" w14:textId="38338CCB" w:rsidR="007B6E18" w:rsidRPr="002B31C6" w:rsidRDefault="007B6E18" w:rsidP="002B31C6">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APPR</w:t>
                            </w:r>
                            <w:r w:rsidRPr="002B31C6">
                              <w:rPr>
                                <w:rFonts w:ascii="Calibri" w:hAnsi="Calibri"/>
                                <w:bCs/>
                                <w:color w:val="FFFFFF" w:themeColor="background1"/>
                                <w:sz w:val="96"/>
                                <w:szCs w:val="96"/>
                                <w:lang w:val="en-US"/>
                              </w:rPr>
                              <w:t>OACH TO THE</w:t>
                            </w:r>
                          </w:p>
                          <w:p w14:paraId="38AD380A" w14:textId="22337BF5" w:rsidR="007B6E18" w:rsidRPr="002B31C6" w:rsidRDefault="007B6E18" w:rsidP="002B31C6">
                            <w:pPr>
                              <w:spacing w:line="840" w:lineRule="exact"/>
                              <w:ind w:left="0"/>
                              <w:rPr>
                                <w:rFonts w:ascii="Calibri" w:hAnsi="Calibri"/>
                                <w:bCs/>
                                <w:color w:val="FFFFFF" w:themeColor="background1"/>
                                <w:sz w:val="96"/>
                                <w:szCs w:val="96"/>
                                <w:lang w:val="en-US"/>
                              </w:rPr>
                            </w:pPr>
                            <w:r w:rsidRPr="002B31C6">
                              <w:rPr>
                                <w:rFonts w:ascii="Calibri" w:hAnsi="Calibri"/>
                                <w:bCs/>
                                <w:color w:val="FFFFFF" w:themeColor="background1"/>
                                <w:sz w:val="96"/>
                                <w:szCs w:val="96"/>
                                <w:lang w:val="en-US"/>
                              </w:rPr>
                              <w:t>DE</w:t>
                            </w:r>
                            <w:r>
                              <w:rPr>
                                <w:rFonts w:ascii="Calibri" w:hAnsi="Calibri"/>
                                <w:bCs/>
                                <w:color w:val="FFFFFF" w:themeColor="background1"/>
                                <w:sz w:val="96"/>
                                <w:szCs w:val="96"/>
                                <w:lang w:val="en-US"/>
                              </w:rPr>
                              <w:t>V</w:t>
                            </w:r>
                            <w:r w:rsidRPr="002B31C6">
                              <w:rPr>
                                <w:rFonts w:ascii="Calibri" w:hAnsi="Calibri"/>
                                <w:bCs/>
                                <w:color w:val="FFFFFF" w:themeColor="background1"/>
                                <w:sz w:val="96"/>
                                <w:szCs w:val="96"/>
                                <w:lang w:val="en-US"/>
                              </w:rPr>
                              <w:t>E</w:t>
                            </w:r>
                            <w:r>
                              <w:rPr>
                                <w:rFonts w:ascii="Calibri" w:hAnsi="Calibri"/>
                                <w:bCs/>
                                <w:color w:val="FFFFFF" w:themeColor="background1"/>
                                <w:sz w:val="96"/>
                                <w:szCs w:val="96"/>
                                <w:lang w:val="en-US"/>
                              </w:rPr>
                              <w:t>L</w:t>
                            </w:r>
                            <w:r w:rsidRPr="002B31C6">
                              <w:rPr>
                                <w:rFonts w:ascii="Calibri" w:hAnsi="Calibri"/>
                                <w:bCs/>
                                <w:color w:val="FFFFFF" w:themeColor="background1"/>
                                <w:sz w:val="96"/>
                                <w:szCs w:val="96"/>
                                <w:lang w:val="en-US"/>
                              </w:rPr>
                              <w:t>OPMENT OF THE</w:t>
                            </w:r>
                          </w:p>
                          <w:p w14:paraId="41EB6C6B" w14:textId="41E3C6DB" w:rsidR="007B6E18" w:rsidRPr="002B31C6" w:rsidRDefault="007B6E18" w:rsidP="002B31C6">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0D4E" id="Text Box 31" o:spid="_x0000_s1032" type="#_x0000_t202" style="position:absolute;left:0;text-align:left;margin-left:-33pt;margin-top:7in;width:522pt;height:18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" filled="f" stroked="f">
                <v:textbox>
                  <w:txbxContent>
                    <w:p w14:paraId="7C753CDF" w14:textId="38338CCB" w:rsidR="007B6E18" w:rsidRPr="002B31C6" w:rsidRDefault="007B6E18" w:rsidP="002B31C6">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APPR</w:t>
                      </w:r>
                      <w:r w:rsidRPr="002B31C6">
                        <w:rPr>
                          <w:rFonts w:ascii="Calibri" w:hAnsi="Calibri"/>
                          <w:bCs/>
                          <w:color w:val="FFFFFF" w:themeColor="background1"/>
                          <w:sz w:val="96"/>
                          <w:szCs w:val="96"/>
                          <w:lang w:val="en-US"/>
                        </w:rPr>
                        <w:t>OACH TO THE</w:t>
                      </w:r>
                    </w:p>
                    <w:p w14:paraId="38AD380A" w14:textId="22337BF5" w:rsidR="007B6E18" w:rsidRPr="002B31C6" w:rsidRDefault="007B6E18" w:rsidP="002B31C6">
                      <w:pPr>
                        <w:spacing w:line="840" w:lineRule="exact"/>
                        <w:ind w:left="0"/>
                        <w:rPr>
                          <w:rFonts w:ascii="Calibri" w:hAnsi="Calibri"/>
                          <w:bCs/>
                          <w:color w:val="FFFFFF" w:themeColor="background1"/>
                          <w:sz w:val="96"/>
                          <w:szCs w:val="96"/>
                          <w:lang w:val="en-US"/>
                        </w:rPr>
                      </w:pPr>
                      <w:r w:rsidRPr="002B31C6">
                        <w:rPr>
                          <w:rFonts w:ascii="Calibri" w:hAnsi="Calibri"/>
                          <w:bCs/>
                          <w:color w:val="FFFFFF" w:themeColor="background1"/>
                          <w:sz w:val="96"/>
                          <w:szCs w:val="96"/>
                          <w:lang w:val="en-US"/>
                        </w:rPr>
                        <w:t>DE</w:t>
                      </w:r>
                      <w:r>
                        <w:rPr>
                          <w:rFonts w:ascii="Calibri" w:hAnsi="Calibri"/>
                          <w:bCs/>
                          <w:color w:val="FFFFFF" w:themeColor="background1"/>
                          <w:sz w:val="96"/>
                          <w:szCs w:val="96"/>
                          <w:lang w:val="en-US"/>
                        </w:rPr>
                        <w:t>V</w:t>
                      </w:r>
                      <w:r w:rsidRPr="002B31C6">
                        <w:rPr>
                          <w:rFonts w:ascii="Calibri" w:hAnsi="Calibri"/>
                          <w:bCs/>
                          <w:color w:val="FFFFFF" w:themeColor="background1"/>
                          <w:sz w:val="96"/>
                          <w:szCs w:val="96"/>
                          <w:lang w:val="en-US"/>
                        </w:rPr>
                        <w:t>E</w:t>
                      </w:r>
                      <w:r>
                        <w:rPr>
                          <w:rFonts w:ascii="Calibri" w:hAnsi="Calibri"/>
                          <w:bCs/>
                          <w:color w:val="FFFFFF" w:themeColor="background1"/>
                          <w:sz w:val="96"/>
                          <w:szCs w:val="96"/>
                          <w:lang w:val="en-US"/>
                        </w:rPr>
                        <w:t>L</w:t>
                      </w:r>
                      <w:r w:rsidRPr="002B31C6">
                        <w:rPr>
                          <w:rFonts w:ascii="Calibri" w:hAnsi="Calibri"/>
                          <w:bCs/>
                          <w:color w:val="FFFFFF" w:themeColor="background1"/>
                          <w:sz w:val="96"/>
                          <w:szCs w:val="96"/>
                          <w:lang w:val="en-US"/>
                        </w:rPr>
                        <w:t>OPMENT OF THE</w:t>
                      </w:r>
                    </w:p>
                    <w:p w14:paraId="41EB6C6B" w14:textId="41E3C6DB" w:rsidR="007B6E18" w:rsidRPr="002B31C6" w:rsidRDefault="007B6E18" w:rsidP="002B31C6">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txbxContent>
                </v:textbox>
                <w10:wrap type="square"/>
              </v:shape>
            </w:pict>
          </mc:Fallback>
        </mc:AlternateContent>
      </w:r>
    </w:p>
    <w:p w14:paraId="1474CB3A" w14:textId="72CF2BEE" w:rsidR="00245C9C" w:rsidRPr="00AE53CA" w:rsidRDefault="00BA107A" w:rsidP="0009068B">
      <w:pPr>
        <w:pStyle w:val="Heading1"/>
        <w:spacing w:after="120"/>
      </w:pPr>
      <w:r>
        <w:lastRenderedPageBreak/>
        <w:t>2</w:t>
      </w:r>
      <w:r w:rsidR="00245C9C" w:rsidRPr="00AE53CA">
        <w:t>.</w:t>
      </w:r>
      <w:r w:rsidR="00245C9C" w:rsidRPr="00AE53CA">
        <w:tab/>
        <w:t xml:space="preserve">Approach to the development of the </w:t>
      </w:r>
      <w:r w:rsidR="00290BA2" w:rsidRPr="00290BA2">
        <w:rPr>
          <w:i/>
        </w:rPr>
        <w:t>National Access Plan</w:t>
      </w:r>
      <w:bookmarkEnd w:id="19"/>
    </w:p>
    <w:p w14:paraId="5FA51E73" w14:textId="5C8AF3FF" w:rsidR="00245C9C" w:rsidRDefault="00245C9C" w:rsidP="0009068B">
      <w:pPr>
        <w:spacing w:after="200"/>
        <w:rPr>
          <w:lang w:eastAsia="zh-CN"/>
        </w:rPr>
      </w:pPr>
      <w:r w:rsidRPr="00523854">
        <w:rPr>
          <w:lang w:eastAsia="zh-CN"/>
        </w:rPr>
        <w:t>The process for the development of this</w:t>
      </w:r>
      <w:r>
        <w:rPr>
          <w:lang w:eastAsia="zh-CN"/>
        </w:rPr>
        <w:t xml:space="preserve"> </w:t>
      </w:r>
      <w:r w:rsidRPr="00092A80">
        <w:rPr>
          <w:i/>
          <w:lang w:eastAsia="zh-CN"/>
        </w:rPr>
        <w:t>National Access Plan</w:t>
      </w:r>
      <w:r w:rsidRPr="00523854">
        <w:rPr>
          <w:lang w:eastAsia="zh-CN"/>
        </w:rPr>
        <w:t xml:space="preserve"> </w:t>
      </w:r>
      <w:r>
        <w:rPr>
          <w:lang w:eastAsia="zh-CN"/>
        </w:rPr>
        <w:t xml:space="preserve">began </w:t>
      </w:r>
      <w:r w:rsidRPr="00523854">
        <w:rPr>
          <w:lang w:eastAsia="zh-CN"/>
        </w:rPr>
        <w:t xml:space="preserve">in 2013 when the existing plan (the </w:t>
      </w:r>
      <w:r w:rsidRPr="00092A80">
        <w:rPr>
          <w:i/>
          <w:lang w:eastAsia="zh-CN"/>
        </w:rPr>
        <w:t>National Plan for Equit</w:t>
      </w:r>
      <w:r w:rsidR="000E2016">
        <w:rPr>
          <w:i/>
          <w:lang w:eastAsia="zh-CN"/>
        </w:rPr>
        <w:t>y of Access to Higher Education</w:t>
      </w:r>
      <w:r w:rsidRPr="00092A80">
        <w:rPr>
          <w:i/>
          <w:lang w:eastAsia="zh-CN"/>
        </w:rPr>
        <w:t xml:space="preserve"> 2008–2013</w:t>
      </w:r>
      <w:r w:rsidRPr="00523854">
        <w:rPr>
          <w:lang w:eastAsia="zh-CN"/>
        </w:rPr>
        <w:t xml:space="preserve">) was </w:t>
      </w:r>
      <w:r>
        <w:rPr>
          <w:lang w:eastAsia="zh-CN"/>
        </w:rPr>
        <w:t>coming to the end of its term</w:t>
      </w:r>
      <w:r w:rsidRPr="00523854">
        <w:rPr>
          <w:lang w:eastAsia="zh-CN"/>
        </w:rPr>
        <w:t xml:space="preserve">. The approach </w:t>
      </w:r>
      <w:r>
        <w:rPr>
          <w:lang w:eastAsia="zh-CN"/>
        </w:rPr>
        <w:t>taken in developing the Plan involved the following stages:</w:t>
      </w:r>
    </w:p>
    <w:tbl>
      <w:tblPr>
        <w:tblStyle w:val="TableGrid"/>
        <w:tblW w:w="0" w:type="auto"/>
        <w:tblInd w:w="567" w:type="dxa"/>
        <w:tblLook w:val="04A0" w:firstRow="1" w:lastRow="0" w:firstColumn="1" w:lastColumn="0" w:noHBand="0" w:noVBand="1"/>
      </w:tblPr>
      <w:tblGrid>
        <w:gridCol w:w="421"/>
        <w:gridCol w:w="8028"/>
      </w:tblGrid>
      <w:tr w:rsidR="00245C9C" w:rsidRPr="007C1999" w14:paraId="344AFF8C" w14:textId="77777777" w:rsidTr="00092A80">
        <w:tc>
          <w:tcPr>
            <w:tcW w:w="421" w:type="dxa"/>
            <w:tcBorders>
              <w:top w:val="nil"/>
              <w:left w:val="nil"/>
              <w:bottom w:val="nil"/>
              <w:right w:val="nil"/>
            </w:tcBorders>
          </w:tcPr>
          <w:p w14:paraId="5C8E0C53" w14:textId="77777777" w:rsidR="00245C9C" w:rsidRPr="00092A80" w:rsidRDefault="00245C9C" w:rsidP="0009068B">
            <w:pPr>
              <w:pStyle w:val="tabletext"/>
              <w:spacing w:before="50" w:after="50"/>
              <w:rPr>
                <w:b/>
                <w:color w:val="00B050"/>
                <w:lang w:eastAsia="zh-CN"/>
              </w:rPr>
            </w:pPr>
            <w:r w:rsidRPr="00092A80">
              <w:rPr>
                <w:b/>
                <w:color w:val="00B050"/>
                <w:lang w:eastAsia="zh-CN"/>
              </w:rPr>
              <w:t>1</w:t>
            </w:r>
          </w:p>
        </w:tc>
        <w:tc>
          <w:tcPr>
            <w:tcW w:w="8028" w:type="dxa"/>
            <w:tcBorders>
              <w:top w:val="nil"/>
              <w:left w:val="nil"/>
              <w:bottom w:val="nil"/>
              <w:right w:val="nil"/>
            </w:tcBorders>
          </w:tcPr>
          <w:p w14:paraId="507BB13B" w14:textId="71F623FD" w:rsidR="00245C9C" w:rsidRPr="002E0F33" w:rsidRDefault="002E0F33" w:rsidP="002E0F33">
            <w:pPr>
              <w:pStyle w:val="tabletext"/>
              <w:spacing w:before="50" w:after="50"/>
              <w:rPr>
                <w:lang w:val="en-US" w:eastAsia="zh-CN"/>
              </w:rPr>
            </w:pPr>
            <w:r w:rsidRPr="002E0F33">
              <w:rPr>
                <w:lang w:val="en-US" w:eastAsia="zh-CN"/>
              </w:rPr>
              <w:t>Data collection to establish figures on access and participation in higher education; and analysis of t</w:t>
            </w:r>
            <w:r>
              <w:rPr>
                <w:lang w:val="en-US" w:eastAsia="zh-CN"/>
              </w:rPr>
              <w:t xml:space="preserve">he data relating </w:t>
            </w:r>
            <w:r w:rsidRPr="002E0F33">
              <w:rPr>
                <w:lang w:val="en-US" w:eastAsia="zh-CN"/>
              </w:rPr>
              <w:t>to access and participation.</w:t>
            </w:r>
          </w:p>
        </w:tc>
      </w:tr>
      <w:tr w:rsidR="00245C9C" w:rsidRPr="007C1999" w14:paraId="060E366B" w14:textId="77777777" w:rsidTr="00092A80">
        <w:tc>
          <w:tcPr>
            <w:tcW w:w="421" w:type="dxa"/>
            <w:tcBorders>
              <w:top w:val="nil"/>
              <w:left w:val="nil"/>
              <w:bottom w:val="nil"/>
              <w:right w:val="nil"/>
            </w:tcBorders>
          </w:tcPr>
          <w:p w14:paraId="3C3A72E7" w14:textId="77777777" w:rsidR="00245C9C" w:rsidRPr="00092A80" w:rsidRDefault="00245C9C" w:rsidP="0009068B">
            <w:pPr>
              <w:pStyle w:val="tabletext"/>
              <w:spacing w:before="50" w:after="50"/>
              <w:rPr>
                <w:b/>
                <w:color w:val="00B050"/>
                <w:lang w:eastAsia="zh-CN"/>
              </w:rPr>
            </w:pPr>
            <w:r>
              <w:rPr>
                <w:b/>
                <w:color w:val="00B050"/>
                <w:lang w:eastAsia="zh-CN"/>
              </w:rPr>
              <w:t>2</w:t>
            </w:r>
          </w:p>
        </w:tc>
        <w:tc>
          <w:tcPr>
            <w:tcW w:w="8028" w:type="dxa"/>
            <w:tcBorders>
              <w:top w:val="nil"/>
              <w:left w:val="nil"/>
              <w:bottom w:val="nil"/>
              <w:right w:val="nil"/>
            </w:tcBorders>
          </w:tcPr>
          <w:p w14:paraId="2956E7FA" w14:textId="49D0324A" w:rsidR="00245C9C" w:rsidRPr="002E0F33" w:rsidRDefault="002E0F33" w:rsidP="002E0F33">
            <w:pPr>
              <w:pStyle w:val="tabletext"/>
              <w:spacing w:before="50" w:after="50"/>
              <w:rPr>
                <w:lang w:val="en-US" w:eastAsia="zh-CN"/>
              </w:rPr>
            </w:pPr>
            <w:r w:rsidRPr="002E0F33">
              <w:rPr>
                <w:lang w:val="en-US" w:eastAsia="zh-CN"/>
              </w:rPr>
              <w:t>Wide consultation with stakeholders in higher education and in the wider communit</w:t>
            </w:r>
            <w:r>
              <w:rPr>
                <w:lang w:val="en-US" w:eastAsia="zh-CN"/>
              </w:rPr>
              <w:t xml:space="preserve">y; and analysis of the outcomes </w:t>
            </w:r>
            <w:r w:rsidRPr="002E0F33">
              <w:rPr>
                <w:lang w:val="en-US" w:eastAsia="zh-CN"/>
              </w:rPr>
              <w:t>of the consultation process.</w:t>
            </w:r>
          </w:p>
        </w:tc>
      </w:tr>
      <w:tr w:rsidR="00245C9C" w:rsidRPr="007C1999" w14:paraId="447D7FB5" w14:textId="77777777" w:rsidTr="00092A80">
        <w:tc>
          <w:tcPr>
            <w:tcW w:w="421" w:type="dxa"/>
            <w:tcBorders>
              <w:top w:val="nil"/>
              <w:left w:val="nil"/>
              <w:bottom w:val="nil"/>
              <w:right w:val="nil"/>
            </w:tcBorders>
          </w:tcPr>
          <w:p w14:paraId="6A4A5D1E" w14:textId="77777777" w:rsidR="00245C9C" w:rsidRPr="00092A80" w:rsidRDefault="00245C9C" w:rsidP="0009068B">
            <w:pPr>
              <w:pStyle w:val="tabletext"/>
              <w:spacing w:before="50" w:after="50"/>
              <w:rPr>
                <w:b/>
                <w:color w:val="00B050"/>
                <w:lang w:eastAsia="zh-CN"/>
              </w:rPr>
            </w:pPr>
            <w:r>
              <w:rPr>
                <w:b/>
                <w:color w:val="00B050"/>
                <w:lang w:eastAsia="zh-CN"/>
              </w:rPr>
              <w:t>3</w:t>
            </w:r>
          </w:p>
        </w:tc>
        <w:tc>
          <w:tcPr>
            <w:tcW w:w="8028" w:type="dxa"/>
            <w:tcBorders>
              <w:top w:val="nil"/>
              <w:left w:val="nil"/>
              <w:bottom w:val="nil"/>
              <w:right w:val="nil"/>
            </w:tcBorders>
          </w:tcPr>
          <w:p w14:paraId="41E33538" w14:textId="44F8BCD8" w:rsidR="00245C9C" w:rsidRPr="007C1999" w:rsidRDefault="00245C9C" w:rsidP="0009068B">
            <w:pPr>
              <w:pStyle w:val="tabletext"/>
              <w:spacing w:before="50" w:after="50"/>
              <w:rPr>
                <w:lang w:eastAsia="zh-CN"/>
              </w:rPr>
            </w:pPr>
            <w:r w:rsidRPr="007C1999">
              <w:rPr>
                <w:lang w:eastAsia="zh-CN"/>
              </w:rPr>
              <w:t xml:space="preserve">Development of the </w:t>
            </w:r>
            <w:r w:rsidR="00290BA2" w:rsidRPr="00290BA2">
              <w:rPr>
                <w:i/>
                <w:lang w:eastAsia="zh-CN"/>
              </w:rPr>
              <w:t>National Access Plan</w:t>
            </w:r>
            <w:r w:rsidR="00941120">
              <w:rPr>
                <w:i/>
                <w:lang w:eastAsia="zh-CN"/>
              </w:rPr>
              <w:t>.</w:t>
            </w:r>
          </w:p>
        </w:tc>
      </w:tr>
    </w:tbl>
    <w:p w14:paraId="1D991ED8" w14:textId="26BDF320" w:rsidR="00245C9C" w:rsidRDefault="00245C9C" w:rsidP="0009068B">
      <w:pPr>
        <w:spacing w:before="80" w:after="80"/>
        <w:rPr>
          <w:lang w:eastAsia="zh-CN"/>
        </w:rPr>
      </w:pPr>
      <w:r>
        <w:rPr>
          <w:lang w:eastAsia="zh-CN"/>
        </w:rPr>
        <w:t>Each of these stages is described in turn.</w:t>
      </w:r>
    </w:p>
    <w:p w14:paraId="16410104" w14:textId="633F2FDC" w:rsidR="00245C9C" w:rsidRPr="00523854" w:rsidRDefault="00245C9C" w:rsidP="0009068B">
      <w:pPr>
        <w:pStyle w:val="Heading2"/>
        <w:spacing w:before="260" w:after="0"/>
        <w:rPr>
          <w:lang w:eastAsia="zh-CN"/>
        </w:rPr>
      </w:pPr>
      <w:bookmarkStart w:id="20" w:name="_Toc420591431"/>
      <w:r>
        <w:rPr>
          <w:lang w:eastAsia="zh-CN"/>
        </w:rPr>
        <w:t>2.1</w:t>
      </w:r>
      <w:r>
        <w:rPr>
          <w:lang w:eastAsia="zh-CN"/>
        </w:rPr>
        <w:tab/>
        <w:t>Data collection and analysis</w:t>
      </w:r>
      <w:bookmarkEnd w:id="20"/>
    </w:p>
    <w:p w14:paraId="56D0A0F0" w14:textId="07FEA9F6" w:rsidR="00245C9C" w:rsidRPr="002E0F33" w:rsidRDefault="00245C9C" w:rsidP="002E0F33">
      <w:pPr>
        <w:spacing w:before="40" w:after="80"/>
        <w:rPr>
          <w:lang w:val="en-US" w:eastAsia="zh-CN"/>
        </w:rPr>
      </w:pPr>
      <w:r>
        <w:rPr>
          <w:lang w:eastAsia="zh-CN"/>
        </w:rPr>
        <w:t xml:space="preserve">Before developing this </w:t>
      </w:r>
      <w:r w:rsidR="00B31CED" w:rsidRPr="00B31CED">
        <w:rPr>
          <w:i/>
          <w:lang w:eastAsia="zh-CN"/>
        </w:rPr>
        <w:t>National Access Plan</w:t>
      </w:r>
      <w:r>
        <w:rPr>
          <w:lang w:eastAsia="zh-CN"/>
        </w:rPr>
        <w:t xml:space="preserve">, we set out </w:t>
      </w:r>
      <w:r w:rsidRPr="00523854">
        <w:rPr>
          <w:lang w:eastAsia="zh-CN"/>
        </w:rPr>
        <w:t xml:space="preserve">to </w:t>
      </w:r>
      <w:r>
        <w:rPr>
          <w:lang w:eastAsia="zh-CN"/>
        </w:rPr>
        <w:t xml:space="preserve">determine the </w:t>
      </w:r>
      <w:r w:rsidRPr="00523854">
        <w:rPr>
          <w:lang w:eastAsia="zh-CN"/>
        </w:rPr>
        <w:t xml:space="preserve">levels of participation in higher education </w:t>
      </w:r>
      <w:r w:rsidR="002E0F33">
        <w:rPr>
          <w:lang w:val="en-US" w:eastAsia="zh-CN"/>
        </w:rPr>
        <w:t>b</w:t>
      </w:r>
      <w:r w:rsidR="002E0F33" w:rsidRPr="002E0F33">
        <w:rPr>
          <w:lang w:val="en-US" w:eastAsia="zh-CN"/>
        </w:rPr>
        <w:t>y</w:t>
      </w:r>
      <w:r w:rsidR="002E0F33">
        <w:rPr>
          <w:lang w:val="en-US" w:eastAsia="zh-CN"/>
        </w:rPr>
        <w:t xml:space="preserve"> </w:t>
      </w:r>
      <w:r w:rsidR="002E0F33" w:rsidRPr="002E0F33">
        <w:rPr>
          <w:lang w:val="en-US" w:eastAsia="zh-CN"/>
        </w:rPr>
        <w:t>people from different socio-economic backgrounds and from different counties. In particular, we sought data on</w:t>
      </w:r>
      <w:r w:rsidR="002E0F33">
        <w:rPr>
          <w:lang w:val="en-US" w:eastAsia="zh-CN"/>
        </w:rPr>
        <w:t xml:space="preserve"> </w:t>
      </w:r>
      <w:r w:rsidR="002E0F33" w:rsidRPr="002E0F33">
        <w:rPr>
          <w:lang w:val="en-US" w:eastAsia="zh-CN"/>
        </w:rPr>
        <w:t>participation from the following national target groups:</w:t>
      </w:r>
    </w:p>
    <w:p w14:paraId="45450B5F" w14:textId="62B38C37" w:rsidR="002E0F33" w:rsidRDefault="002E0F33" w:rsidP="002E0F33">
      <w:pPr>
        <w:pStyle w:val="Bullet"/>
        <w:spacing w:before="40"/>
        <w:ind w:left="924" w:hanging="357"/>
        <w:rPr>
          <w:lang w:val="en-US" w:eastAsia="zh-CN"/>
        </w:rPr>
      </w:pPr>
      <w:r w:rsidRPr="002E0F33">
        <w:rPr>
          <w:lang w:val="en-US" w:eastAsia="zh-CN"/>
        </w:rPr>
        <w:t>Students from socio-economic backgrounds with traditionally low participation rates – for example, see Appendix A.3.2.</w:t>
      </w:r>
      <w:r w:rsidR="00060878">
        <w:rPr>
          <w:lang w:val="en-US" w:eastAsia="zh-CN"/>
        </w:rPr>
        <w:t xml:space="preserve"> </w:t>
      </w:r>
      <w:r w:rsidR="00060878" w:rsidRPr="00060878">
        <w:rPr>
          <w:lang w:val="en-US" w:eastAsia="zh-CN"/>
        </w:rPr>
        <w:t>for details of the differences in participa</w:t>
      </w:r>
      <w:r w:rsidR="00060878">
        <w:rPr>
          <w:lang w:val="en-US" w:eastAsia="zh-CN"/>
        </w:rPr>
        <w:t xml:space="preserve">tion between some Dublin postal </w:t>
      </w:r>
      <w:r w:rsidR="00060878" w:rsidRPr="00060878">
        <w:rPr>
          <w:lang w:val="en-US" w:eastAsia="zh-CN"/>
        </w:rPr>
        <w:t>districts.</w:t>
      </w:r>
    </w:p>
    <w:p w14:paraId="1D17116B" w14:textId="34757710" w:rsidR="00060878" w:rsidRPr="002E0F33" w:rsidRDefault="00060878" w:rsidP="002E0F33">
      <w:pPr>
        <w:pStyle w:val="Bullet"/>
        <w:spacing w:before="40"/>
        <w:ind w:left="924" w:hanging="357"/>
        <w:rPr>
          <w:lang w:val="en-US" w:eastAsia="zh-CN"/>
        </w:rPr>
      </w:pPr>
      <w:r w:rsidRPr="00060878">
        <w:rPr>
          <w:lang w:val="en-US" w:eastAsia="zh-CN"/>
        </w:rPr>
        <w:t xml:space="preserve">Students with disabilities. </w:t>
      </w:r>
    </w:p>
    <w:p w14:paraId="3866E4EB" w14:textId="7DE58B40" w:rsidR="00245C9C" w:rsidRDefault="00941120" w:rsidP="0009068B">
      <w:pPr>
        <w:pStyle w:val="Bullet"/>
        <w:rPr>
          <w:lang w:eastAsia="zh-CN"/>
        </w:rPr>
      </w:pPr>
      <w:r>
        <w:rPr>
          <w:lang w:eastAsia="zh-CN"/>
        </w:rPr>
        <w:t>Mature students.</w:t>
      </w:r>
    </w:p>
    <w:p w14:paraId="5E68D7B9" w14:textId="7AF9D8CE" w:rsidR="00245C9C" w:rsidRPr="00523854" w:rsidRDefault="00060878" w:rsidP="0009068B">
      <w:pPr>
        <w:rPr>
          <w:lang w:eastAsia="zh-CN"/>
        </w:rPr>
      </w:pPr>
      <w:r w:rsidRPr="00060878">
        <w:rPr>
          <w:lang w:val="en-US" w:eastAsia="zh-CN"/>
        </w:rPr>
        <w:t>This detailed data was presented in the consultation paper underpinning this Plan and is reproduced in</w:t>
      </w:r>
      <w:r w:rsidRPr="00060878">
        <w:rPr>
          <w:lang w:eastAsia="zh-CN"/>
        </w:rPr>
        <w:t xml:space="preserve"> </w:t>
      </w:r>
      <w:r w:rsidR="00245C9C" w:rsidRPr="00A92701">
        <w:rPr>
          <w:rFonts w:ascii="Calibri" w:hAnsi="Calibri"/>
          <w:lang w:eastAsia="zh-CN"/>
        </w:rPr>
        <w:t xml:space="preserve">Appendix </w:t>
      </w:r>
      <w:r w:rsidR="00A92701" w:rsidRPr="00A92701">
        <w:rPr>
          <w:rFonts w:ascii="Calibri" w:hAnsi="Calibri"/>
          <w:lang w:eastAsia="zh-CN"/>
        </w:rPr>
        <w:t>A</w:t>
      </w:r>
      <w:r w:rsidR="00245C9C" w:rsidRPr="006520FC">
        <w:rPr>
          <w:lang w:eastAsia="zh-CN"/>
        </w:rPr>
        <w:t>.</w:t>
      </w:r>
      <w:r w:rsidR="00245C9C" w:rsidRPr="006520FC">
        <w:rPr>
          <w:vertAlign w:val="superscript"/>
          <w:lang w:eastAsia="zh-CN"/>
        </w:rPr>
        <w:footnoteReference w:id="5"/>
      </w:r>
      <w:r w:rsidR="00245C9C" w:rsidRPr="006520FC">
        <w:rPr>
          <w:lang w:eastAsia="zh-CN"/>
        </w:rPr>
        <w:t xml:space="preserve"> </w:t>
      </w:r>
    </w:p>
    <w:p w14:paraId="7728B191" w14:textId="77777777" w:rsidR="00245C9C" w:rsidRPr="00523854" w:rsidRDefault="00245C9C" w:rsidP="0009068B">
      <w:pPr>
        <w:pStyle w:val="Heading3"/>
        <w:spacing w:before="240" w:after="40"/>
      </w:pPr>
      <w:r w:rsidRPr="00523854">
        <w:t>Analysis of up-to-date statistical data</w:t>
      </w:r>
    </w:p>
    <w:p w14:paraId="6F30EDF3" w14:textId="1197AFF1" w:rsidR="00245C9C" w:rsidRPr="00060878" w:rsidRDefault="00060878" w:rsidP="00060878">
      <w:pPr>
        <w:spacing w:before="0" w:after="40"/>
        <w:rPr>
          <w:lang w:val="en-US" w:eastAsia="zh-CN"/>
        </w:rPr>
      </w:pPr>
      <w:r w:rsidRPr="00060878">
        <w:rPr>
          <w:lang w:val="en-US" w:eastAsia="zh-CN"/>
        </w:rPr>
        <w:t>The analysis of the up-to-date data raised questions and new challenges for the HEA and the Department of</w:t>
      </w:r>
      <w:r>
        <w:rPr>
          <w:lang w:val="en-US" w:eastAsia="zh-CN"/>
        </w:rPr>
        <w:t xml:space="preserve"> </w:t>
      </w:r>
      <w:r w:rsidRPr="00060878">
        <w:rPr>
          <w:lang w:val="en-US" w:eastAsia="zh-CN"/>
        </w:rPr>
        <w:t>Education and Skills (DES). It showed that there had been improvements in many areas but also highlighted</w:t>
      </w:r>
      <w:r>
        <w:rPr>
          <w:lang w:val="en-US" w:eastAsia="zh-CN"/>
        </w:rPr>
        <w:t xml:space="preserve"> </w:t>
      </w:r>
      <w:r w:rsidRPr="00060878">
        <w:rPr>
          <w:lang w:val="en-US" w:eastAsia="zh-CN"/>
        </w:rPr>
        <w:t>underachievement on some of the targets set in the 2008–2013 Plan. This followed a period where there had</w:t>
      </w:r>
      <w:r>
        <w:rPr>
          <w:lang w:val="en-US" w:eastAsia="zh-CN"/>
        </w:rPr>
        <w:t xml:space="preserve"> </w:t>
      </w:r>
      <w:r w:rsidRPr="00060878">
        <w:rPr>
          <w:lang w:val="en-US" w:eastAsia="zh-CN"/>
        </w:rPr>
        <w:t>been steady increases in access to higher e</w:t>
      </w:r>
      <w:r>
        <w:rPr>
          <w:lang w:val="en-US" w:eastAsia="zh-CN"/>
        </w:rPr>
        <w:t>ducation from the target groups</w:t>
      </w:r>
      <w:r w:rsidR="00EC7C71">
        <w:rPr>
          <w:lang w:eastAsia="zh-CN"/>
        </w:rPr>
        <w:t>.</w:t>
      </w:r>
      <w:r w:rsidR="00245C9C" w:rsidRPr="00523854">
        <w:rPr>
          <w:vertAlign w:val="superscript"/>
          <w:lang w:eastAsia="zh-CN"/>
        </w:rPr>
        <w:footnoteReference w:id="6"/>
      </w:r>
      <w:r w:rsidR="00245C9C" w:rsidRPr="00523854">
        <w:rPr>
          <w:lang w:eastAsia="zh-CN"/>
        </w:rPr>
        <w:t xml:space="preserve"> </w:t>
      </w:r>
      <w:r w:rsidRPr="00060878">
        <w:rPr>
          <w:lang w:val="en-US" w:eastAsia="zh-CN"/>
        </w:rPr>
        <w:t>The data also raised questions on</w:t>
      </w:r>
      <w:r>
        <w:rPr>
          <w:lang w:val="en-US" w:eastAsia="zh-CN"/>
        </w:rPr>
        <w:t xml:space="preserve"> </w:t>
      </w:r>
      <w:r w:rsidRPr="00060878">
        <w:rPr>
          <w:lang w:val="en-US" w:eastAsia="zh-CN"/>
        </w:rPr>
        <w:t>what policy approaches might lead to greater equity of access to higher education. These included:</w:t>
      </w:r>
    </w:p>
    <w:p w14:paraId="77263A59" w14:textId="7B0EA9B5" w:rsidR="00060878" w:rsidRPr="00060878" w:rsidRDefault="00060878" w:rsidP="00060878">
      <w:pPr>
        <w:pStyle w:val="Bullet"/>
        <w:spacing w:before="40" w:after="60"/>
        <w:ind w:left="924" w:hanging="357"/>
        <w:rPr>
          <w:lang w:val="en-US" w:eastAsia="zh-CN"/>
        </w:rPr>
      </w:pPr>
      <w:r w:rsidRPr="00060878">
        <w:rPr>
          <w:lang w:val="en-US" w:eastAsia="zh-CN"/>
        </w:rPr>
        <w:t>In areas with low participation rates in higher education, what measures can be taken at community level to bring</w:t>
      </w:r>
      <w:r>
        <w:rPr>
          <w:lang w:val="en-US" w:eastAsia="zh-CN"/>
        </w:rPr>
        <w:t xml:space="preserve"> </w:t>
      </w:r>
      <w:r w:rsidRPr="00060878">
        <w:rPr>
          <w:lang w:val="en-US" w:eastAsia="zh-CN"/>
        </w:rPr>
        <w:t>about increases in those rates?</w:t>
      </w:r>
    </w:p>
    <w:p w14:paraId="10DB9B50" w14:textId="31B74E4F" w:rsidR="00245C9C" w:rsidRPr="00523854" w:rsidRDefault="00060878" w:rsidP="0009068B">
      <w:pPr>
        <w:pStyle w:val="Bullet"/>
        <w:spacing w:before="40" w:after="60"/>
        <w:ind w:left="924" w:hanging="357"/>
        <w:rPr>
          <w:lang w:eastAsia="zh-CN"/>
        </w:rPr>
      </w:pPr>
      <w:r w:rsidRPr="00060878">
        <w:rPr>
          <w:lang w:val="en-US" w:eastAsia="zh-CN"/>
        </w:rPr>
        <w:t>For all target groups, what is the long-term effectiveness of the access strategies that have been tried up to now,</w:t>
      </w:r>
      <w:r w:rsidRPr="00060878">
        <w:rPr>
          <w:lang w:eastAsia="zh-CN"/>
        </w:rPr>
        <w:t xml:space="preserve"> </w:t>
      </w:r>
      <w:r w:rsidRPr="00060878">
        <w:rPr>
          <w:lang w:val="en-US" w:eastAsia="zh-CN"/>
        </w:rPr>
        <w:t>and what new approaches do we need to develop to achieve further progress?</w:t>
      </w:r>
    </w:p>
    <w:p w14:paraId="53E20E99" w14:textId="288413F8" w:rsidR="00245C9C" w:rsidRPr="00523854" w:rsidRDefault="00060878" w:rsidP="0009068B">
      <w:pPr>
        <w:pStyle w:val="Bullet"/>
        <w:spacing w:before="40" w:after="60"/>
        <w:ind w:left="924" w:hanging="357"/>
        <w:rPr>
          <w:lang w:eastAsia="zh-CN"/>
        </w:rPr>
      </w:pPr>
      <w:r w:rsidRPr="00060878">
        <w:rPr>
          <w:lang w:val="en-US" w:eastAsia="zh-CN"/>
        </w:rPr>
        <w:t>Do existing access strategies always</w:t>
      </w:r>
      <w:r>
        <w:rPr>
          <w:lang w:val="en-US" w:eastAsia="zh-CN"/>
        </w:rPr>
        <w:t xml:space="preserve"> target the groups most in need</w:t>
      </w:r>
      <w:r w:rsidR="00245C9C" w:rsidRPr="00523854">
        <w:rPr>
          <w:lang w:eastAsia="zh-CN"/>
        </w:rPr>
        <w:t>?</w:t>
      </w:r>
    </w:p>
    <w:p w14:paraId="2256E8D0" w14:textId="079FDD19" w:rsidR="00245C9C" w:rsidRDefault="00060878" w:rsidP="0009068B">
      <w:pPr>
        <w:pStyle w:val="Bullet"/>
        <w:spacing w:before="60" w:after="60"/>
        <w:ind w:left="924" w:hanging="357"/>
        <w:rPr>
          <w:lang w:eastAsia="zh-CN"/>
        </w:rPr>
      </w:pPr>
      <w:r>
        <w:rPr>
          <w:lang w:val="en-US" w:eastAsia="zh-CN"/>
        </w:rPr>
        <w:lastRenderedPageBreak/>
        <w:t>W</w:t>
      </w:r>
      <w:r w:rsidRPr="00060878">
        <w:rPr>
          <w:lang w:val="en-US" w:eastAsia="zh-CN"/>
        </w:rPr>
        <w:t>ho are the people with the greatest influence on potential students and their decisions on whether or not to enter</w:t>
      </w:r>
      <w:r>
        <w:rPr>
          <w:lang w:val="en-US" w:eastAsia="zh-CN"/>
        </w:rPr>
        <w:t xml:space="preserve"> hi</w:t>
      </w:r>
      <w:r w:rsidRPr="00060878">
        <w:rPr>
          <w:lang w:val="en-US" w:eastAsia="zh-CN"/>
        </w:rPr>
        <w:t>gher education? And how can we ensure that they regard higher education participation as someth</w:t>
      </w:r>
      <w:r>
        <w:rPr>
          <w:lang w:val="en-US" w:eastAsia="zh-CN"/>
        </w:rPr>
        <w:t>ing important</w:t>
      </w:r>
      <w:r w:rsidR="00245C9C" w:rsidRPr="00523854">
        <w:rPr>
          <w:lang w:eastAsia="zh-CN"/>
        </w:rPr>
        <w:t>?</w:t>
      </w:r>
    </w:p>
    <w:p w14:paraId="7B2E363F" w14:textId="3D6B62D5" w:rsidR="00245C9C" w:rsidRPr="00523854" w:rsidRDefault="00060878" w:rsidP="0009068B">
      <w:pPr>
        <w:pStyle w:val="Bullet"/>
        <w:spacing w:before="60" w:after="60"/>
        <w:ind w:left="924" w:hanging="357"/>
        <w:rPr>
          <w:lang w:eastAsia="zh-CN"/>
        </w:rPr>
      </w:pPr>
      <w:r w:rsidRPr="00060878">
        <w:rPr>
          <w:lang w:val="en-US" w:eastAsia="zh-CN"/>
        </w:rPr>
        <w:t>What other education and training options should inform the decisions of potential students, and how should these</w:t>
      </w:r>
      <w:r>
        <w:rPr>
          <w:lang w:val="en-US" w:eastAsia="zh-CN"/>
        </w:rPr>
        <w:t xml:space="preserve"> options be presented</w:t>
      </w:r>
      <w:r w:rsidR="00245C9C">
        <w:rPr>
          <w:lang w:eastAsia="zh-CN"/>
        </w:rPr>
        <w:t>?</w:t>
      </w:r>
    </w:p>
    <w:p w14:paraId="36E4020D" w14:textId="37FEB670" w:rsidR="00245C9C" w:rsidRPr="00523854" w:rsidRDefault="00245C9C" w:rsidP="0009068B">
      <w:pPr>
        <w:pStyle w:val="Heading2"/>
        <w:spacing w:before="240"/>
        <w:rPr>
          <w:lang w:eastAsia="zh-CN"/>
        </w:rPr>
      </w:pPr>
      <w:bookmarkStart w:id="21" w:name="_Toc420591432"/>
      <w:r>
        <w:rPr>
          <w:lang w:eastAsia="zh-CN"/>
        </w:rPr>
        <w:t>2.2</w:t>
      </w:r>
      <w:r>
        <w:rPr>
          <w:lang w:eastAsia="zh-CN"/>
        </w:rPr>
        <w:tab/>
        <w:t>Wide c</w:t>
      </w:r>
      <w:r w:rsidRPr="00523854">
        <w:rPr>
          <w:lang w:eastAsia="zh-CN"/>
        </w:rPr>
        <w:t xml:space="preserve">onsultation </w:t>
      </w:r>
      <w:r>
        <w:rPr>
          <w:lang w:eastAsia="zh-CN"/>
        </w:rPr>
        <w:t>with stakeholders</w:t>
      </w:r>
      <w:bookmarkEnd w:id="21"/>
    </w:p>
    <w:p w14:paraId="68D31275" w14:textId="77777777" w:rsidR="004C1FB7" w:rsidRDefault="004C1FB7" w:rsidP="004C1FB7">
      <w:pPr>
        <w:rPr>
          <w:lang w:eastAsia="zh-CN"/>
        </w:rPr>
      </w:pPr>
      <w:r w:rsidRPr="004C1FB7">
        <w:rPr>
          <w:lang w:val="en-US" w:eastAsia="zh-CN"/>
        </w:rPr>
        <w:t>In the light of the analysis of the statistical data and the questions it raised, the HEA and the DES took the view that</w:t>
      </w:r>
      <w:r>
        <w:rPr>
          <w:lang w:val="en-US" w:eastAsia="zh-CN"/>
        </w:rPr>
        <w:t xml:space="preserve"> </w:t>
      </w:r>
      <w:r w:rsidRPr="004C1FB7">
        <w:rPr>
          <w:lang w:val="en-US" w:eastAsia="zh-CN"/>
        </w:rPr>
        <w:t>consultation in relation to this Plan should extend beyond the higher education sector and include groups working with</w:t>
      </w:r>
      <w:r>
        <w:rPr>
          <w:lang w:val="en-US" w:eastAsia="zh-CN"/>
        </w:rPr>
        <w:t xml:space="preserve"> </w:t>
      </w:r>
      <w:r w:rsidRPr="004C1FB7">
        <w:rPr>
          <w:lang w:val="en-US" w:eastAsia="zh-CN"/>
        </w:rPr>
        <w:t>communities that experience poverty and social exclusion and where the rates of participation in higher education are low.</w:t>
      </w:r>
      <w:r w:rsidRPr="004C1FB7">
        <w:rPr>
          <w:lang w:eastAsia="zh-CN"/>
        </w:rPr>
        <w:t xml:space="preserve"> </w:t>
      </w:r>
    </w:p>
    <w:p w14:paraId="0F5847D5" w14:textId="4D0F0820" w:rsidR="00245C9C" w:rsidRPr="004C1FB7" w:rsidRDefault="00245C9C" w:rsidP="00802111">
      <w:pPr>
        <w:rPr>
          <w:lang w:val="en-US" w:eastAsia="zh-CN"/>
        </w:rPr>
      </w:pPr>
      <w:r w:rsidRPr="00523854">
        <w:rPr>
          <w:lang w:eastAsia="zh-CN"/>
        </w:rPr>
        <w:t xml:space="preserve">To facilitate </w:t>
      </w:r>
      <w:r>
        <w:rPr>
          <w:lang w:eastAsia="zh-CN"/>
        </w:rPr>
        <w:t xml:space="preserve">wider </w:t>
      </w:r>
      <w:r w:rsidRPr="00523854">
        <w:rPr>
          <w:lang w:eastAsia="zh-CN"/>
        </w:rPr>
        <w:t xml:space="preserve">consultation, </w:t>
      </w:r>
      <w:r>
        <w:rPr>
          <w:lang w:eastAsia="zh-CN"/>
        </w:rPr>
        <w:t>in August</w:t>
      </w:r>
      <w:r w:rsidRPr="00523854">
        <w:rPr>
          <w:lang w:eastAsia="zh-CN"/>
        </w:rPr>
        <w:t xml:space="preserve"> 2014</w:t>
      </w:r>
      <w:r>
        <w:rPr>
          <w:lang w:eastAsia="zh-CN"/>
        </w:rPr>
        <w:t xml:space="preserve"> </w:t>
      </w:r>
      <w:r w:rsidRPr="00523854">
        <w:rPr>
          <w:lang w:eastAsia="zh-CN"/>
        </w:rPr>
        <w:t xml:space="preserve">the HEA and DES published a </w:t>
      </w:r>
      <w:r w:rsidRPr="00523854">
        <w:rPr>
          <w:i/>
          <w:lang w:eastAsia="zh-CN"/>
        </w:rPr>
        <w:t>Consultation Paper: Towards the development of a new National Plan for Equity of Access to Higher Education</w:t>
      </w:r>
      <w:r w:rsidRPr="00523854">
        <w:rPr>
          <w:lang w:eastAsia="zh-CN"/>
        </w:rPr>
        <w:t xml:space="preserve">. </w:t>
      </w:r>
      <w:r w:rsidR="00802111" w:rsidRPr="00802111">
        <w:rPr>
          <w:lang w:val="en-US" w:eastAsia="zh-CN"/>
        </w:rPr>
        <w:t>The idea be</w:t>
      </w:r>
      <w:r w:rsidR="00802111">
        <w:rPr>
          <w:lang w:val="en-US" w:eastAsia="zh-CN"/>
        </w:rPr>
        <w:t xml:space="preserve">hind the paper was to encourage </w:t>
      </w:r>
      <w:r w:rsidR="00802111" w:rsidRPr="00802111">
        <w:rPr>
          <w:lang w:val="en-US" w:eastAsia="zh-CN"/>
        </w:rPr>
        <w:t>openness, raise questions and generate new ideas, and to bring together the combined wisdom and perspectives of all</w:t>
      </w:r>
      <w:r w:rsidR="00802111">
        <w:rPr>
          <w:lang w:val="en-US" w:eastAsia="zh-CN"/>
        </w:rPr>
        <w:t xml:space="preserve"> </w:t>
      </w:r>
      <w:r w:rsidR="00802111" w:rsidRPr="00802111">
        <w:rPr>
          <w:lang w:val="en-US" w:eastAsia="zh-CN"/>
        </w:rPr>
        <w:t>stakeholders in the framing the next</w:t>
      </w:r>
      <w:r w:rsidR="00802111" w:rsidRPr="00802111">
        <w:rPr>
          <w:i/>
          <w:lang w:eastAsia="zh-CN"/>
        </w:rPr>
        <w:t xml:space="preserve"> </w:t>
      </w:r>
      <w:r w:rsidR="00290BA2" w:rsidRPr="00290BA2">
        <w:rPr>
          <w:i/>
          <w:lang w:eastAsia="zh-CN"/>
        </w:rPr>
        <w:t>National Access Plan</w:t>
      </w:r>
      <w:r w:rsidRPr="00523854">
        <w:rPr>
          <w:lang w:eastAsia="zh-CN"/>
        </w:rPr>
        <w:t xml:space="preserve">. </w:t>
      </w:r>
      <w:r w:rsidR="00802111">
        <w:rPr>
          <w:lang w:eastAsia="zh-CN"/>
        </w:rPr>
        <w:t xml:space="preserve">The </w:t>
      </w:r>
      <w:r w:rsidR="00802111" w:rsidRPr="00802111">
        <w:rPr>
          <w:lang w:val="en-US" w:eastAsia="zh-CN"/>
        </w:rPr>
        <w:t>up-to-date data and performance indicators on equity of</w:t>
      </w:r>
      <w:r w:rsidR="00802111">
        <w:rPr>
          <w:lang w:val="en-US" w:eastAsia="zh-CN"/>
        </w:rPr>
        <w:t xml:space="preserve"> </w:t>
      </w:r>
      <w:r w:rsidR="00802111" w:rsidRPr="00802111">
        <w:rPr>
          <w:lang w:val="en-US" w:eastAsia="zh-CN"/>
        </w:rPr>
        <w:t>access were published in the</w:t>
      </w:r>
      <w:r w:rsidR="00802111" w:rsidRPr="00802111">
        <w:rPr>
          <w:i/>
          <w:lang w:eastAsia="zh-CN"/>
        </w:rPr>
        <w:t xml:space="preserve"> </w:t>
      </w:r>
      <w:r w:rsidRPr="00092A80">
        <w:rPr>
          <w:i/>
          <w:lang w:eastAsia="zh-CN"/>
        </w:rPr>
        <w:t>Consultation Paper</w:t>
      </w:r>
      <w:r w:rsidRPr="00523854">
        <w:rPr>
          <w:lang w:eastAsia="zh-CN"/>
        </w:rPr>
        <w:t xml:space="preserve"> and all stakeholders were invited to give their </w:t>
      </w:r>
      <w:r>
        <w:rPr>
          <w:lang w:eastAsia="zh-CN"/>
        </w:rPr>
        <w:t>views</w:t>
      </w:r>
      <w:r w:rsidRPr="00523854">
        <w:rPr>
          <w:lang w:eastAsia="zh-CN"/>
        </w:rPr>
        <w:t xml:space="preserve">. </w:t>
      </w:r>
    </w:p>
    <w:p w14:paraId="48C865A9" w14:textId="77777777" w:rsidR="00245C9C" w:rsidRPr="00523854" w:rsidRDefault="00245C9C" w:rsidP="0009068B">
      <w:pPr>
        <w:pStyle w:val="Heading3"/>
        <w:spacing w:before="240"/>
      </w:pPr>
      <w:r w:rsidRPr="00523854">
        <w:t>Analysis of responses to the consultation process</w:t>
      </w:r>
    </w:p>
    <w:p w14:paraId="4AF0CF79" w14:textId="026084B9" w:rsidR="00245C9C" w:rsidRPr="00802111" w:rsidRDefault="00280FA2" w:rsidP="00280FA2">
      <w:pPr>
        <w:rPr>
          <w:lang w:val="en-US" w:eastAsia="zh-CN"/>
        </w:rPr>
      </w:pPr>
      <w:r w:rsidRPr="00280FA2">
        <w:rPr>
          <w:lang w:val="en-US" w:eastAsia="zh-CN"/>
        </w:rPr>
        <w:t>The consultation process brought a strong response, including a total of 58 written submissio</w:t>
      </w:r>
      <w:r>
        <w:rPr>
          <w:lang w:val="en-US" w:eastAsia="zh-CN"/>
        </w:rPr>
        <w:t xml:space="preserve">ns, and stakeholders (including </w:t>
      </w:r>
      <w:r w:rsidRPr="00280FA2">
        <w:rPr>
          <w:lang w:val="en-US" w:eastAsia="zh-CN"/>
        </w:rPr>
        <w:t>those within the higher education sector and those from other areas) showed a strong willingness to contribute to the</w:t>
      </w:r>
      <w:r>
        <w:rPr>
          <w:lang w:val="en-US" w:eastAsia="zh-CN"/>
        </w:rPr>
        <w:t xml:space="preserve"> </w:t>
      </w:r>
      <w:r w:rsidRPr="00280FA2">
        <w:rPr>
          <w:lang w:val="en-US" w:eastAsia="zh-CN"/>
        </w:rPr>
        <w:t>development of the next</w:t>
      </w:r>
      <w:r w:rsidRPr="00280FA2">
        <w:rPr>
          <w:i/>
          <w:lang w:eastAsia="zh-CN"/>
        </w:rPr>
        <w:t xml:space="preserve"> </w:t>
      </w:r>
      <w:r w:rsidR="00290BA2" w:rsidRPr="00290BA2">
        <w:rPr>
          <w:i/>
          <w:lang w:eastAsia="zh-CN"/>
        </w:rPr>
        <w:t>National Access Plan</w:t>
      </w:r>
      <w:r w:rsidR="00245C9C">
        <w:rPr>
          <w:lang w:eastAsia="zh-CN"/>
        </w:rPr>
        <w:t xml:space="preserve">. </w:t>
      </w:r>
      <w:r w:rsidRPr="00280FA2">
        <w:rPr>
          <w:lang w:val="en-US" w:eastAsia="zh-CN"/>
        </w:rPr>
        <w:t>The HEA and the DES also engaged in a serie</w:t>
      </w:r>
      <w:r>
        <w:rPr>
          <w:lang w:val="en-US" w:eastAsia="zh-CN"/>
        </w:rPr>
        <w:t xml:space="preserve">s of consultation meetings with </w:t>
      </w:r>
      <w:r w:rsidRPr="00280FA2">
        <w:rPr>
          <w:lang w:val="en-US" w:eastAsia="zh-CN"/>
        </w:rPr>
        <w:t xml:space="preserve">community and voluntary </w:t>
      </w:r>
      <w:proofErr w:type="spellStart"/>
      <w:r w:rsidRPr="00280FA2">
        <w:rPr>
          <w:lang w:val="en-US" w:eastAsia="zh-CN"/>
        </w:rPr>
        <w:t>organisations</w:t>
      </w:r>
      <w:proofErr w:type="spellEnd"/>
      <w:r w:rsidRPr="00280FA2">
        <w:rPr>
          <w:lang w:val="en-US" w:eastAsia="zh-CN"/>
        </w:rPr>
        <w:t xml:space="preserve">, Education and Training Boards (ETBs) and other </w:t>
      </w:r>
      <w:proofErr w:type="spellStart"/>
      <w:r w:rsidRPr="00280FA2">
        <w:rPr>
          <w:lang w:val="en-US" w:eastAsia="zh-CN"/>
        </w:rPr>
        <w:t>organisations</w:t>
      </w:r>
      <w:proofErr w:type="spellEnd"/>
      <w:r w:rsidRPr="00280FA2">
        <w:rPr>
          <w:lang w:val="en-US" w:eastAsia="zh-CN"/>
        </w:rPr>
        <w:t xml:space="preserve"> working in innovative</w:t>
      </w:r>
      <w:r>
        <w:rPr>
          <w:lang w:val="en-US" w:eastAsia="zh-CN"/>
        </w:rPr>
        <w:t xml:space="preserve"> </w:t>
      </w:r>
      <w:r w:rsidRPr="00280FA2">
        <w:rPr>
          <w:lang w:val="en-US" w:eastAsia="zh-CN"/>
        </w:rPr>
        <w:t>ways to support equit</w:t>
      </w:r>
      <w:r>
        <w:rPr>
          <w:lang w:val="en-US" w:eastAsia="zh-CN"/>
        </w:rPr>
        <w:t>y of access to higher education</w:t>
      </w:r>
      <w:r w:rsidR="00245C9C">
        <w:rPr>
          <w:lang w:eastAsia="zh-CN"/>
        </w:rPr>
        <w:t xml:space="preserve">. </w:t>
      </w:r>
      <w:r w:rsidR="00245C9C" w:rsidRPr="00A92701">
        <w:rPr>
          <w:rFonts w:ascii="Calibri" w:hAnsi="Calibri"/>
          <w:lang w:eastAsia="zh-CN"/>
        </w:rPr>
        <w:t xml:space="preserve">Appendix </w:t>
      </w:r>
      <w:r w:rsidR="00A92701" w:rsidRPr="00A92701">
        <w:rPr>
          <w:rFonts w:ascii="Calibri" w:hAnsi="Calibri"/>
          <w:lang w:eastAsia="zh-CN"/>
        </w:rPr>
        <w:t>B</w:t>
      </w:r>
      <w:r w:rsidR="00245C9C" w:rsidRPr="00523854">
        <w:rPr>
          <w:lang w:eastAsia="zh-CN"/>
        </w:rPr>
        <w:t xml:space="preserve"> lists </w:t>
      </w:r>
      <w:r w:rsidR="00245C9C">
        <w:rPr>
          <w:lang w:eastAsia="zh-CN"/>
        </w:rPr>
        <w:t>the</w:t>
      </w:r>
      <w:r w:rsidR="00245C9C" w:rsidRPr="00523854">
        <w:rPr>
          <w:lang w:eastAsia="zh-CN"/>
        </w:rPr>
        <w:t xml:space="preserve"> submissions received and the organisations </w:t>
      </w:r>
      <w:r w:rsidR="00245C9C">
        <w:rPr>
          <w:lang w:eastAsia="zh-CN"/>
        </w:rPr>
        <w:t>who were</w:t>
      </w:r>
      <w:r w:rsidR="00245C9C" w:rsidRPr="00523854">
        <w:rPr>
          <w:lang w:eastAsia="zh-CN"/>
        </w:rPr>
        <w:t xml:space="preserve"> part of </w:t>
      </w:r>
      <w:r w:rsidR="00245C9C">
        <w:rPr>
          <w:lang w:eastAsia="zh-CN"/>
        </w:rPr>
        <w:t>the consultation</w:t>
      </w:r>
      <w:r w:rsidR="00245C9C" w:rsidRPr="00523854">
        <w:rPr>
          <w:lang w:eastAsia="zh-CN"/>
        </w:rPr>
        <w:t xml:space="preserve"> process.</w:t>
      </w:r>
      <w:r w:rsidR="00245C9C">
        <w:rPr>
          <w:rStyle w:val="FootnoteReference"/>
          <w:lang w:eastAsia="zh-CN"/>
        </w:rPr>
        <w:footnoteReference w:id="7"/>
      </w:r>
    </w:p>
    <w:p w14:paraId="13542EF3" w14:textId="04DD6639" w:rsidR="00245C9C" w:rsidRPr="00280FA2" w:rsidRDefault="00280FA2" w:rsidP="00280FA2">
      <w:pPr>
        <w:rPr>
          <w:lang w:val="en-US" w:eastAsia="zh-CN"/>
        </w:rPr>
      </w:pPr>
      <w:r w:rsidRPr="00280FA2">
        <w:rPr>
          <w:lang w:val="en-US" w:eastAsia="zh-CN"/>
        </w:rPr>
        <w:t>The HEA and the DES place a high value on the contributions of those who took part in the consultation process, and on</w:t>
      </w:r>
      <w:r>
        <w:rPr>
          <w:lang w:val="en-US" w:eastAsia="zh-CN"/>
        </w:rPr>
        <w:t xml:space="preserve"> </w:t>
      </w:r>
      <w:r w:rsidRPr="00280FA2">
        <w:rPr>
          <w:lang w:val="en-US" w:eastAsia="zh-CN"/>
        </w:rPr>
        <w:t>the valuable new insights and ideas that the process brought to light. The main points that emerged from the process are</w:t>
      </w:r>
      <w:r>
        <w:rPr>
          <w:lang w:val="en-US" w:eastAsia="zh-CN"/>
        </w:rPr>
        <w:t xml:space="preserve"> </w:t>
      </w:r>
      <w:r w:rsidRPr="00280FA2">
        <w:rPr>
          <w:lang w:val="en-US" w:eastAsia="zh-CN"/>
        </w:rPr>
        <w:t>included below in Section 3 of this document. The consultation process also made a key contribution to the development</w:t>
      </w:r>
      <w:r>
        <w:rPr>
          <w:lang w:val="en-US" w:eastAsia="zh-CN"/>
        </w:rPr>
        <w:t xml:space="preserve"> </w:t>
      </w:r>
      <w:r w:rsidRPr="00280FA2">
        <w:rPr>
          <w:lang w:val="en-US" w:eastAsia="zh-CN"/>
        </w:rPr>
        <w:t>of the goals and actions of this</w:t>
      </w:r>
      <w:r w:rsidRPr="00280FA2">
        <w:rPr>
          <w:i/>
          <w:lang w:eastAsia="zh-CN"/>
        </w:rPr>
        <w:t xml:space="preserve"> </w:t>
      </w:r>
      <w:r w:rsidR="00245C9C" w:rsidRPr="00092A80">
        <w:rPr>
          <w:i/>
          <w:lang w:eastAsia="zh-CN"/>
        </w:rPr>
        <w:t>National Access Plan</w:t>
      </w:r>
      <w:r w:rsidR="00245C9C" w:rsidRPr="00523854">
        <w:rPr>
          <w:lang w:eastAsia="zh-CN"/>
        </w:rPr>
        <w:t xml:space="preserve">. </w:t>
      </w:r>
    </w:p>
    <w:p w14:paraId="6C3ABAD3" w14:textId="77777777" w:rsidR="00245C9C" w:rsidRPr="00523854" w:rsidRDefault="00245C9C" w:rsidP="0009068B">
      <w:pPr>
        <w:pStyle w:val="Heading2"/>
        <w:rPr>
          <w:lang w:eastAsia="zh-CN"/>
        </w:rPr>
      </w:pPr>
      <w:bookmarkStart w:id="22" w:name="_Toc420591433"/>
      <w:r>
        <w:rPr>
          <w:lang w:eastAsia="zh-CN"/>
        </w:rPr>
        <w:t>2.3</w:t>
      </w:r>
      <w:r>
        <w:rPr>
          <w:lang w:eastAsia="zh-CN"/>
        </w:rPr>
        <w:tab/>
      </w:r>
      <w:r w:rsidRPr="00523854">
        <w:rPr>
          <w:lang w:eastAsia="zh-CN"/>
        </w:rPr>
        <w:t xml:space="preserve">Development of the new </w:t>
      </w:r>
      <w:r w:rsidRPr="00092A80">
        <w:rPr>
          <w:i/>
          <w:lang w:eastAsia="zh-CN"/>
        </w:rPr>
        <w:t>National Access Plan</w:t>
      </w:r>
      <w:bookmarkEnd w:id="22"/>
    </w:p>
    <w:p w14:paraId="241E25FE" w14:textId="2E0524C0" w:rsidR="00245C9C" w:rsidRPr="00280FA2" w:rsidRDefault="00280FA2" w:rsidP="00280FA2">
      <w:pPr>
        <w:rPr>
          <w:lang w:val="en-US" w:eastAsia="zh-CN"/>
        </w:rPr>
      </w:pPr>
      <w:r w:rsidRPr="00280FA2">
        <w:rPr>
          <w:lang w:val="en-US" w:eastAsia="zh-CN"/>
        </w:rPr>
        <w:t>Following completion of the stages outlined above and the analysis of findings, the HEA and the DES developed this new</w:t>
      </w:r>
      <w:r w:rsidRPr="00280FA2">
        <w:rPr>
          <w:i/>
          <w:lang w:eastAsia="zh-CN"/>
        </w:rPr>
        <w:t xml:space="preserve"> </w:t>
      </w:r>
      <w:r w:rsidR="00245C9C" w:rsidRPr="00092A80">
        <w:rPr>
          <w:i/>
          <w:lang w:eastAsia="zh-CN"/>
        </w:rPr>
        <w:t>National Access Plan</w:t>
      </w:r>
      <w:r w:rsidR="00245C9C" w:rsidRPr="00523854">
        <w:rPr>
          <w:lang w:eastAsia="zh-CN"/>
        </w:rPr>
        <w:t xml:space="preserve">. </w:t>
      </w:r>
      <w:r w:rsidRPr="00280FA2">
        <w:rPr>
          <w:lang w:val="en-US" w:eastAsia="zh-CN"/>
        </w:rPr>
        <w:t>It is our view that, for the timeframe set out for them, the goals</w:t>
      </w:r>
      <w:r>
        <w:rPr>
          <w:lang w:val="en-US" w:eastAsia="zh-CN"/>
        </w:rPr>
        <w:t xml:space="preserve"> and actions described here are </w:t>
      </w:r>
      <w:r w:rsidRPr="00280FA2">
        <w:rPr>
          <w:lang w:val="en-US" w:eastAsia="zh-CN"/>
        </w:rPr>
        <w:t>challenging and ambitious, but they are also realistic and attainable, and they represent new and innovative ways of bringing</w:t>
      </w:r>
      <w:r>
        <w:rPr>
          <w:lang w:val="en-US" w:eastAsia="zh-CN"/>
        </w:rPr>
        <w:t xml:space="preserve"> </w:t>
      </w:r>
      <w:r w:rsidRPr="00280FA2">
        <w:rPr>
          <w:lang w:val="en-US" w:eastAsia="zh-CN"/>
        </w:rPr>
        <w:t>greater equity of access to higher education in Ireland.</w:t>
      </w:r>
    </w:p>
    <w:p w14:paraId="40235D6B" w14:textId="1DDD5337" w:rsidR="00245C9C" w:rsidRDefault="00280FA2" w:rsidP="00280FA2">
      <w:pPr>
        <w:rPr>
          <w:lang w:val="en-US" w:eastAsia="zh-CN"/>
        </w:rPr>
      </w:pPr>
      <w:r w:rsidRPr="00280FA2">
        <w:rPr>
          <w:lang w:val="en-US" w:eastAsia="zh-CN"/>
        </w:rPr>
        <w:t>We acknowledge that there are many issues that impact on access to higher education that cannot be addressed from within</w:t>
      </w:r>
      <w:r>
        <w:rPr>
          <w:lang w:val="en-US" w:eastAsia="zh-CN"/>
        </w:rPr>
        <w:t xml:space="preserve"> </w:t>
      </w:r>
      <w:r w:rsidRPr="00280FA2">
        <w:rPr>
          <w:lang w:val="en-US" w:eastAsia="zh-CN"/>
        </w:rPr>
        <w:t>the higher education sector itself – including secondary school completion,</w:t>
      </w:r>
      <w:r w:rsidRPr="00280FA2">
        <w:rPr>
          <w:lang w:eastAsia="zh-CN"/>
        </w:rPr>
        <w:t xml:space="preserve"> </w:t>
      </w:r>
      <w:r w:rsidRPr="00280FA2">
        <w:rPr>
          <w:lang w:val="en-US" w:eastAsia="zh-CN"/>
        </w:rPr>
        <w:lastRenderedPageBreak/>
        <w:t>academic atta</w:t>
      </w:r>
      <w:r>
        <w:rPr>
          <w:lang w:val="en-US" w:eastAsia="zh-CN"/>
        </w:rPr>
        <w:t xml:space="preserve">inment at second level, and the </w:t>
      </w:r>
      <w:r w:rsidRPr="00280FA2">
        <w:rPr>
          <w:lang w:val="en-US" w:eastAsia="zh-CN"/>
        </w:rPr>
        <w:t>educational ambition and aspiration of potential students. However, as this Plan points out, there is still much that we can</w:t>
      </w:r>
      <w:r>
        <w:rPr>
          <w:lang w:val="en-US" w:eastAsia="zh-CN"/>
        </w:rPr>
        <w:t xml:space="preserve"> </w:t>
      </w:r>
      <w:r w:rsidRPr="00280FA2">
        <w:rPr>
          <w:lang w:val="en-US" w:eastAsia="zh-CN"/>
        </w:rPr>
        <w:t>do. The Plan includes a robust system of evaluation and performance monitoring (integrated into the HEA’s strategic dialogue</w:t>
      </w:r>
      <w:r>
        <w:rPr>
          <w:lang w:val="en-US" w:eastAsia="zh-CN"/>
        </w:rPr>
        <w:t xml:space="preserve"> </w:t>
      </w:r>
      <w:r w:rsidRPr="00280FA2">
        <w:rPr>
          <w:lang w:val="en-US" w:eastAsia="zh-CN"/>
        </w:rPr>
        <w:t>process); and it also includes provision for a mid-term review of progress on the implementation of goals and actions.</w:t>
      </w:r>
    </w:p>
    <w:p w14:paraId="201CFF68" w14:textId="77777777" w:rsidR="00BE1735" w:rsidRDefault="00BE1735" w:rsidP="00280FA2">
      <w:pPr>
        <w:rPr>
          <w:lang w:val="en-US" w:eastAsia="zh-CN"/>
        </w:rPr>
      </w:pPr>
    </w:p>
    <w:p w14:paraId="137F0D9A" w14:textId="77777777" w:rsidR="00BE1735" w:rsidRDefault="00BE1735" w:rsidP="00280FA2">
      <w:pPr>
        <w:rPr>
          <w:lang w:val="en-US" w:eastAsia="zh-CN"/>
        </w:rPr>
      </w:pPr>
    </w:p>
    <w:p w14:paraId="0C39981A" w14:textId="573F48F6" w:rsidR="00BE1735" w:rsidRPr="00280FA2" w:rsidRDefault="009E0A8A" w:rsidP="00280FA2">
      <w:pPr>
        <w:rPr>
          <w:lang w:val="en-US" w:eastAsia="zh-CN"/>
        </w:rPr>
      </w:pPr>
      <w:r>
        <w:rPr>
          <w:rFonts w:ascii="Cambria" w:hAnsi="Cambria"/>
          <w:noProof/>
          <w:lang w:val="en-US"/>
        </w:rPr>
        <w:lastRenderedPageBreak/>
        <mc:AlternateContent>
          <mc:Choice Requires="wps">
            <w:drawing>
              <wp:anchor distT="0" distB="0" distL="114300" distR="114300" simplePos="0" relativeHeight="251696128" behindDoc="0" locked="0" layoutInCell="1" allowOverlap="1" wp14:anchorId="05AEAD4A" wp14:editId="3DC124A9">
                <wp:simplePos x="0" y="0"/>
                <wp:positionH relativeFrom="column">
                  <wp:posOffset>2514600</wp:posOffset>
                </wp:positionH>
                <wp:positionV relativeFrom="paragraph">
                  <wp:posOffset>6553200</wp:posOffset>
                </wp:positionV>
                <wp:extent cx="3848100" cy="234696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848100" cy="2346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7A6FA" w14:textId="093F43A0" w:rsidR="007B6E18" w:rsidRPr="002B31C6" w:rsidRDefault="007B6E18" w:rsidP="00BE1735">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POLICY CONTEXT</w:t>
                            </w:r>
                          </w:p>
                          <w:p w14:paraId="4A9482CA" w14:textId="443F9359" w:rsidR="007B6E18" w:rsidRPr="002B31C6" w:rsidRDefault="007B6E18" w:rsidP="00BE1735">
                            <w:pPr>
                              <w:spacing w:line="840" w:lineRule="exact"/>
                              <w:ind w:left="0"/>
                              <w:rPr>
                                <w:rFonts w:ascii="Calibri" w:hAnsi="Calibri"/>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EAD4A" id="Text Box 33" o:spid="_x0000_s1033" type="#_x0000_t202" style="position:absolute;left:0;text-align:left;margin-left:198pt;margin-top:516pt;width:303pt;height:18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" filled="f" stroked="f">
                <v:textbox>
                  <w:txbxContent>
                    <w:p w14:paraId="5007A6FA" w14:textId="093F43A0" w:rsidR="007B6E18" w:rsidRPr="002B31C6" w:rsidRDefault="007B6E18" w:rsidP="00BE1735">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POLICY CONTEXT</w:t>
                      </w:r>
                    </w:p>
                    <w:p w14:paraId="4A9482CA" w14:textId="443F9359" w:rsidR="007B6E18" w:rsidRPr="002B31C6" w:rsidRDefault="007B6E18" w:rsidP="00BE1735">
                      <w:pPr>
                        <w:spacing w:line="840" w:lineRule="exact"/>
                        <w:ind w:left="0"/>
                        <w:rPr>
                          <w:rFonts w:ascii="Calibri" w:hAnsi="Calibri"/>
                          <w:i/>
                          <w:sz w:val="56"/>
                          <w:szCs w:val="56"/>
                        </w:rPr>
                      </w:pPr>
                    </w:p>
                  </w:txbxContent>
                </v:textbox>
                <w10:wrap type="square"/>
              </v:shape>
            </w:pict>
          </mc:Fallback>
        </mc:AlternateContent>
      </w:r>
      <w:r w:rsidR="00BE1735">
        <w:rPr>
          <w:rFonts w:ascii="Cambria" w:hAnsi="Cambria"/>
          <w:noProof/>
          <w:lang w:val="en-US"/>
        </w:rPr>
        <w:drawing>
          <wp:anchor distT="0" distB="0" distL="114300" distR="114300" simplePos="0" relativeHeight="251694080" behindDoc="0" locked="0" layoutInCell="1" allowOverlap="1" wp14:anchorId="6E48D31E" wp14:editId="31DEFA09">
            <wp:simplePos x="0" y="0"/>
            <wp:positionH relativeFrom="margin">
              <wp:posOffset>-914400</wp:posOffset>
            </wp:positionH>
            <wp:positionV relativeFrom="margin">
              <wp:posOffset>-914400</wp:posOffset>
            </wp:positionV>
            <wp:extent cx="7543800" cy="1067498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0">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27C3AE42" w14:textId="102A938B" w:rsidR="00245C9C" w:rsidRPr="00F90461" w:rsidRDefault="00245C9C" w:rsidP="0009068B">
      <w:pPr>
        <w:pStyle w:val="Heading1"/>
        <w:rPr>
          <w:lang w:eastAsia="zh-CN"/>
        </w:rPr>
      </w:pPr>
      <w:bookmarkStart w:id="23" w:name="_Toc420591434"/>
      <w:r>
        <w:rPr>
          <w:lang w:eastAsia="zh-CN"/>
        </w:rPr>
        <w:lastRenderedPageBreak/>
        <w:t>3.</w:t>
      </w:r>
      <w:r>
        <w:rPr>
          <w:lang w:eastAsia="zh-CN"/>
        </w:rPr>
        <w:tab/>
      </w:r>
      <w:r w:rsidRPr="00523854">
        <w:rPr>
          <w:lang w:eastAsia="zh-CN"/>
        </w:rPr>
        <w:t xml:space="preserve">Policy </w:t>
      </w:r>
      <w:r>
        <w:rPr>
          <w:lang w:eastAsia="zh-CN"/>
        </w:rPr>
        <w:t>c</w:t>
      </w:r>
      <w:r w:rsidRPr="00523854">
        <w:rPr>
          <w:lang w:eastAsia="zh-CN"/>
        </w:rPr>
        <w:t>ontext</w:t>
      </w:r>
      <w:bookmarkEnd w:id="23"/>
    </w:p>
    <w:p w14:paraId="1900F265" w14:textId="434C376A" w:rsidR="00245C9C" w:rsidRPr="00523854" w:rsidRDefault="00245C9C" w:rsidP="0009068B">
      <w:pPr>
        <w:pStyle w:val="Heading2"/>
        <w:rPr>
          <w:lang w:eastAsia="zh-CN"/>
        </w:rPr>
      </w:pPr>
      <w:bookmarkStart w:id="24" w:name="_Toc420591435"/>
      <w:r>
        <w:rPr>
          <w:lang w:eastAsia="zh-CN"/>
        </w:rPr>
        <w:t>3.1</w:t>
      </w:r>
      <w:r>
        <w:rPr>
          <w:lang w:eastAsia="zh-CN"/>
        </w:rPr>
        <w:tab/>
        <w:t>Equity of access as a national priority</w:t>
      </w:r>
      <w:bookmarkEnd w:id="24"/>
    </w:p>
    <w:p w14:paraId="18908072" w14:textId="45380FB1" w:rsidR="008D6BB8" w:rsidRPr="008D6BB8" w:rsidRDefault="008D6BB8" w:rsidP="008D6BB8">
      <w:pPr>
        <w:rPr>
          <w:lang w:val="en-US" w:eastAsia="zh-CN"/>
        </w:rPr>
      </w:pPr>
      <w:r w:rsidRPr="008D6BB8">
        <w:rPr>
          <w:lang w:val="en-US" w:eastAsia="zh-CN"/>
        </w:rPr>
        <w:t>The objective of achieving equity of access to higher education is rooted in principles of equality and social inclusion and</w:t>
      </w:r>
      <w:r>
        <w:rPr>
          <w:lang w:val="en-US" w:eastAsia="zh-CN"/>
        </w:rPr>
        <w:t xml:space="preserve"> </w:t>
      </w:r>
      <w:r w:rsidRPr="008D6BB8">
        <w:rPr>
          <w:lang w:val="en-US" w:eastAsia="zh-CN"/>
        </w:rPr>
        <w:t>has been a longstanding national policy priority. Access to higher education should be available to individuals independent</w:t>
      </w:r>
      <w:r>
        <w:rPr>
          <w:lang w:val="en-US" w:eastAsia="zh-CN"/>
        </w:rPr>
        <w:t xml:space="preserve"> </w:t>
      </w:r>
      <w:r w:rsidRPr="008D6BB8">
        <w:rPr>
          <w:lang w:val="en-US" w:eastAsia="zh-CN"/>
        </w:rPr>
        <w:t>of socio-economic disadvantage, gender, geographical location, disability or other circumstances.</w:t>
      </w:r>
    </w:p>
    <w:p w14:paraId="2B23F38B" w14:textId="03426467" w:rsidR="00C070EA" w:rsidRPr="008D6BB8" w:rsidRDefault="008D6BB8" w:rsidP="006B025E">
      <w:pPr>
        <w:rPr>
          <w:lang w:val="en-US" w:eastAsia="zh-CN"/>
        </w:rPr>
      </w:pPr>
      <w:r w:rsidRPr="008D6BB8">
        <w:rPr>
          <w:lang w:val="en-US" w:eastAsia="zh-CN"/>
        </w:rPr>
        <w:t xml:space="preserve">Consistent with its statutory functions, the HEA has continually </w:t>
      </w:r>
      <w:proofErr w:type="spellStart"/>
      <w:r w:rsidRPr="008D6BB8">
        <w:rPr>
          <w:lang w:val="en-US" w:eastAsia="zh-CN"/>
        </w:rPr>
        <w:t>prioritised</w:t>
      </w:r>
      <w:proofErr w:type="spellEnd"/>
      <w:r w:rsidRPr="008D6BB8">
        <w:rPr>
          <w:lang w:val="en-US" w:eastAsia="zh-CN"/>
        </w:rPr>
        <w:t xml:space="preserve"> improved equity of access to higher education,</w:t>
      </w:r>
      <w:r>
        <w:rPr>
          <w:lang w:val="en-US" w:eastAsia="zh-CN"/>
        </w:rPr>
        <w:t xml:space="preserve"> </w:t>
      </w:r>
      <w:r w:rsidRPr="008D6BB8">
        <w:rPr>
          <w:lang w:val="en-US" w:eastAsia="zh-CN"/>
        </w:rPr>
        <w:t>and considerable progress has been made in the last three decades: participation in higher education has risen from circa</w:t>
      </w:r>
      <w:r>
        <w:rPr>
          <w:lang w:val="en-US" w:eastAsia="zh-CN"/>
        </w:rPr>
        <w:t xml:space="preserve"> </w:t>
      </w:r>
      <w:r w:rsidRPr="008D6BB8">
        <w:rPr>
          <w:lang w:val="en-US" w:eastAsia="zh-CN"/>
        </w:rPr>
        <w:t xml:space="preserve">20% of the relevant age cohort in 1980, to </w:t>
      </w:r>
      <w:r w:rsidR="006B025E">
        <w:rPr>
          <w:lang w:val="en-US" w:eastAsia="zh-CN"/>
        </w:rPr>
        <w:t>44% in 1998 and to 52% in 2011</w:t>
      </w:r>
      <w:r w:rsidR="00EC7C71">
        <w:rPr>
          <w:lang w:eastAsia="zh-CN"/>
        </w:rPr>
        <w:t>.</w:t>
      </w:r>
      <w:r w:rsidR="00245C9C" w:rsidRPr="00523854">
        <w:rPr>
          <w:vertAlign w:val="superscript"/>
          <w:lang w:eastAsia="zh-CN"/>
        </w:rPr>
        <w:footnoteReference w:id="8"/>
      </w:r>
      <w:r w:rsidR="00245C9C">
        <w:rPr>
          <w:lang w:eastAsia="zh-CN"/>
        </w:rPr>
        <w:t xml:space="preserve"> </w:t>
      </w:r>
      <w:r w:rsidR="00CE4627">
        <w:rPr>
          <w:lang w:eastAsia="zh-CN"/>
        </w:rPr>
        <w:t xml:space="preserve">This </w:t>
      </w:r>
      <w:r w:rsidR="00CE4627" w:rsidRPr="00095D21">
        <w:rPr>
          <w:i/>
          <w:lang w:eastAsia="zh-CN"/>
        </w:rPr>
        <w:t xml:space="preserve">National </w:t>
      </w:r>
      <w:r w:rsidR="005B64F6" w:rsidRPr="00095D21">
        <w:rPr>
          <w:i/>
          <w:lang w:eastAsia="zh-CN"/>
        </w:rPr>
        <w:t xml:space="preserve">Access </w:t>
      </w:r>
      <w:r w:rsidR="00CE4627" w:rsidRPr="00095D21">
        <w:rPr>
          <w:i/>
          <w:lang w:eastAsia="zh-CN"/>
        </w:rPr>
        <w:t>Plan</w:t>
      </w:r>
      <w:r w:rsidR="00CE4627">
        <w:rPr>
          <w:lang w:eastAsia="zh-CN"/>
        </w:rPr>
        <w:t xml:space="preserve"> </w:t>
      </w:r>
      <w:r w:rsidR="006B025E">
        <w:rPr>
          <w:lang w:val="en-US" w:eastAsia="zh-CN"/>
        </w:rPr>
        <w:t xml:space="preserve">is not proposing </w:t>
      </w:r>
      <w:r w:rsidR="006B025E" w:rsidRPr="006B025E">
        <w:rPr>
          <w:lang w:val="en-US" w:eastAsia="zh-CN"/>
        </w:rPr>
        <w:t>what the levels of participation in higher education should be. However, the Plan is underpinned by the principle that</w:t>
      </w:r>
      <w:r w:rsidR="006B025E">
        <w:rPr>
          <w:lang w:val="en-US" w:eastAsia="zh-CN"/>
        </w:rPr>
        <w:t xml:space="preserve"> </w:t>
      </w:r>
      <w:r w:rsidR="006B025E" w:rsidRPr="006B025E">
        <w:rPr>
          <w:lang w:val="en-US" w:eastAsia="zh-CN"/>
        </w:rPr>
        <w:t>everyone should have the opportunity to participate in post-secondary education and that the population of new entrants</w:t>
      </w:r>
      <w:r w:rsidR="006B025E">
        <w:rPr>
          <w:lang w:val="en-US" w:eastAsia="zh-CN"/>
        </w:rPr>
        <w:t xml:space="preserve"> </w:t>
      </w:r>
      <w:r w:rsidR="006B025E" w:rsidRPr="006B025E">
        <w:rPr>
          <w:lang w:val="en-US" w:eastAsia="zh-CN"/>
        </w:rPr>
        <w:t>to higher education should be broadly representative of the general population (socio-economic mix, disability status,</w:t>
      </w:r>
      <w:r w:rsidR="006B025E">
        <w:rPr>
          <w:lang w:val="en-US" w:eastAsia="zh-CN"/>
        </w:rPr>
        <w:t xml:space="preserve"> </w:t>
      </w:r>
      <w:r w:rsidR="006B025E" w:rsidRPr="006B025E">
        <w:rPr>
          <w:lang w:val="en-US" w:eastAsia="zh-CN"/>
        </w:rPr>
        <w:t>gender, etc.). All groups in Irish society have experienced increased levels both of participation in higher education and of</w:t>
      </w:r>
      <w:r w:rsidR="006B025E">
        <w:rPr>
          <w:lang w:val="en-US" w:eastAsia="zh-CN"/>
        </w:rPr>
        <w:t xml:space="preserve"> </w:t>
      </w:r>
      <w:r w:rsidR="006B025E" w:rsidRPr="006B025E">
        <w:rPr>
          <w:lang w:val="en-US" w:eastAsia="zh-CN"/>
        </w:rPr>
        <w:t>educational attainment – including students with a disability, students experiencing social disadvantage (as measured by</w:t>
      </w:r>
      <w:r w:rsidR="006B025E">
        <w:rPr>
          <w:lang w:val="en-US" w:eastAsia="zh-CN"/>
        </w:rPr>
        <w:t xml:space="preserve"> </w:t>
      </w:r>
      <w:r w:rsidR="006B025E" w:rsidRPr="006B025E">
        <w:rPr>
          <w:lang w:val="en-US" w:eastAsia="zh-CN"/>
        </w:rPr>
        <w:t>their socio-economic group classification) and mature students. These improvements have been achieved through the</w:t>
      </w:r>
      <w:r w:rsidR="006B025E">
        <w:rPr>
          <w:lang w:val="en-US" w:eastAsia="zh-CN"/>
        </w:rPr>
        <w:t xml:space="preserve"> </w:t>
      </w:r>
      <w:r w:rsidR="006B025E" w:rsidRPr="006B025E">
        <w:rPr>
          <w:lang w:val="en-US" w:eastAsia="zh-CN"/>
        </w:rPr>
        <w:t>combined commitment of stakeholders throughout the education system:</w:t>
      </w:r>
    </w:p>
    <w:p w14:paraId="68E47763" w14:textId="4144F8C8" w:rsidR="00245C9C" w:rsidRDefault="00245C9C" w:rsidP="0009068B">
      <w:pPr>
        <w:pStyle w:val="Bullet"/>
        <w:rPr>
          <w:lang w:eastAsia="zh-CN"/>
        </w:rPr>
      </w:pPr>
      <w:r w:rsidRPr="00092A80">
        <w:rPr>
          <w:rFonts w:asciiTheme="minorHAnsi" w:hAnsiTheme="minorHAnsi"/>
          <w:lang w:eastAsia="zh-CN"/>
        </w:rPr>
        <w:t>Secondary schools</w:t>
      </w:r>
      <w:r>
        <w:rPr>
          <w:lang w:eastAsia="zh-CN"/>
        </w:rPr>
        <w:t xml:space="preserve"> have worked to increase </w:t>
      </w:r>
      <w:r w:rsidRPr="00523854">
        <w:rPr>
          <w:lang w:eastAsia="zh-CN"/>
        </w:rPr>
        <w:t xml:space="preserve">school completion rates </w:t>
      </w:r>
      <w:r>
        <w:rPr>
          <w:lang w:eastAsia="zh-CN"/>
        </w:rPr>
        <w:t xml:space="preserve">– from around 60% in the early 1980s, to 81% in 2002 and to </w:t>
      </w:r>
      <w:r w:rsidR="005F094A">
        <w:rPr>
          <w:lang w:eastAsia="zh-CN"/>
        </w:rPr>
        <w:t xml:space="preserve">almost </w:t>
      </w:r>
      <w:r>
        <w:rPr>
          <w:lang w:eastAsia="zh-CN"/>
        </w:rPr>
        <w:t>9</w:t>
      </w:r>
      <w:r w:rsidR="005F094A">
        <w:rPr>
          <w:lang w:eastAsia="zh-CN"/>
        </w:rPr>
        <w:t>1</w:t>
      </w:r>
      <w:r>
        <w:rPr>
          <w:lang w:eastAsia="zh-CN"/>
        </w:rPr>
        <w:t>% by 201</w:t>
      </w:r>
      <w:r w:rsidR="005F094A">
        <w:rPr>
          <w:lang w:eastAsia="zh-CN"/>
        </w:rPr>
        <w:t>3</w:t>
      </w:r>
      <w:r>
        <w:rPr>
          <w:lang w:eastAsia="zh-CN"/>
        </w:rPr>
        <w:t>.</w:t>
      </w:r>
    </w:p>
    <w:p w14:paraId="1FC51225" w14:textId="4BFB7C8C" w:rsidR="00245C9C" w:rsidRDefault="00245C9C" w:rsidP="0009068B">
      <w:pPr>
        <w:pStyle w:val="Bullet"/>
        <w:rPr>
          <w:lang w:eastAsia="zh-CN"/>
        </w:rPr>
      </w:pPr>
      <w:r w:rsidRPr="00092A80">
        <w:rPr>
          <w:rFonts w:ascii="Calibri" w:hAnsi="Calibri"/>
          <w:lang w:eastAsia="zh-CN"/>
        </w:rPr>
        <w:t>Higher education institutions</w:t>
      </w:r>
      <w:r w:rsidRPr="00523854">
        <w:rPr>
          <w:lang w:eastAsia="zh-CN"/>
        </w:rPr>
        <w:t xml:space="preserve"> </w:t>
      </w:r>
      <w:r>
        <w:rPr>
          <w:lang w:eastAsia="zh-CN"/>
        </w:rPr>
        <w:t xml:space="preserve">have worked to </w:t>
      </w:r>
      <w:r w:rsidRPr="00523854">
        <w:rPr>
          <w:lang w:eastAsia="zh-CN"/>
        </w:rPr>
        <w:t xml:space="preserve">develop access infrastructure to attract and retain students from </w:t>
      </w:r>
      <w:r>
        <w:rPr>
          <w:lang w:eastAsia="zh-CN"/>
        </w:rPr>
        <w:t xml:space="preserve">the national </w:t>
      </w:r>
      <w:r w:rsidRPr="00523854">
        <w:rPr>
          <w:lang w:eastAsia="zh-CN"/>
        </w:rPr>
        <w:t>target groups.</w:t>
      </w:r>
      <w:r>
        <w:rPr>
          <w:lang w:eastAsia="zh-CN"/>
        </w:rPr>
        <w:t xml:space="preserve"> </w:t>
      </w:r>
    </w:p>
    <w:p w14:paraId="6655CE9C" w14:textId="77777777" w:rsidR="00245C9C" w:rsidRDefault="00245C9C" w:rsidP="0009068B">
      <w:pPr>
        <w:pStyle w:val="Heading3"/>
        <w:rPr>
          <w:lang w:eastAsia="zh-CN"/>
        </w:rPr>
      </w:pPr>
      <w:r>
        <w:rPr>
          <w:lang w:eastAsia="zh-CN"/>
        </w:rPr>
        <w:t>What the data tells us</w:t>
      </w:r>
    </w:p>
    <w:p w14:paraId="3FC13C14" w14:textId="31A0EBA9" w:rsidR="00245C9C" w:rsidRPr="006B025E" w:rsidRDefault="00245C9C" w:rsidP="006B025E">
      <w:pPr>
        <w:rPr>
          <w:lang w:val="en-US" w:eastAsia="zh-CN"/>
        </w:rPr>
      </w:pPr>
      <w:r>
        <w:rPr>
          <w:lang w:eastAsia="zh-CN"/>
        </w:rPr>
        <w:t xml:space="preserve">The most up-to-date statistics relating to access and participation were set out in the </w:t>
      </w:r>
      <w:r w:rsidRPr="00523854">
        <w:rPr>
          <w:i/>
          <w:lang w:eastAsia="zh-CN"/>
        </w:rPr>
        <w:t>Consultation Paper: Towards the development of a new National Plan for Equity of Access to Higher Education</w:t>
      </w:r>
      <w:r>
        <w:rPr>
          <w:lang w:eastAsia="zh-CN"/>
        </w:rPr>
        <w:t xml:space="preserve">, published in August 2014 and reproduced in </w:t>
      </w:r>
      <w:r w:rsidR="00A92701">
        <w:rPr>
          <w:rFonts w:ascii="Calibri" w:hAnsi="Calibri"/>
          <w:lang w:eastAsia="zh-CN"/>
        </w:rPr>
        <w:t>Appendix A</w:t>
      </w:r>
      <w:r>
        <w:rPr>
          <w:lang w:eastAsia="zh-CN"/>
        </w:rPr>
        <w:t xml:space="preserve"> below. </w:t>
      </w:r>
      <w:r w:rsidR="006B025E" w:rsidRPr="006B025E">
        <w:rPr>
          <w:lang w:val="en-US" w:eastAsia="zh-CN"/>
        </w:rPr>
        <w:t>These show that while progress is being made, there is still work t</w:t>
      </w:r>
      <w:r w:rsidR="006B025E">
        <w:rPr>
          <w:lang w:val="en-US" w:eastAsia="zh-CN"/>
        </w:rPr>
        <w:t xml:space="preserve">hat needs to be done to address </w:t>
      </w:r>
      <w:r w:rsidR="006B025E" w:rsidRPr="006B025E">
        <w:rPr>
          <w:lang w:val="en-US" w:eastAsia="zh-CN"/>
        </w:rPr>
        <w:t>the under-representation of certain groups. There remain pockets of educational disadvantage throughout our society and</w:t>
      </w:r>
      <w:r w:rsidR="006B025E">
        <w:rPr>
          <w:lang w:val="en-US" w:eastAsia="zh-CN"/>
        </w:rPr>
        <w:t xml:space="preserve"> </w:t>
      </w:r>
      <w:r w:rsidR="006B025E" w:rsidRPr="006B025E">
        <w:rPr>
          <w:lang w:val="en-US" w:eastAsia="zh-CN"/>
        </w:rPr>
        <w:t>access to higher education is not distributed equitably across different groups in the Irish population.</w:t>
      </w:r>
    </w:p>
    <w:p w14:paraId="732A8F99" w14:textId="28D2DE95" w:rsidR="00245C9C" w:rsidRDefault="00245C9C" w:rsidP="0009068B">
      <w:pPr>
        <w:pStyle w:val="Bullet"/>
        <w:rPr>
          <w:lang w:eastAsia="zh-CN"/>
        </w:rPr>
      </w:pPr>
      <w:r>
        <w:rPr>
          <w:lang w:eastAsia="zh-CN"/>
        </w:rPr>
        <w:t xml:space="preserve">Participation of those from </w:t>
      </w:r>
      <w:r w:rsidRPr="00523854">
        <w:rPr>
          <w:lang w:eastAsia="zh-CN"/>
        </w:rPr>
        <w:t xml:space="preserve">the </w:t>
      </w:r>
      <w:r w:rsidRPr="00092A80">
        <w:rPr>
          <w:rFonts w:asciiTheme="minorHAnsi" w:hAnsiTheme="minorHAnsi"/>
          <w:lang w:eastAsia="zh-CN"/>
        </w:rPr>
        <w:t>semi-skilled and unskilled socio-economic groups</w:t>
      </w:r>
      <w:r w:rsidRPr="00092A80">
        <w:rPr>
          <w:b/>
          <w:lang w:eastAsia="zh-CN"/>
        </w:rPr>
        <w:t xml:space="preserve"> </w:t>
      </w:r>
      <w:r>
        <w:rPr>
          <w:lang w:eastAsia="zh-CN"/>
        </w:rPr>
        <w:t xml:space="preserve">is at </w:t>
      </w:r>
      <w:r w:rsidRPr="00523854">
        <w:rPr>
          <w:lang w:eastAsia="zh-CN"/>
        </w:rPr>
        <w:t>26%</w:t>
      </w:r>
      <w:r>
        <w:rPr>
          <w:lang w:eastAsia="zh-CN"/>
        </w:rPr>
        <w:t>,</w:t>
      </w:r>
      <w:r w:rsidRPr="00523854">
        <w:rPr>
          <w:lang w:eastAsia="zh-CN"/>
        </w:rPr>
        <w:t xml:space="preserve"> while there is practically full participation </w:t>
      </w:r>
      <w:r w:rsidR="00A93A5C">
        <w:rPr>
          <w:lang w:eastAsia="zh-CN"/>
        </w:rPr>
        <w:t>by t</w:t>
      </w:r>
      <w:r>
        <w:rPr>
          <w:lang w:eastAsia="zh-CN"/>
        </w:rPr>
        <w:t xml:space="preserve">hose </w:t>
      </w:r>
      <w:r w:rsidR="00A93A5C">
        <w:rPr>
          <w:lang w:eastAsia="zh-CN"/>
        </w:rPr>
        <w:t>from</w:t>
      </w:r>
      <w:r>
        <w:rPr>
          <w:lang w:eastAsia="zh-CN"/>
        </w:rPr>
        <w:t xml:space="preserve"> </w:t>
      </w:r>
      <w:r w:rsidRPr="00523854">
        <w:rPr>
          <w:lang w:eastAsia="zh-CN"/>
        </w:rPr>
        <w:t>the higher pr</w:t>
      </w:r>
      <w:r>
        <w:rPr>
          <w:lang w:eastAsia="zh-CN"/>
        </w:rPr>
        <w:t>ofessional socio-economic group</w:t>
      </w:r>
      <w:r w:rsidRPr="00523854">
        <w:rPr>
          <w:lang w:eastAsia="zh-CN"/>
        </w:rPr>
        <w:t>.</w:t>
      </w:r>
      <w:r>
        <w:rPr>
          <w:lang w:eastAsia="zh-CN"/>
        </w:rPr>
        <w:t xml:space="preserve"> And in Dublin there are </w:t>
      </w:r>
      <w:r w:rsidR="003C0B49">
        <w:rPr>
          <w:lang w:eastAsia="zh-CN"/>
        </w:rPr>
        <w:t>differences</w:t>
      </w:r>
      <w:r w:rsidR="00A54D41">
        <w:rPr>
          <w:lang w:eastAsia="zh-CN"/>
        </w:rPr>
        <w:t xml:space="preserve"> </w:t>
      </w:r>
      <w:r>
        <w:rPr>
          <w:lang w:eastAsia="zh-CN"/>
        </w:rPr>
        <w:t>in participation</w:t>
      </w:r>
      <w:r w:rsidR="003C0B49">
        <w:rPr>
          <w:lang w:eastAsia="zh-CN"/>
        </w:rPr>
        <w:t xml:space="preserve"> between postal districts</w:t>
      </w:r>
      <w:r>
        <w:rPr>
          <w:lang w:eastAsia="zh-CN"/>
        </w:rPr>
        <w:t xml:space="preserve"> –</w:t>
      </w:r>
      <w:r>
        <w:t xml:space="preserve"> over</w:t>
      </w:r>
      <w:r>
        <w:rPr>
          <w:lang w:eastAsia="zh-CN"/>
        </w:rPr>
        <w:t xml:space="preserve"> 99% of 1</w:t>
      </w:r>
      <w:r w:rsidRPr="00523854">
        <w:rPr>
          <w:lang w:eastAsia="zh-CN"/>
        </w:rPr>
        <w:t>8</w:t>
      </w:r>
      <w:r>
        <w:rPr>
          <w:lang w:eastAsia="zh-CN"/>
        </w:rPr>
        <w:t>–</w:t>
      </w:r>
      <w:r w:rsidRPr="00523854">
        <w:rPr>
          <w:lang w:eastAsia="zh-CN"/>
        </w:rPr>
        <w:t xml:space="preserve">20 year olds </w:t>
      </w:r>
      <w:r>
        <w:rPr>
          <w:lang w:eastAsia="zh-CN"/>
        </w:rPr>
        <w:t xml:space="preserve">in one postal district go on to higher education, while in another the rate is as low as </w:t>
      </w:r>
      <w:r w:rsidRPr="00523854">
        <w:rPr>
          <w:lang w:eastAsia="zh-CN"/>
        </w:rPr>
        <w:t>15%</w:t>
      </w:r>
      <w:r w:rsidR="009A7338">
        <w:rPr>
          <w:lang w:eastAsia="zh-CN"/>
        </w:rPr>
        <w:t xml:space="preserve"> (see Appendix A.3.2)</w:t>
      </w:r>
      <w:r>
        <w:rPr>
          <w:lang w:eastAsia="zh-CN"/>
        </w:rPr>
        <w:t xml:space="preserve">. </w:t>
      </w:r>
    </w:p>
    <w:p w14:paraId="42D3D399" w14:textId="0B10C4B1" w:rsidR="00245C9C" w:rsidRDefault="00245C9C" w:rsidP="0009068B">
      <w:pPr>
        <w:pStyle w:val="Bullet"/>
        <w:rPr>
          <w:lang w:eastAsia="zh-CN"/>
        </w:rPr>
      </w:pPr>
      <w:r w:rsidRPr="00523854">
        <w:rPr>
          <w:lang w:eastAsia="zh-CN"/>
        </w:rPr>
        <w:t>Students with</w:t>
      </w:r>
      <w:r w:rsidRPr="00092A80">
        <w:rPr>
          <w:rFonts w:asciiTheme="minorHAnsi" w:hAnsiTheme="minorHAnsi"/>
          <w:lang w:eastAsia="zh-CN"/>
        </w:rPr>
        <w:t xml:space="preserve"> sensory disabilities</w:t>
      </w:r>
      <w:r w:rsidRPr="00523854">
        <w:rPr>
          <w:lang w:eastAsia="zh-CN"/>
        </w:rPr>
        <w:t xml:space="preserve"> </w:t>
      </w:r>
      <w:r>
        <w:rPr>
          <w:lang w:eastAsia="zh-CN"/>
        </w:rPr>
        <w:t xml:space="preserve">continue to be </w:t>
      </w:r>
      <w:r w:rsidR="003C0B49">
        <w:rPr>
          <w:lang w:eastAsia="zh-CN"/>
        </w:rPr>
        <w:t>less</w:t>
      </w:r>
      <w:r w:rsidRPr="00523854">
        <w:rPr>
          <w:lang w:eastAsia="zh-CN"/>
        </w:rPr>
        <w:t xml:space="preserve"> likely to </w:t>
      </w:r>
      <w:r>
        <w:rPr>
          <w:lang w:eastAsia="zh-CN"/>
        </w:rPr>
        <w:t>enter</w:t>
      </w:r>
      <w:r w:rsidRPr="00523854">
        <w:rPr>
          <w:lang w:eastAsia="zh-CN"/>
        </w:rPr>
        <w:t xml:space="preserve"> higher education than students with other types of disabilit</w:t>
      </w:r>
      <w:r>
        <w:rPr>
          <w:lang w:eastAsia="zh-CN"/>
        </w:rPr>
        <w:t>y</w:t>
      </w:r>
      <w:r w:rsidRPr="00523854">
        <w:rPr>
          <w:lang w:eastAsia="zh-CN"/>
        </w:rPr>
        <w:t>.</w:t>
      </w:r>
      <w:r>
        <w:rPr>
          <w:lang w:eastAsia="zh-CN"/>
        </w:rPr>
        <w:t xml:space="preserve"> </w:t>
      </w:r>
    </w:p>
    <w:p w14:paraId="53696787" w14:textId="596CEDC5" w:rsidR="00245C9C" w:rsidRDefault="003018EA" w:rsidP="0009068B">
      <w:pPr>
        <w:pStyle w:val="Bullet"/>
      </w:pPr>
      <w:r>
        <w:rPr>
          <w:lang w:eastAsia="zh-CN"/>
        </w:rPr>
        <w:lastRenderedPageBreak/>
        <w:t>T</w:t>
      </w:r>
      <w:r w:rsidR="00FB7082" w:rsidRPr="00C336C8">
        <w:rPr>
          <w:lang w:eastAsia="zh-CN"/>
        </w:rPr>
        <w:t>here is potential for increasing highe</w:t>
      </w:r>
      <w:r w:rsidR="00FB7082" w:rsidRPr="00C336C8">
        <w:t>r education attainment a</w:t>
      </w:r>
      <w:r>
        <w:t>mong the wider adult population and</w:t>
      </w:r>
      <w:r w:rsidR="00FB7082" w:rsidRPr="00C336C8">
        <w:t xml:space="preserve"> the rate of participation of </w:t>
      </w:r>
      <w:r w:rsidR="00FB7082" w:rsidRPr="00176A3A">
        <w:rPr>
          <w:rFonts w:asciiTheme="minorHAnsi" w:hAnsiTheme="minorHAnsi"/>
        </w:rPr>
        <w:t>mature students</w:t>
      </w:r>
      <w:r w:rsidR="00FB7082" w:rsidRPr="00C336C8">
        <w:t xml:space="preserve"> in </w:t>
      </w:r>
      <w:r w:rsidR="00FB7082">
        <w:t xml:space="preserve">higher education </w:t>
      </w:r>
      <w:r>
        <w:t>has increased;</w:t>
      </w:r>
      <w:r w:rsidR="00FB7082" w:rsidRPr="00C336C8">
        <w:t xml:space="preserve"> </w:t>
      </w:r>
      <w:r w:rsidR="00FB7082">
        <w:t xml:space="preserve">most </w:t>
      </w:r>
      <w:r w:rsidR="00FB7082" w:rsidRPr="00C336C8">
        <w:t>of this increase has been on a part-time or flexible basis.</w:t>
      </w:r>
    </w:p>
    <w:p w14:paraId="0DB582CF" w14:textId="5C629DBF" w:rsidR="00245C9C" w:rsidRDefault="00C070EA" w:rsidP="0009068B">
      <w:pPr>
        <w:pStyle w:val="Bullet"/>
      </w:pPr>
      <w:r>
        <w:rPr>
          <w:lang w:eastAsia="zh-CN"/>
        </w:rPr>
        <w:t>P</w:t>
      </w:r>
      <w:r w:rsidR="00245C9C" w:rsidRPr="00523854">
        <w:rPr>
          <w:lang w:eastAsia="zh-CN"/>
        </w:rPr>
        <w:t xml:space="preserve">articipation </w:t>
      </w:r>
      <w:r w:rsidR="00245C9C">
        <w:rPr>
          <w:lang w:eastAsia="zh-CN"/>
        </w:rPr>
        <w:t xml:space="preserve">in higher education </w:t>
      </w:r>
      <w:r w:rsidR="00245C9C" w:rsidRPr="00523854">
        <w:rPr>
          <w:lang w:eastAsia="zh-CN"/>
        </w:rPr>
        <w:t>among</w:t>
      </w:r>
      <w:r w:rsidR="00245C9C" w:rsidRPr="004435C4">
        <w:rPr>
          <w:lang w:eastAsia="zh-CN"/>
        </w:rPr>
        <w:t xml:space="preserve"> </w:t>
      </w:r>
      <w:r w:rsidR="00245C9C" w:rsidRPr="00092A80">
        <w:rPr>
          <w:rFonts w:asciiTheme="minorHAnsi" w:hAnsiTheme="minorHAnsi"/>
          <w:lang w:eastAsia="zh-CN"/>
        </w:rPr>
        <w:t>Irish Travellers</w:t>
      </w:r>
      <w:r w:rsidR="00245C9C" w:rsidRPr="004435C4">
        <w:rPr>
          <w:lang w:eastAsia="zh-CN"/>
        </w:rPr>
        <w:t xml:space="preserve"> </w:t>
      </w:r>
      <w:r w:rsidR="00FB7082">
        <w:rPr>
          <w:lang w:eastAsia="zh-CN"/>
        </w:rPr>
        <w:t xml:space="preserve">remains comparatively </w:t>
      </w:r>
      <w:r w:rsidR="00FB7082" w:rsidRPr="00523854">
        <w:rPr>
          <w:lang w:eastAsia="zh-CN"/>
        </w:rPr>
        <w:t>low</w:t>
      </w:r>
      <w:r w:rsidR="00245C9C">
        <w:rPr>
          <w:lang w:eastAsia="zh-CN"/>
        </w:rPr>
        <w:t>.</w:t>
      </w:r>
      <w:r w:rsidR="00C7606C">
        <w:rPr>
          <w:lang w:eastAsia="zh-CN"/>
        </w:rPr>
        <w:t xml:space="preserve"> </w:t>
      </w:r>
    </w:p>
    <w:p w14:paraId="476B8ED5" w14:textId="1DFF3F63" w:rsidR="00C070EA" w:rsidRPr="00523854" w:rsidRDefault="00C070EA" w:rsidP="0009068B">
      <w:pPr>
        <w:pStyle w:val="Bullet"/>
        <w:rPr>
          <w:lang w:eastAsia="zh-CN"/>
        </w:rPr>
      </w:pPr>
      <w:r>
        <w:t xml:space="preserve">Among and across the national target groups there are also subgroups that </w:t>
      </w:r>
      <w:r w:rsidRPr="00523854">
        <w:rPr>
          <w:lang w:eastAsia="zh-CN"/>
        </w:rPr>
        <w:t xml:space="preserve">experience difficulties </w:t>
      </w:r>
      <w:r>
        <w:rPr>
          <w:lang w:eastAsia="zh-CN"/>
        </w:rPr>
        <w:t xml:space="preserve">participating in </w:t>
      </w:r>
      <w:r w:rsidRPr="00523854">
        <w:rPr>
          <w:lang w:eastAsia="zh-CN"/>
        </w:rPr>
        <w:t xml:space="preserve">higher education and </w:t>
      </w:r>
      <w:r>
        <w:rPr>
          <w:lang w:eastAsia="zh-CN"/>
        </w:rPr>
        <w:t xml:space="preserve">who </w:t>
      </w:r>
      <w:r w:rsidRPr="00523854">
        <w:rPr>
          <w:lang w:eastAsia="zh-CN"/>
        </w:rPr>
        <w:t xml:space="preserve">require </w:t>
      </w:r>
      <w:r>
        <w:rPr>
          <w:lang w:eastAsia="zh-CN"/>
        </w:rPr>
        <w:t xml:space="preserve">particular </w:t>
      </w:r>
      <w:r w:rsidRPr="00523854">
        <w:rPr>
          <w:lang w:eastAsia="zh-CN"/>
        </w:rPr>
        <w:t>support</w:t>
      </w:r>
      <w:r>
        <w:rPr>
          <w:lang w:eastAsia="zh-CN"/>
        </w:rPr>
        <w:t xml:space="preserve"> – </w:t>
      </w:r>
      <w:r>
        <w:t>these include</w:t>
      </w:r>
      <w:r>
        <w:rPr>
          <w:lang w:eastAsia="zh-CN"/>
        </w:rPr>
        <w:t xml:space="preserve"> </w:t>
      </w:r>
      <w:r w:rsidRPr="00D82C19">
        <w:rPr>
          <w:rFonts w:asciiTheme="minorHAnsi" w:hAnsiTheme="minorHAnsi"/>
          <w:lang w:eastAsia="zh-CN"/>
        </w:rPr>
        <w:t>lone parents, teen parents</w:t>
      </w:r>
      <w:r w:rsidRPr="00D82C19" w:rsidDel="00732247">
        <w:rPr>
          <w:rFonts w:asciiTheme="minorHAnsi" w:hAnsiTheme="minorHAnsi"/>
          <w:lang w:eastAsia="zh-CN"/>
        </w:rPr>
        <w:t xml:space="preserve"> </w:t>
      </w:r>
      <w:r w:rsidRPr="00D82C19">
        <w:t xml:space="preserve">and </w:t>
      </w:r>
      <w:r>
        <w:t xml:space="preserve">some </w:t>
      </w:r>
      <w:r w:rsidRPr="00D82C19">
        <w:t>people fro</w:t>
      </w:r>
      <w:r>
        <w:t xml:space="preserve">m </w:t>
      </w:r>
      <w:r>
        <w:rPr>
          <w:rFonts w:asciiTheme="minorHAnsi" w:hAnsiTheme="minorHAnsi"/>
          <w:lang w:eastAsia="zh-CN"/>
        </w:rPr>
        <w:t>et</w:t>
      </w:r>
      <w:r w:rsidRPr="00D82C19">
        <w:rPr>
          <w:rFonts w:asciiTheme="minorHAnsi" w:hAnsiTheme="minorHAnsi"/>
          <w:lang w:eastAsia="zh-CN"/>
        </w:rPr>
        <w:t>hnic minorities</w:t>
      </w:r>
      <w:r w:rsidRPr="00523854">
        <w:rPr>
          <w:lang w:eastAsia="zh-CN"/>
        </w:rPr>
        <w:t>.</w:t>
      </w:r>
      <w:r w:rsidR="00FF3A36">
        <w:rPr>
          <w:lang w:eastAsia="zh-CN"/>
        </w:rPr>
        <w:t xml:space="preserve"> </w:t>
      </w:r>
    </w:p>
    <w:p w14:paraId="2D7D8295" w14:textId="77777777" w:rsidR="00245C9C" w:rsidRDefault="00245C9C" w:rsidP="0009068B">
      <w:pPr>
        <w:pStyle w:val="Heading3"/>
      </w:pPr>
      <w:r>
        <w:t>National and international policy contexts</w:t>
      </w:r>
    </w:p>
    <w:p w14:paraId="43076B6A" w14:textId="18B602D8" w:rsidR="00245C9C" w:rsidRDefault="00245C9C" w:rsidP="0009068B">
      <w:pPr>
        <w:rPr>
          <w:lang w:eastAsia="zh-CN"/>
        </w:rPr>
      </w:pPr>
      <w:r>
        <w:rPr>
          <w:lang w:eastAsia="zh-CN"/>
        </w:rPr>
        <w:t>T</w:t>
      </w:r>
      <w:r w:rsidRPr="00523854">
        <w:rPr>
          <w:lang w:eastAsia="zh-CN"/>
        </w:rPr>
        <w:t>he development of th</w:t>
      </w:r>
      <w:r>
        <w:rPr>
          <w:lang w:eastAsia="zh-CN"/>
        </w:rPr>
        <w:t>is</w:t>
      </w:r>
      <w:r w:rsidRPr="00523854">
        <w:rPr>
          <w:lang w:eastAsia="zh-CN"/>
        </w:rPr>
        <w:t xml:space="preserve"> </w:t>
      </w:r>
      <w:r w:rsidR="00290BA2" w:rsidRPr="00290BA2">
        <w:rPr>
          <w:i/>
          <w:lang w:eastAsia="zh-CN"/>
        </w:rPr>
        <w:t>National Access Plan</w:t>
      </w:r>
      <w:r w:rsidRPr="00523854">
        <w:rPr>
          <w:lang w:eastAsia="zh-CN"/>
        </w:rPr>
        <w:t xml:space="preserve"> takes place within the context of a range of other national anti-poverty and social inclusion policy measures in Ireland</w:t>
      </w:r>
      <w:r>
        <w:rPr>
          <w:lang w:eastAsia="zh-CN"/>
        </w:rPr>
        <w:t>, including:</w:t>
      </w:r>
    </w:p>
    <w:p w14:paraId="0EB0A0D2" w14:textId="04FFD7BA" w:rsidR="00245C9C" w:rsidRPr="00A93A5C" w:rsidRDefault="00245C9C" w:rsidP="0009068B">
      <w:pPr>
        <w:pStyle w:val="Bullet"/>
        <w:rPr>
          <w:i/>
          <w:lang w:eastAsia="zh-CN"/>
        </w:rPr>
      </w:pPr>
      <w:r w:rsidRPr="00A93A5C">
        <w:rPr>
          <w:i/>
          <w:lang w:eastAsia="zh-CN"/>
        </w:rPr>
        <w:t>The National Action Plan for Social Inclusion 2007</w:t>
      </w:r>
      <w:r w:rsidR="006D518D">
        <w:rPr>
          <w:i/>
          <w:lang w:eastAsia="zh-CN"/>
        </w:rPr>
        <w:t>–</w:t>
      </w:r>
      <w:r w:rsidRPr="00A93A5C">
        <w:rPr>
          <w:i/>
          <w:lang w:eastAsia="zh-CN"/>
        </w:rPr>
        <w:t>2016</w:t>
      </w:r>
      <w:r w:rsidR="0062156F">
        <w:rPr>
          <w:lang w:eastAsia="zh-CN"/>
        </w:rPr>
        <w:t xml:space="preserve"> (Department of Social Protection)</w:t>
      </w:r>
    </w:p>
    <w:p w14:paraId="29164D91" w14:textId="100A29B5" w:rsidR="00245C9C" w:rsidRPr="00A93A5C" w:rsidRDefault="00245C9C" w:rsidP="0009068B">
      <w:pPr>
        <w:pStyle w:val="Bullet"/>
        <w:rPr>
          <w:i/>
          <w:lang w:eastAsia="zh-CN"/>
        </w:rPr>
      </w:pPr>
      <w:r w:rsidRPr="00A93A5C">
        <w:rPr>
          <w:i/>
          <w:lang w:eastAsia="zh-CN"/>
        </w:rPr>
        <w:t>The National Disability Strategy</w:t>
      </w:r>
      <w:r w:rsidR="00941120">
        <w:rPr>
          <w:lang w:eastAsia="zh-CN"/>
        </w:rPr>
        <w:t xml:space="preserve"> (Department of Justice and Equality)</w:t>
      </w:r>
    </w:p>
    <w:p w14:paraId="57AA6CC5" w14:textId="77777777" w:rsidR="00245C9C" w:rsidRPr="00A93A5C" w:rsidRDefault="00245C9C" w:rsidP="0009068B">
      <w:pPr>
        <w:pStyle w:val="Bullet"/>
        <w:rPr>
          <w:lang w:eastAsia="zh-CN"/>
        </w:rPr>
      </w:pPr>
      <w:r w:rsidRPr="00A93A5C">
        <w:rPr>
          <w:i/>
          <w:lang w:eastAsia="zh-CN"/>
        </w:rPr>
        <w:t xml:space="preserve">The Action Plan for Jobs </w:t>
      </w:r>
      <w:r w:rsidRPr="00A93A5C">
        <w:rPr>
          <w:lang w:eastAsia="zh-CN"/>
        </w:rPr>
        <w:t>(</w:t>
      </w:r>
      <w:r w:rsidRPr="00A93A5C">
        <w:t>Department of Jobs, Enterprise and Innovation)</w:t>
      </w:r>
    </w:p>
    <w:p w14:paraId="401BAB24" w14:textId="7329B8F2" w:rsidR="00245C9C" w:rsidRPr="00A93A5C" w:rsidRDefault="00245C9C" w:rsidP="0009068B">
      <w:pPr>
        <w:pStyle w:val="Bullet"/>
        <w:rPr>
          <w:i/>
          <w:lang w:eastAsia="zh-CN"/>
        </w:rPr>
      </w:pPr>
      <w:r w:rsidRPr="00A93A5C">
        <w:rPr>
          <w:i/>
          <w:lang w:eastAsia="zh-CN"/>
        </w:rPr>
        <w:t xml:space="preserve">Pathways to Work Strategy </w:t>
      </w:r>
      <w:r w:rsidR="00F6726B">
        <w:rPr>
          <w:lang w:eastAsia="zh-CN"/>
        </w:rPr>
        <w:t>(</w:t>
      </w:r>
      <w:proofErr w:type="spellStart"/>
      <w:r w:rsidR="00F6726B">
        <w:rPr>
          <w:lang w:eastAsia="zh-CN"/>
        </w:rPr>
        <w:t>Intreo</w:t>
      </w:r>
      <w:proofErr w:type="spellEnd"/>
      <w:r w:rsidR="00F6726B">
        <w:rPr>
          <w:lang w:eastAsia="zh-CN"/>
        </w:rPr>
        <w:t xml:space="preserve"> </w:t>
      </w:r>
      <w:r w:rsidRPr="00A93A5C">
        <w:rPr>
          <w:lang w:eastAsia="zh-CN"/>
        </w:rPr>
        <w:t>/ Department of Social Protection)</w:t>
      </w:r>
    </w:p>
    <w:p w14:paraId="00815B4D" w14:textId="5A4DFEC9" w:rsidR="00245C9C" w:rsidRPr="00A93A5C" w:rsidRDefault="00245C9C" w:rsidP="0009068B">
      <w:pPr>
        <w:pStyle w:val="Bullet"/>
        <w:rPr>
          <w:i/>
        </w:rPr>
      </w:pPr>
      <w:r w:rsidRPr="00A93A5C">
        <w:rPr>
          <w:i/>
        </w:rPr>
        <w:t>Report and Recommendations for a Traveller Education Strategy</w:t>
      </w:r>
      <w:r w:rsidR="0062156F">
        <w:t xml:space="preserve"> (Department of Education and Skills)</w:t>
      </w:r>
    </w:p>
    <w:p w14:paraId="7D983691" w14:textId="48F39225" w:rsidR="00245C9C" w:rsidRPr="00A93A5C" w:rsidRDefault="00447AC0" w:rsidP="0009068B">
      <w:pPr>
        <w:pStyle w:val="Bullet"/>
        <w:rPr>
          <w:i/>
          <w:lang w:eastAsia="zh-CN"/>
        </w:rPr>
      </w:pPr>
      <w:r w:rsidRPr="00713DC4">
        <w:rPr>
          <w:rFonts w:asciiTheme="majorHAnsi" w:hAnsiTheme="majorHAnsi"/>
          <w:i/>
          <w:lang w:eastAsia="zh-CN"/>
        </w:rPr>
        <w:t xml:space="preserve">Better </w:t>
      </w:r>
      <w:r>
        <w:rPr>
          <w:rFonts w:asciiTheme="majorHAnsi" w:hAnsiTheme="majorHAnsi"/>
          <w:i/>
          <w:lang w:eastAsia="zh-CN"/>
        </w:rPr>
        <w:t>Outcomes Brighter Futures: the national policy framework for children and young p</w:t>
      </w:r>
      <w:r w:rsidRPr="00713DC4">
        <w:rPr>
          <w:rFonts w:asciiTheme="majorHAnsi" w:hAnsiTheme="majorHAnsi"/>
          <w:i/>
          <w:lang w:eastAsia="zh-CN"/>
        </w:rPr>
        <w:t>eople 2014-20</w:t>
      </w:r>
      <w:r w:rsidR="009A7338">
        <w:rPr>
          <w:rFonts w:asciiTheme="majorHAnsi" w:hAnsiTheme="majorHAnsi"/>
          <w:i/>
          <w:lang w:eastAsia="zh-CN"/>
        </w:rPr>
        <w:t>2</w:t>
      </w:r>
      <w:r w:rsidRPr="00713DC4">
        <w:rPr>
          <w:rFonts w:asciiTheme="majorHAnsi" w:hAnsiTheme="majorHAnsi"/>
          <w:i/>
          <w:lang w:eastAsia="zh-CN"/>
        </w:rPr>
        <w:t>0</w:t>
      </w:r>
      <w:r>
        <w:rPr>
          <w:lang w:eastAsia="zh-CN"/>
        </w:rPr>
        <w:t xml:space="preserve"> </w:t>
      </w:r>
      <w:r w:rsidR="00941120">
        <w:rPr>
          <w:lang w:eastAsia="zh-CN"/>
        </w:rPr>
        <w:t>(Department of Children and Youth Affairs)</w:t>
      </w:r>
    </w:p>
    <w:p w14:paraId="53724F36" w14:textId="438401D5" w:rsidR="00245C9C" w:rsidRPr="006B025E" w:rsidRDefault="006B025E" w:rsidP="006B025E">
      <w:pPr>
        <w:rPr>
          <w:lang w:val="en-US"/>
        </w:rPr>
      </w:pPr>
      <w:r w:rsidRPr="006B025E">
        <w:rPr>
          <w:lang w:val="en-US" w:eastAsia="zh-CN"/>
        </w:rPr>
        <w:t>Irish national policy is consistent with European and international efforts, and the Europe 2020 strategy objectives on poverty</w:t>
      </w:r>
      <w:r>
        <w:rPr>
          <w:lang w:val="en-US" w:eastAsia="zh-CN"/>
        </w:rPr>
        <w:t xml:space="preserve"> </w:t>
      </w:r>
      <w:r w:rsidRPr="006B025E">
        <w:rPr>
          <w:lang w:val="en-US" w:eastAsia="zh-CN"/>
        </w:rPr>
        <w:t>reduction and social inclusion contribute to policy in Ireland</w:t>
      </w:r>
      <w:r w:rsidR="00FF13A0" w:rsidRPr="00092A80">
        <w:t>.</w:t>
      </w:r>
      <w:r w:rsidR="00FF13A0" w:rsidRPr="004B72A5">
        <w:rPr>
          <w:vertAlign w:val="superscript"/>
        </w:rPr>
        <w:footnoteReference w:id="9"/>
      </w:r>
      <w:r w:rsidR="00FF13A0" w:rsidRPr="00092A80">
        <w:t xml:space="preserve"> </w:t>
      </w:r>
      <w:r w:rsidRPr="006B025E">
        <w:rPr>
          <w:lang w:val="en-US" w:eastAsia="zh-CN"/>
        </w:rPr>
        <w:t>The Bologna Process is also influential in strengthening the</w:t>
      </w:r>
      <w:r>
        <w:rPr>
          <w:lang w:val="en-US" w:eastAsia="zh-CN"/>
        </w:rPr>
        <w:t xml:space="preserve"> </w:t>
      </w:r>
      <w:r w:rsidRPr="006B025E">
        <w:rPr>
          <w:lang w:val="en-US" w:eastAsia="zh-CN"/>
        </w:rPr>
        <w:t>drive for social inclusion and for ensuring that higher education is more representative of the whole of society. Ireland is</w:t>
      </w:r>
      <w:r>
        <w:rPr>
          <w:lang w:val="en-US" w:eastAsia="zh-CN"/>
        </w:rPr>
        <w:t xml:space="preserve"> </w:t>
      </w:r>
      <w:r w:rsidRPr="006B025E">
        <w:rPr>
          <w:lang w:val="en-US" w:eastAsia="zh-CN"/>
        </w:rPr>
        <w:t>one of only a few countries in the European Higher Education Area that uses targeted measures to increase participation in</w:t>
      </w:r>
      <w:r>
        <w:rPr>
          <w:lang w:val="en-US" w:eastAsia="zh-CN"/>
        </w:rPr>
        <w:t xml:space="preserve"> </w:t>
      </w:r>
      <w:r w:rsidRPr="006B025E">
        <w:rPr>
          <w:lang w:val="en-US" w:eastAsia="zh-CN"/>
        </w:rPr>
        <w:t>higher education by under-represented groups. Ireland is also among the leading countries in providing alternative entry</w:t>
      </w:r>
      <w:r>
        <w:rPr>
          <w:lang w:val="en-US" w:eastAsia="zh-CN"/>
        </w:rPr>
        <w:t xml:space="preserve"> </w:t>
      </w:r>
      <w:r w:rsidRPr="006B025E">
        <w:rPr>
          <w:lang w:val="en-US" w:eastAsia="zh-CN"/>
        </w:rPr>
        <w:t xml:space="preserve">routes and in enrolments by students whose parents did not </w:t>
      </w:r>
      <w:r>
        <w:rPr>
          <w:lang w:val="en-US" w:eastAsia="zh-CN"/>
        </w:rPr>
        <w:t>participate in higher education</w:t>
      </w:r>
      <w:r w:rsidR="00245C9C" w:rsidRPr="00092A80">
        <w:t>.</w:t>
      </w:r>
      <w:r w:rsidR="00245C9C" w:rsidRPr="004B72A5">
        <w:rPr>
          <w:vertAlign w:val="superscript"/>
        </w:rPr>
        <w:footnoteReference w:id="10"/>
      </w:r>
      <w:r w:rsidR="00245C9C" w:rsidRPr="00092A80">
        <w:t xml:space="preserve"> </w:t>
      </w:r>
      <w:r w:rsidRPr="006B025E">
        <w:rPr>
          <w:lang w:val="en-US"/>
        </w:rPr>
        <w:t>By contrast we have relatively</w:t>
      </w:r>
      <w:r>
        <w:rPr>
          <w:lang w:val="en-US"/>
        </w:rPr>
        <w:t xml:space="preserve"> l</w:t>
      </w:r>
      <w:r w:rsidRPr="006B025E">
        <w:rPr>
          <w:lang w:val="en-US"/>
        </w:rPr>
        <w:t>ow levels of participation in higher education by students from groups experiencing socio-economic d</w:t>
      </w:r>
      <w:r>
        <w:rPr>
          <w:lang w:val="en-US"/>
        </w:rPr>
        <w:t>isadvantage</w:t>
      </w:r>
      <w:r w:rsidR="00245C9C">
        <w:rPr>
          <w:lang w:eastAsia="zh-CN"/>
        </w:rPr>
        <w:t>.</w:t>
      </w:r>
      <w:r w:rsidR="00245C9C" w:rsidRPr="004B72A5">
        <w:rPr>
          <w:vertAlign w:val="superscript"/>
        </w:rPr>
        <w:footnoteReference w:id="11"/>
      </w:r>
      <w:r w:rsidR="00245C9C" w:rsidRPr="00092A80">
        <w:rPr>
          <w:vertAlign w:val="superscript"/>
          <w:lang w:eastAsia="zh-CN"/>
        </w:rPr>
        <w:t xml:space="preserve"> </w:t>
      </w:r>
    </w:p>
    <w:p w14:paraId="47330900" w14:textId="3A6CEED0" w:rsidR="00245C9C" w:rsidRPr="00092A80" w:rsidRDefault="00FB7082" w:rsidP="0009068B">
      <w:pPr>
        <w:pStyle w:val="Heading3"/>
        <w:rPr>
          <w:lang w:eastAsia="zh-CN"/>
        </w:rPr>
      </w:pPr>
      <w:r>
        <w:rPr>
          <w:lang w:eastAsia="zh-CN"/>
        </w:rPr>
        <w:t>B</w:t>
      </w:r>
      <w:r w:rsidR="00245C9C" w:rsidRPr="00092A80">
        <w:rPr>
          <w:lang w:eastAsia="zh-CN"/>
        </w:rPr>
        <w:t>enefits of higher education</w:t>
      </w:r>
    </w:p>
    <w:p w14:paraId="0BED1E18" w14:textId="6EBF6AFE" w:rsidR="00245C9C" w:rsidRPr="00FF13A0" w:rsidRDefault="00FF13A0" w:rsidP="00FF13A0">
      <w:pPr>
        <w:rPr>
          <w:lang w:val="en-US" w:eastAsia="zh-CN"/>
        </w:rPr>
      </w:pPr>
      <w:r w:rsidRPr="00FF13A0">
        <w:rPr>
          <w:lang w:val="en-US" w:eastAsia="zh-CN"/>
        </w:rPr>
        <w:t>Access to higher education brings with it many benefits to the individuals who avail of it and to the wider society. For</w:t>
      </w:r>
      <w:r>
        <w:rPr>
          <w:lang w:val="en-US" w:eastAsia="zh-CN"/>
        </w:rPr>
        <w:t xml:space="preserve"> </w:t>
      </w:r>
      <w:r w:rsidRPr="00FF13A0">
        <w:rPr>
          <w:lang w:val="en-US" w:eastAsia="zh-CN"/>
        </w:rPr>
        <w:t>example, graduates are less likely to experience unemployment – even during the economic crisis from which we are just</w:t>
      </w:r>
      <w:r>
        <w:rPr>
          <w:lang w:val="en-US" w:eastAsia="zh-CN"/>
        </w:rPr>
        <w:t xml:space="preserve"> </w:t>
      </w:r>
      <w:r w:rsidRPr="00FF13A0">
        <w:rPr>
          <w:lang w:val="en-US" w:eastAsia="zh-CN"/>
        </w:rPr>
        <w:t>now emerging, the chances of a graduate becoming unemployed were half that of a non-graduate. And now in 2015, as</w:t>
      </w:r>
      <w:r>
        <w:rPr>
          <w:lang w:val="en-US" w:eastAsia="zh-CN"/>
        </w:rPr>
        <w:t xml:space="preserve"> </w:t>
      </w:r>
      <w:r w:rsidRPr="00FF13A0">
        <w:rPr>
          <w:lang w:val="en-US" w:eastAsia="zh-CN"/>
        </w:rPr>
        <w:t>employment levels are rising, graduates are being employed at a faster rate than non-graduates. Graduates also enjoy an</w:t>
      </w:r>
      <w:r>
        <w:rPr>
          <w:lang w:val="en-US" w:eastAsia="zh-CN"/>
        </w:rPr>
        <w:t xml:space="preserve"> </w:t>
      </w:r>
      <w:r w:rsidRPr="00FF13A0">
        <w:rPr>
          <w:lang w:val="en-US" w:eastAsia="zh-CN"/>
        </w:rPr>
        <w:t>earnings premium – men who are graduates earn on average 69% more than men without a higher education, while for</w:t>
      </w:r>
      <w:r>
        <w:rPr>
          <w:lang w:val="en-US" w:eastAsia="zh-CN"/>
        </w:rPr>
        <w:t xml:space="preserve"> </w:t>
      </w:r>
      <w:r w:rsidRPr="00FF13A0">
        <w:rPr>
          <w:lang w:val="en-US" w:eastAsia="zh-CN"/>
        </w:rPr>
        <w:t>wom</w:t>
      </w:r>
      <w:r>
        <w:rPr>
          <w:lang w:val="en-US" w:eastAsia="zh-CN"/>
        </w:rPr>
        <w:t xml:space="preserve">en the equivalent figure </w:t>
      </w:r>
      <w:r>
        <w:rPr>
          <w:lang w:val="en-US" w:eastAsia="zh-CN"/>
        </w:rPr>
        <w:lastRenderedPageBreak/>
        <w:t>is 90</w:t>
      </w:r>
      <w:r w:rsidR="00245C9C" w:rsidRPr="00523854">
        <w:rPr>
          <w:lang w:eastAsia="zh-CN"/>
        </w:rPr>
        <w:t>%.</w:t>
      </w:r>
      <w:r w:rsidR="00245C9C" w:rsidRPr="00523854">
        <w:rPr>
          <w:vertAlign w:val="superscript"/>
          <w:lang w:eastAsia="zh-CN"/>
        </w:rPr>
        <w:footnoteReference w:id="12"/>
      </w:r>
      <w:r w:rsidR="00245C9C" w:rsidRPr="00523854">
        <w:rPr>
          <w:lang w:eastAsia="zh-CN"/>
        </w:rPr>
        <w:t xml:space="preserve"> </w:t>
      </w:r>
      <w:r w:rsidRPr="00FF13A0">
        <w:rPr>
          <w:lang w:val="en-US" w:eastAsia="zh-CN"/>
        </w:rPr>
        <w:t xml:space="preserve">There are also many non-financial benefits to having a </w:t>
      </w:r>
      <w:r>
        <w:rPr>
          <w:lang w:val="en-US" w:eastAsia="zh-CN"/>
        </w:rPr>
        <w:t xml:space="preserve">higher education – as graduates </w:t>
      </w:r>
      <w:r w:rsidRPr="00FF13A0">
        <w:rPr>
          <w:lang w:val="en-US" w:eastAsia="zh-CN"/>
        </w:rPr>
        <w:t>tend to enjoy greater job satisfaction, participate to a greater extent in society, and have better health; and they are also</w:t>
      </w:r>
      <w:r>
        <w:rPr>
          <w:lang w:val="en-US" w:eastAsia="zh-CN"/>
        </w:rPr>
        <w:t xml:space="preserve"> </w:t>
      </w:r>
      <w:r w:rsidRPr="00FF13A0">
        <w:rPr>
          <w:lang w:val="en-US" w:eastAsia="zh-CN"/>
        </w:rPr>
        <w:t>likely to pass down an appreciation for education and its benefits to the next generation and to their local communities.</w:t>
      </w:r>
    </w:p>
    <w:p w14:paraId="296F5BC7" w14:textId="0B4A5314" w:rsidR="00245C9C" w:rsidRPr="00FF13A0" w:rsidRDefault="00FF13A0" w:rsidP="00FF13A0">
      <w:pPr>
        <w:rPr>
          <w:lang w:val="en-US" w:eastAsia="zh-CN"/>
        </w:rPr>
      </w:pPr>
      <w:r w:rsidRPr="00FF13A0">
        <w:rPr>
          <w:lang w:val="en-US" w:eastAsia="zh-CN"/>
        </w:rPr>
        <w:t>As well as the benefits that individuals derive from higher education, there are also wider economic and social benefits –</w:t>
      </w:r>
      <w:r>
        <w:rPr>
          <w:lang w:val="en-US" w:eastAsia="zh-CN"/>
        </w:rPr>
        <w:t xml:space="preserve"> </w:t>
      </w:r>
      <w:r w:rsidRPr="00FF13A0">
        <w:rPr>
          <w:lang w:val="en-US" w:eastAsia="zh-CN"/>
        </w:rPr>
        <w:t>our educated workforce is Ireland’s greatest economic asset, and we need more people to take up higher education to</w:t>
      </w:r>
      <w:r>
        <w:rPr>
          <w:lang w:val="en-US" w:eastAsia="zh-CN"/>
        </w:rPr>
        <w:t xml:space="preserve"> </w:t>
      </w:r>
      <w:r w:rsidRPr="00FF13A0">
        <w:rPr>
          <w:lang w:val="en-US" w:eastAsia="zh-CN"/>
        </w:rPr>
        <w:t>drive economic progress. We are now beginning to see skills shortages in vital and dynamic areas of our economy such as</w:t>
      </w:r>
      <w:r>
        <w:rPr>
          <w:lang w:val="en-US" w:eastAsia="zh-CN"/>
        </w:rPr>
        <w:t xml:space="preserve"> </w:t>
      </w:r>
      <w:r w:rsidRPr="00FF13A0">
        <w:rPr>
          <w:lang w:val="en-US" w:eastAsia="zh-CN"/>
        </w:rPr>
        <w:t>ICT and pharma, and there is some evidence that other sectors too are beginning</w:t>
      </w:r>
      <w:r>
        <w:rPr>
          <w:lang w:val="en-US" w:eastAsia="zh-CN"/>
        </w:rPr>
        <w:t xml:space="preserve"> to experience skills shortages</w:t>
      </w:r>
      <w:r w:rsidR="004B72A5">
        <w:rPr>
          <w:lang w:eastAsia="zh-CN"/>
        </w:rPr>
        <w:t>.</w:t>
      </w:r>
      <w:r w:rsidR="00245C9C" w:rsidRPr="004B72A5">
        <w:rPr>
          <w:vertAlign w:val="superscript"/>
        </w:rPr>
        <w:footnoteReference w:id="13"/>
      </w:r>
      <w:r w:rsidR="00245C9C" w:rsidRPr="00095D21">
        <w:t xml:space="preserve"> </w:t>
      </w:r>
      <w:r w:rsidRPr="00FF13A0">
        <w:rPr>
          <w:lang w:val="en-US" w:eastAsia="zh-CN"/>
        </w:rPr>
        <w:t>The Irish</w:t>
      </w:r>
      <w:r>
        <w:rPr>
          <w:lang w:val="en-US" w:eastAsia="zh-CN"/>
        </w:rPr>
        <w:t xml:space="preserve"> </w:t>
      </w:r>
      <w:r w:rsidRPr="00FF13A0">
        <w:rPr>
          <w:lang w:val="en-US" w:eastAsia="zh-CN"/>
        </w:rPr>
        <w:t>economy needs to tap into the skills and talents of all our people so that the economy c</w:t>
      </w:r>
      <w:r>
        <w:rPr>
          <w:lang w:val="en-US" w:eastAsia="zh-CN"/>
        </w:rPr>
        <w:t>an continue to grow and prosper</w:t>
      </w:r>
      <w:r w:rsidR="00245C9C" w:rsidRPr="00523854">
        <w:rPr>
          <w:lang w:eastAsia="zh-CN"/>
        </w:rPr>
        <w:t>.</w:t>
      </w:r>
      <w:r w:rsidR="00245C9C">
        <w:rPr>
          <w:lang w:eastAsia="zh-CN"/>
        </w:rPr>
        <w:t xml:space="preserve"> </w:t>
      </w:r>
    </w:p>
    <w:p w14:paraId="6D7D369E" w14:textId="77777777" w:rsidR="00CE18D8" w:rsidRPr="00CE18D8" w:rsidRDefault="00CE18D8" w:rsidP="00CE18D8">
      <w:pPr>
        <w:keepNext/>
        <w:tabs>
          <w:tab w:val="left" w:pos="567"/>
          <w:tab w:val="left" w:pos="907"/>
        </w:tabs>
        <w:spacing w:before="300" w:line="360" w:lineRule="atLeast"/>
        <w:ind w:hanging="567"/>
        <w:outlineLvl w:val="1"/>
        <w:rPr>
          <w:rFonts w:ascii="Calibri" w:hAnsi="Calibri" w:cs="Tahoma"/>
          <w:color w:val="00B050"/>
          <w:sz w:val="32"/>
          <w:szCs w:val="32"/>
          <w:lang w:eastAsia="zh-CN"/>
        </w:rPr>
      </w:pPr>
      <w:bookmarkStart w:id="25" w:name="_Toc420591436"/>
      <w:r w:rsidRPr="00CE18D8">
        <w:rPr>
          <w:rFonts w:ascii="Calibri" w:hAnsi="Calibri" w:cs="Tahoma"/>
          <w:color w:val="00B050"/>
          <w:sz w:val="32"/>
          <w:szCs w:val="32"/>
          <w:lang w:eastAsia="zh-CN"/>
        </w:rPr>
        <w:t>3.2</w:t>
      </w:r>
      <w:r w:rsidRPr="00CE18D8">
        <w:rPr>
          <w:rFonts w:ascii="Calibri" w:hAnsi="Calibri" w:cs="Tahoma"/>
          <w:color w:val="00B050"/>
          <w:sz w:val="32"/>
          <w:szCs w:val="32"/>
          <w:lang w:eastAsia="zh-CN"/>
        </w:rPr>
        <w:tab/>
        <w:t xml:space="preserve">The principles that inform the </w:t>
      </w:r>
      <w:r w:rsidRPr="00CE18D8">
        <w:rPr>
          <w:rFonts w:ascii="Calibri" w:hAnsi="Calibri" w:cs="Tahoma"/>
          <w:i/>
          <w:color w:val="00B050"/>
          <w:sz w:val="32"/>
          <w:szCs w:val="32"/>
          <w:lang w:eastAsia="zh-CN"/>
        </w:rPr>
        <w:t>National Access Plan</w:t>
      </w:r>
      <w:bookmarkEnd w:id="25"/>
    </w:p>
    <w:p w14:paraId="77A53917" w14:textId="5BBE3687" w:rsidR="00CE18D8" w:rsidRPr="004D5B40" w:rsidRDefault="00CE18D8" w:rsidP="004D5B40">
      <w:pPr>
        <w:rPr>
          <w:lang w:val="en-US" w:eastAsia="zh-CN"/>
        </w:rPr>
      </w:pPr>
      <w:r w:rsidRPr="00CE18D8">
        <w:rPr>
          <w:lang w:eastAsia="zh-CN"/>
        </w:rPr>
        <w:t xml:space="preserve">In developing this </w:t>
      </w:r>
      <w:r w:rsidRPr="00CE18D8">
        <w:rPr>
          <w:i/>
          <w:lang w:eastAsia="zh-CN"/>
        </w:rPr>
        <w:t>National Access Plan</w:t>
      </w:r>
      <w:r w:rsidRPr="00CE18D8">
        <w:rPr>
          <w:lang w:eastAsia="zh-CN"/>
        </w:rPr>
        <w:t xml:space="preserve">, </w:t>
      </w:r>
      <w:r w:rsidR="004D5B40" w:rsidRPr="004D5B40">
        <w:rPr>
          <w:lang w:val="en-US" w:eastAsia="zh-CN"/>
        </w:rPr>
        <w:t>the HEA and the DES have drawn on the following fun</w:t>
      </w:r>
      <w:r w:rsidR="004D5B40">
        <w:rPr>
          <w:lang w:val="en-US" w:eastAsia="zh-CN"/>
        </w:rPr>
        <w:t xml:space="preserve">damental principles in relation </w:t>
      </w:r>
      <w:r w:rsidR="004D5B40" w:rsidRPr="004D5B40">
        <w:rPr>
          <w:lang w:val="en-US" w:eastAsia="zh-CN"/>
        </w:rPr>
        <w:t xml:space="preserve">to higher education access, participation and completion rates </w:t>
      </w:r>
      <w:r w:rsidR="004D5B40">
        <w:rPr>
          <w:lang w:val="en-US" w:eastAsia="zh-CN"/>
        </w:rPr>
        <w:t>for people in the target groups</w:t>
      </w:r>
      <w:r w:rsidRPr="00CE18D8">
        <w:rPr>
          <w:lang w:eastAsia="zh-CN"/>
        </w:rPr>
        <w:t xml:space="preserve">: </w:t>
      </w:r>
    </w:p>
    <w:p w14:paraId="188C2490" w14:textId="1A22F690" w:rsidR="00CE18D8" w:rsidRPr="00CE18D8" w:rsidRDefault="004D5B40" w:rsidP="00CE18D8">
      <w:pPr>
        <w:numPr>
          <w:ilvl w:val="0"/>
          <w:numId w:val="6"/>
        </w:numPr>
        <w:tabs>
          <w:tab w:val="left" w:pos="0"/>
          <w:tab w:val="left" w:pos="380"/>
          <w:tab w:val="left" w:pos="947"/>
        </w:tabs>
        <w:spacing w:before="80" w:after="80"/>
        <w:rPr>
          <w:b/>
          <w:color w:val="00B050"/>
          <w:sz w:val="22"/>
          <w:szCs w:val="22"/>
        </w:rPr>
      </w:pPr>
      <w:r w:rsidRPr="004D5B40">
        <w:rPr>
          <w:lang w:val="en-US"/>
        </w:rPr>
        <w:t>Equity of access policies must span the entire education spectrum and take a ‘whole of education’ approach to social</w:t>
      </w:r>
      <w:r>
        <w:rPr>
          <w:lang w:val="en-US"/>
        </w:rPr>
        <w:t xml:space="preserve"> </w:t>
      </w:r>
      <w:r w:rsidR="00CE18D8" w:rsidRPr="00CE18D8">
        <w:t xml:space="preserve">inclusion. </w:t>
      </w:r>
    </w:p>
    <w:p w14:paraId="53636FDE" w14:textId="184FF64F"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Strengthening relationships and communication between families, schools and higher education</w:t>
      </w:r>
      <w:r>
        <w:rPr>
          <w:lang w:val="en-US"/>
        </w:rPr>
        <w:t xml:space="preserve"> </w:t>
      </w:r>
      <w:r w:rsidR="00CE18D8" w:rsidRPr="00CE18D8">
        <w:t xml:space="preserve">institutions is key to supporting student aspiration, engagement and achievement. </w:t>
      </w:r>
    </w:p>
    <w:p w14:paraId="28C78366" w14:textId="5294C3ED"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Consultation with students and prospective students should inform the development of access policy and</w:t>
      </w:r>
      <w:r>
        <w:rPr>
          <w:lang w:val="en-US"/>
        </w:rPr>
        <w:t xml:space="preserve"> </w:t>
      </w:r>
      <w:r w:rsidR="00CE18D8" w:rsidRPr="00CE18D8">
        <w:t xml:space="preserve">implementation at national and local level. </w:t>
      </w:r>
    </w:p>
    <w:p w14:paraId="09089B2D" w14:textId="6A1829DE" w:rsidR="00CE18D8" w:rsidRPr="00CE18D8" w:rsidRDefault="00BA2D8F" w:rsidP="00CE18D8">
      <w:pPr>
        <w:numPr>
          <w:ilvl w:val="0"/>
          <w:numId w:val="6"/>
        </w:numPr>
        <w:tabs>
          <w:tab w:val="left" w:pos="0"/>
          <w:tab w:val="left" w:pos="380"/>
          <w:tab w:val="left" w:pos="947"/>
        </w:tabs>
        <w:spacing w:before="80" w:after="80"/>
        <w:rPr>
          <w:b/>
          <w:color w:val="00B050"/>
        </w:rPr>
      </w:pPr>
      <w:r w:rsidRPr="00BA2D8F">
        <w:rPr>
          <w:lang w:val="en-US"/>
        </w:rPr>
        <w:t>Pathways from further education to higher education must be improved to broaden opportunities for entry to higher</w:t>
      </w:r>
      <w:r>
        <w:rPr>
          <w:lang w:val="en-US"/>
        </w:rPr>
        <w:t xml:space="preserve"> </w:t>
      </w:r>
      <w:r w:rsidRPr="00BA2D8F">
        <w:rPr>
          <w:lang w:val="en-US"/>
        </w:rPr>
        <w:t>education, meet national skills needs a</w:t>
      </w:r>
      <w:r>
        <w:rPr>
          <w:lang w:val="en-US"/>
        </w:rPr>
        <w:t>nd support regional development</w:t>
      </w:r>
      <w:r w:rsidR="00CE18D8" w:rsidRPr="00CE18D8">
        <w:t xml:space="preserve">. </w:t>
      </w:r>
    </w:p>
    <w:p w14:paraId="2A35CCE3" w14:textId="6D3055F1"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Fostering partnerships between key stakeholders is critical to articulating the value and benefits of higher education</w:t>
      </w:r>
      <w:r>
        <w:rPr>
          <w:lang w:val="en-US"/>
        </w:rPr>
        <w:t xml:space="preserve"> an</w:t>
      </w:r>
      <w:r w:rsidRPr="00BA2D8F">
        <w:rPr>
          <w:lang w:val="en-US"/>
        </w:rPr>
        <w:t>d building social capital in communities w</w:t>
      </w:r>
      <w:r>
        <w:rPr>
          <w:lang w:val="en-US"/>
        </w:rPr>
        <w:t>ith low levels of participation</w:t>
      </w:r>
      <w:r w:rsidR="00CE18D8" w:rsidRPr="00CE18D8">
        <w:t xml:space="preserve">. </w:t>
      </w:r>
    </w:p>
    <w:p w14:paraId="6D01FB80" w14:textId="35BD53A9"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Systematic collection of relevant, comparable data is necessary to improve the evidence base for policy development</w:t>
      </w:r>
      <w:r>
        <w:rPr>
          <w:lang w:val="en-US"/>
        </w:rPr>
        <w:t xml:space="preserve"> </w:t>
      </w:r>
      <w:r w:rsidRPr="00BA2D8F">
        <w:rPr>
          <w:lang w:val="en-US"/>
        </w:rPr>
        <w:t>and enable effective monitoring and review of national objectives on access, participation, completion and outcomes</w:t>
      </w:r>
      <w:r>
        <w:rPr>
          <w:lang w:val="en-US"/>
        </w:rPr>
        <w:t xml:space="preserve"> </w:t>
      </w:r>
      <w:r w:rsidRPr="00BA2D8F">
        <w:rPr>
          <w:lang w:val="en-US"/>
        </w:rPr>
        <w:t>among under-represe</w:t>
      </w:r>
      <w:r>
        <w:rPr>
          <w:lang w:val="en-US"/>
        </w:rPr>
        <w:t>nted groups in higher education</w:t>
      </w:r>
      <w:r w:rsidR="00CE18D8" w:rsidRPr="00CE18D8">
        <w:t xml:space="preserve">. </w:t>
      </w:r>
    </w:p>
    <w:p w14:paraId="001A51F1" w14:textId="0137B5E8"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Pr>
          <w:lang w:val="en-US"/>
        </w:rPr>
        <w:t xml:space="preserve">The </w:t>
      </w:r>
      <w:r w:rsidRPr="00BA2D8F">
        <w:rPr>
          <w:lang w:val="en-US"/>
        </w:rPr>
        <w:t>overall structure of system funding and student financial supports impacts on the participation of</w:t>
      </w:r>
      <w:r>
        <w:rPr>
          <w:lang w:val="en-US"/>
        </w:rPr>
        <w:t xml:space="preserve"> </w:t>
      </w:r>
      <w:r w:rsidR="00CE18D8" w:rsidRPr="00CE18D8">
        <w:t xml:space="preserve">under-represented groups in higher education and should be configured to improve access, participation and completion rates. </w:t>
      </w:r>
    </w:p>
    <w:p w14:paraId="0CC64885" w14:textId="75BE4C57" w:rsidR="00CE18D8" w:rsidRPr="00CE18D8" w:rsidRDefault="00CE18D8" w:rsidP="00CE18D8">
      <w:pPr>
        <w:numPr>
          <w:ilvl w:val="0"/>
          <w:numId w:val="6"/>
        </w:numPr>
        <w:tabs>
          <w:tab w:val="left" w:pos="0"/>
          <w:tab w:val="left" w:pos="380"/>
          <w:tab w:val="left" w:pos="947"/>
        </w:tabs>
        <w:spacing w:before="80" w:after="80"/>
        <w:rPr>
          <w:b/>
          <w:sz w:val="22"/>
          <w:szCs w:val="22"/>
        </w:rPr>
      </w:pPr>
      <w:r w:rsidRPr="00CE18D8">
        <w:t>Equity of access policies should be mainstreamed into the everyday life of higher education institutions to enhance the quality of the learning experience and progression outcomes for all students</w:t>
      </w:r>
      <w:r w:rsidRPr="00CE18D8">
        <w:rPr>
          <w:b/>
          <w:sz w:val="22"/>
          <w:szCs w:val="22"/>
        </w:rPr>
        <w:t xml:space="preserve">. </w:t>
      </w:r>
    </w:p>
    <w:p w14:paraId="2DD8D21D" w14:textId="4CCE07E1" w:rsidR="00CE18D8" w:rsidRPr="00CE18D8" w:rsidRDefault="00CE18D8" w:rsidP="00CE18D8">
      <w:pPr>
        <w:rPr>
          <w:lang w:eastAsia="zh-CN"/>
        </w:rPr>
      </w:pPr>
      <w:r w:rsidRPr="00CE18D8">
        <w:rPr>
          <w:lang w:eastAsia="zh-CN"/>
        </w:rPr>
        <w:t xml:space="preserve">These </w:t>
      </w:r>
      <w:r w:rsidR="00CF36AB">
        <w:rPr>
          <w:lang w:eastAsia="zh-CN"/>
        </w:rPr>
        <w:t>eight</w:t>
      </w:r>
      <w:r w:rsidRPr="00CE18D8">
        <w:rPr>
          <w:lang w:eastAsia="zh-CN"/>
        </w:rPr>
        <w:t xml:space="preserve"> principles underpin the development of the goals, objectives and actions that are the core of this </w:t>
      </w:r>
      <w:r w:rsidRPr="00CE18D8">
        <w:rPr>
          <w:i/>
          <w:lang w:eastAsia="zh-CN"/>
        </w:rPr>
        <w:t>National Access Plan</w:t>
      </w:r>
      <w:r w:rsidRPr="00CE18D8">
        <w:rPr>
          <w:lang w:eastAsia="zh-CN"/>
        </w:rPr>
        <w:t xml:space="preserve">, </w:t>
      </w:r>
      <w:r w:rsidR="00BA2D8F" w:rsidRPr="00BA2D8F">
        <w:rPr>
          <w:lang w:val="en-US" w:eastAsia="zh-CN"/>
        </w:rPr>
        <w:t>and they drew wide support during the consultation process. Each of these principles is set out in more detail below.</w:t>
      </w:r>
    </w:p>
    <w:p w14:paraId="72016270" w14:textId="77777777" w:rsidR="00CE18D8" w:rsidRPr="00CE18D8" w:rsidRDefault="00CE18D8" w:rsidP="00CE18D8">
      <w:pPr>
        <w:keepNext/>
        <w:numPr>
          <w:ilvl w:val="0"/>
          <w:numId w:val="7"/>
        </w:numPr>
        <w:spacing w:before="300"/>
        <w:outlineLvl w:val="2"/>
        <w:rPr>
          <w:rFonts w:ascii="Calibri" w:hAnsi="Calibri"/>
          <w:iCs/>
          <w:color w:val="00B050"/>
          <w:sz w:val="24"/>
          <w:lang w:eastAsia="en-IE"/>
        </w:rPr>
      </w:pPr>
      <w:r w:rsidRPr="00CE18D8">
        <w:rPr>
          <w:rFonts w:ascii="Calibri" w:hAnsi="Calibri"/>
          <w:iCs/>
          <w:color w:val="00B050"/>
          <w:sz w:val="24"/>
          <w:lang w:eastAsia="en-IE"/>
        </w:rPr>
        <w:lastRenderedPageBreak/>
        <w:t>Equity of access policies must span the entire education spectrum and take a ‘whole of education’ approach to social inclusion</w:t>
      </w:r>
    </w:p>
    <w:p w14:paraId="3A2A5152" w14:textId="0D69CF34" w:rsidR="00CE18D8" w:rsidRPr="00BA2D8F" w:rsidRDefault="00BA2D8F" w:rsidP="00BA2D8F">
      <w:pPr>
        <w:rPr>
          <w:lang w:val="en-US" w:eastAsia="zh-CN"/>
        </w:rPr>
      </w:pPr>
      <w:r w:rsidRPr="00BA2D8F">
        <w:rPr>
          <w:lang w:val="en-US" w:eastAsia="zh-CN"/>
        </w:rPr>
        <w:t>Educational disadvantage and disengagement from education can occur at any stage in the education cycle, and policies to</w:t>
      </w:r>
      <w:r>
        <w:rPr>
          <w:lang w:val="en-US" w:eastAsia="zh-CN"/>
        </w:rPr>
        <w:t xml:space="preserve"> </w:t>
      </w:r>
      <w:r w:rsidRPr="00BA2D8F">
        <w:rPr>
          <w:lang w:val="en-US" w:eastAsia="zh-CN"/>
        </w:rPr>
        <w:t>address equity of access to higher education must span the entire education system, from pre-school, through primary,</w:t>
      </w:r>
      <w:r>
        <w:rPr>
          <w:lang w:val="en-US" w:eastAsia="zh-CN"/>
        </w:rPr>
        <w:t xml:space="preserve"> secondary and further education</w:t>
      </w:r>
      <w:r w:rsidR="00CE18D8" w:rsidRPr="00CE18D8">
        <w:rPr>
          <w:lang w:eastAsia="zh-CN"/>
        </w:rPr>
        <w:t xml:space="preserve">. </w:t>
      </w:r>
    </w:p>
    <w:p w14:paraId="047E84F1" w14:textId="00835D4A" w:rsidR="00CE18D8" w:rsidRPr="00BA2D8F" w:rsidRDefault="00CE18D8" w:rsidP="00BA2D8F">
      <w:pPr>
        <w:numPr>
          <w:ilvl w:val="0"/>
          <w:numId w:val="1"/>
        </w:numPr>
        <w:tabs>
          <w:tab w:val="left" w:pos="0"/>
          <w:tab w:val="left" w:pos="380"/>
          <w:tab w:val="left" w:pos="947"/>
        </w:tabs>
        <w:spacing w:before="80" w:after="80"/>
        <w:rPr>
          <w:lang w:val="en-US" w:eastAsia="zh-CN"/>
        </w:rPr>
      </w:pPr>
      <w:r w:rsidRPr="00CE18D8">
        <w:rPr>
          <w:rFonts w:ascii="Calibri" w:hAnsi="Calibri"/>
          <w:lang w:eastAsia="zh-CN"/>
        </w:rPr>
        <w:t xml:space="preserve">Young people who experience social disadvantage </w:t>
      </w:r>
      <w:r w:rsidR="00BA2D8F" w:rsidRPr="00BA2D8F">
        <w:rPr>
          <w:lang w:val="en-US" w:eastAsia="zh-CN"/>
        </w:rPr>
        <w:t>are at a higher risk of being exposed to factors that impact on</w:t>
      </w:r>
      <w:r w:rsidR="00BA2D8F">
        <w:rPr>
          <w:lang w:val="en-US" w:eastAsia="zh-CN"/>
        </w:rPr>
        <w:t xml:space="preserve"> </w:t>
      </w:r>
      <w:r w:rsidR="00BA2D8F" w:rsidRPr="00BA2D8F">
        <w:rPr>
          <w:lang w:val="en-US" w:eastAsia="zh-CN"/>
        </w:rPr>
        <w:t>their opportunity to progress successfully through first and second-level education – for example, low family income</w:t>
      </w:r>
      <w:r w:rsidR="00BA2D8F">
        <w:rPr>
          <w:lang w:val="en-US" w:eastAsia="zh-CN"/>
        </w:rPr>
        <w:t xml:space="preserve"> </w:t>
      </w:r>
      <w:r w:rsidR="00BA2D8F" w:rsidRPr="00BA2D8F">
        <w:rPr>
          <w:lang w:val="en-US" w:eastAsia="zh-CN"/>
        </w:rPr>
        <w:t>levels, early alcohol consumption, requirement to work part-time, history of poor school attendance, and so on.</w:t>
      </w:r>
    </w:p>
    <w:p w14:paraId="04BED657" w14:textId="10E743E8" w:rsidR="00CE18D8" w:rsidRPr="00BA2D8F" w:rsidRDefault="00CE18D8" w:rsidP="00BA2D8F">
      <w:pPr>
        <w:numPr>
          <w:ilvl w:val="0"/>
          <w:numId w:val="1"/>
        </w:numPr>
        <w:tabs>
          <w:tab w:val="left" w:pos="0"/>
          <w:tab w:val="left" w:pos="380"/>
          <w:tab w:val="left" w:pos="947"/>
        </w:tabs>
        <w:spacing w:before="80" w:after="80"/>
        <w:rPr>
          <w:lang w:val="en-US" w:eastAsia="zh-CN"/>
        </w:rPr>
      </w:pPr>
      <w:r w:rsidRPr="00CE18D8">
        <w:rPr>
          <w:rFonts w:ascii="Calibri" w:hAnsi="Calibri"/>
          <w:lang w:eastAsia="zh-CN"/>
        </w:rPr>
        <w:t>Students with a disability</w:t>
      </w:r>
      <w:r w:rsidRPr="00CE18D8">
        <w:rPr>
          <w:lang w:eastAsia="zh-CN"/>
        </w:rPr>
        <w:t xml:space="preserve"> </w:t>
      </w:r>
      <w:r w:rsidR="00BA2D8F" w:rsidRPr="00BA2D8F">
        <w:rPr>
          <w:lang w:val="en-US" w:eastAsia="zh-CN"/>
        </w:rPr>
        <w:t>require support and access to the right technologies as early as possible in the education</w:t>
      </w:r>
      <w:r w:rsidR="00BA2D8F">
        <w:rPr>
          <w:lang w:val="en-US" w:eastAsia="zh-CN"/>
        </w:rPr>
        <w:t xml:space="preserve"> </w:t>
      </w:r>
      <w:r w:rsidR="00BA2D8F" w:rsidRPr="00BA2D8F">
        <w:rPr>
          <w:lang w:val="en-US" w:eastAsia="zh-CN"/>
        </w:rPr>
        <w:t>cycle so they can successfully transition to higher education.</w:t>
      </w:r>
    </w:p>
    <w:p w14:paraId="28317158" w14:textId="6391C89A" w:rsidR="00CE18D8" w:rsidRPr="00CE18D8" w:rsidRDefault="00BA2D8F" w:rsidP="00CE18D8">
      <w:pPr>
        <w:numPr>
          <w:ilvl w:val="0"/>
          <w:numId w:val="1"/>
        </w:numPr>
        <w:tabs>
          <w:tab w:val="left" w:pos="0"/>
          <w:tab w:val="left" w:pos="380"/>
          <w:tab w:val="left" w:pos="947"/>
        </w:tabs>
        <w:spacing w:before="80" w:after="80"/>
      </w:pPr>
      <w:r w:rsidRPr="00BA2D8F">
        <w:rPr>
          <w:lang w:val="en-US" w:eastAsia="zh-CN"/>
        </w:rPr>
        <w:t>DES has implemented a range of equity of access policy initiatives throughout the education system, including the</w:t>
      </w:r>
      <w:r>
        <w:rPr>
          <w:lang w:val="en-US" w:eastAsia="zh-CN"/>
        </w:rPr>
        <w:t xml:space="preserve"> </w:t>
      </w:r>
      <w:r w:rsidR="00CE18D8" w:rsidRPr="00CE18D8">
        <w:rPr>
          <w:rFonts w:ascii="Calibri" w:hAnsi="Calibri"/>
          <w:lang w:eastAsia="zh-CN"/>
        </w:rPr>
        <w:t xml:space="preserve">Early Start Programme </w:t>
      </w:r>
      <w:r w:rsidR="00CE18D8" w:rsidRPr="00BA2D8F">
        <w:rPr>
          <w:lang w:eastAsia="zh-CN"/>
        </w:rPr>
        <w:t>in the pre-school sector</w:t>
      </w:r>
      <w:r w:rsidR="00CE18D8" w:rsidRPr="00CE18D8">
        <w:rPr>
          <w:lang w:eastAsia="zh-CN"/>
        </w:rPr>
        <w:t xml:space="preserve">, and the </w:t>
      </w:r>
      <w:r w:rsidR="00CE18D8" w:rsidRPr="00CE18D8">
        <w:rPr>
          <w:rFonts w:ascii="Calibri" w:hAnsi="Calibri"/>
          <w:lang w:eastAsia="zh-CN"/>
        </w:rPr>
        <w:t>DEIS</w:t>
      </w:r>
      <w:r w:rsidR="00CE18D8" w:rsidRPr="00CE18D8">
        <w:rPr>
          <w:lang w:eastAsia="zh-CN"/>
        </w:rPr>
        <w:t xml:space="preserve"> (Delivering Equality of Opportunity in Schools) programme in the school sector</w:t>
      </w:r>
      <w:r w:rsidR="00CE18D8" w:rsidRPr="00CE18D8">
        <w:t xml:space="preserve">. In addition, the </w:t>
      </w:r>
      <w:r w:rsidR="00CE18D8" w:rsidRPr="00CE18D8">
        <w:rPr>
          <w:rFonts w:ascii="Calibri" w:hAnsi="Calibri"/>
        </w:rPr>
        <w:t>Active Inclusion</w:t>
      </w:r>
      <w:r w:rsidR="00CE18D8" w:rsidRPr="00CE18D8">
        <w:t xml:space="preserve"> pillar of the </w:t>
      </w:r>
      <w:r w:rsidR="00CE18D8" w:rsidRPr="00CE18D8">
        <w:rPr>
          <w:i/>
        </w:rPr>
        <w:t>Further Education and Training Strategy</w:t>
      </w:r>
      <w:r w:rsidR="00CE18D8" w:rsidRPr="00CE18D8">
        <w:t xml:space="preserve"> (published by DES and SOLAS in 2014) seeks to provide more training programmes and supports for those experiencing socio-economic disadvantage. </w:t>
      </w:r>
    </w:p>
    <w:p w14:paraId="2A75EB94" w14:textId="280EDD94" w:rsidR="00CE18D8" w:rsidRPr="00D6041C" w:rsidRDefault="00CE18D8" w:rsidP="00D6041C">
      <w:pPr>
        <w:numPr>
          <w:ilvl w:val="0"/>
          <w:numId w:val="1"/>
        </w:numPr>
        <w:tabs>
          <w:tab w:val="left" w:pos="0"/>
          <w:tab w:val="left" w:pos="380"/>
          <w:tab w:val="left" w:pos="947"/>
        </w:tabs>
        <w:spacing w:before="80" w:after="80"/>
        <w:rPr>
          <w:rFonts w:asciiTheme="majorHAnsi" w:hAnsiTheme="majorHAnsi"/>
          <w:lang w:val="en-US" w:eastAsia="zh-CN"/>
        </w:rPr>
      </w:pPr>
      <w:r w:rsidRPr="00CE18D8">
        <w:rPr>
          <w:rFonts w:asciiTheme="majorHAnsi" w:hAnsiTheme="majorHAnsi"/>
          <w:i/>
          <w:lang w:eastAsia="zh-CN"/>
        </w:rPr>
        <w:t>Better Outcomes Brighter Futures: the national policy framework for chi</w:t>
      </w:r>
      <w:r w:rsidR="00A10C40">
        <w:rPr>
          <w:rFonts w:asciiTheme="majorHAnsi" w:hAnsiTheme="majorHAnsi"/>
          <w:i/>
          <w:lang w:eastAsia="zh-CN"/>
        </w:rPr>
        <w:t>ldren and young people 2014-2020</w:t>
      </w:r>
      <w:r w:rsidRPr="00CE18D8">
        <w:rPr>
          <w:rFonts w:asciiTheme="majorHAnsi" w:hAnsiTheme="majorHAnsi"/>
          <w:vertAlign w:val="superscript"/>
          <w:lang w:eastAsia="zh-CN"/>
        </w:rPr>
        <w:footnoteReference w:id="14"/>
      </w:r>
      <w:r w:rsidRPr="00CE18D8">
        <w:rPr>
          <w:rFonts w:asciiTheme="majorHAnsi" w:hAnsiTheme="majorHAnsi"/>
          <w:lang w:eastAsia="zh-CN"/>
        </w:rPr>
        <w:t xml:space="preserve"> </w:t>
      </w:r>
      <w:r w:rsidR="00D6041C" w:rsidRPr="00D6041C">
        <w:rPr>
          <w:rFonts w:asciiTheme="majorHAnsi" w:hAnsiTheme="majorHAnsi"/>
          <w:lang w:val="en-US" w:eastAsia="zh-CN"/>
        </w:rPr>
        <w:t>commits</w:t>
      </w:r>
      <w:r w:rsidR="00D6041C">
        <w:rPr>
          <w:rFonts w:asciiTheme="majorHAnsi" w:hAnsiTheme="majorHAnsi"/>
          <w:lang w:val="en-US" w:eastAsia="zh-CN"/>
        </w:rPr>
        <w:t xml:space="preserve"> </w:t>
      </w:r>
      <w:r w:rsidR="00D6041C" w:rsidRPr="00D6041C">
        <w:rPr>
          <w:rFonts w:asciiTheme="majorHAnsi" w:hAnsiTheme="majorHAnsi"/>
          <w:lang w:val="en-US" w:eastAsia="zh-CN"/>
        </w:rPr>
        <w:t>government to research and adopt strategies to strengthen transitions through the educational system: into primary</w:t>
      </w:r>
      <w:r w:rsidR="00D6041C">
        <w:rPr>
          <w:rFonts w:asciiTheme="majorHAnsi" w:hAnsiTheme="majorHAnsi"/>
          <w:lang w:val="en-US" w:eastAsia="zh-CN"/>
        </w:rPr>
        <w:t xml:space="preserve"> </w:t>
      </w:r>
      <w:r w:rsidR="00D6041C" w:rsidRPr="00D6041C">
        <w:rPr>
          <w:rFonts w:asciiTheme="majorHAnsi" w:hAnsiTheme="majorHAnsi"/>
          <w:lang w:val="en-US" w:eastAsia="zh-CN"/>
        </w:rPr>
        <w:t>school, from primary to second level, from second level into higher or further education, employment or, in the case of</w:t>
      </w:r>
      <w:r w:rsidR="00D6041C">
        <w:rPr>
          <w:rFonts w:asciiTheme="majorHAnsi" w:hAnsiTheme="majorHAnsi"/>
          <w:lang w:val="en-US" w:eastAsia="zh-CN"/>
        </w:rPr>
        <w:t xml:space="preserve"> </w:t>
      </w:r>
      <w:r w:rsidR="00D6041C" w:rsidRPr="00D6041C">
        <w:rPr>
          <w:rFonts w:asciiTheme="majorHAnsi" w:hAnsiTheme="majorHAnsi"/>
          <w:lang w:val="en-US" w:eastAsia="zh-CN"/>
        </w:rPr>
        <w:t>earl</w:t>
      </w:r>
      <w:r w:rsidR="00D6041C">
        <w:rPr>
          <w:rFonts w:asciiTheme="majorHAnsi" w:hAnsiTheme="majorHAnsi"/>
          <w:lang w:val="en-US" w:eastAsia="zh-CN"/>
        </w:rPr>
        <w:t xml:space="preserve">y school-leavers, to </w:t>
      </w:r>
      <w:proofErr w:type="spellStart"/>
      <w:r w:rsidR="00D6041C">
        <w:rPr>
          <w:rFonts w:asciiTheme="majorHAnsi" w:hAnsiTheme="majorHAnsi"/>
          <w:lang w:val="en-US" w:eastAsia="zh-CN"/>
        </w:rPr>
        <w:t>youthreach</w:t>
      </w:r>
      <w:proofErr w:type="spellEnd"/>
      <w:r w:rsidRPr="00D6041C">
        <w:rPr>
          <w:rFonts w:asciiTheme="majorHAnsi" w:hAnsiTheme="majorHAnsi"/>
          <w:lang w:eastAsia="zh-CN"/>
        </w:rPr>
        <w:t>.</w:t>
      </w:r>
      <w:r w:rsidRPr="00CE18D8">
        <w:rPr>
          <w:rFonts w:asciiTheme="majorHAnsi" w:hAnsiTheme="majorHAnsi"/>
          <w:vertAlign w:val="superscript"/>
          <w:lang w:eastAsia="zh-CN"/>
        </w:rPr>
        <w:footnoteReference w:id="15"/>
      </w:r>
      <w:r w:rsidRPr="00D6041C">
        <w:rPr>
          <w:rFonts w:asciiTheme="majorHAnsi" w:hAnsiTheme="majorHAnsi"/>
          <w:lang w:eastAsia="zh-CN"/>
        </w:rPr>
        <w:t xml:space="preserve"> </w:t>
      </w:r>
    </w:p>
    <w:p w14:paraId="08DB50A8" w14:textId="2E75A631" w:rsidR="00CE18D8" w:rsidRPr="00D6041C" w:rsidRDefault="00D6041C" w:rsidP="00D6041C">
      <w:pPr>
        <w:tabs>
          <w:tab w:val="left" w:pos="0"/>
          <w:tab w:val="left" w:pos="380"/>
          <w:tab w:val="left" w:pos="947"/>
        </w:tabs>
        <w:spacing w:before="80" w:after="80"/>
        <w:rPr>
          <w:lang w:val="en-US" w:eastAsia="zh-CN"/>
        </w:rPr>
      </w:pPr>
      <w:r w:rsidRPr="00D6041C">
        <w:rPr>
          <w:lang w:val="en-US" w:eastAsia="zh-CN"/>
        </w:rPr>
        <w:t>Currently the DES is in the process of developing an overarching policy on social inclusion, spanning pre-school education</w:t>
      </w:r>
      <w:r>
        <w:rPr>
          <w:lang w:val="en-US" w:eastAsia="zh-CN"/>
        </w:rPr>
        <w:t xml:space="preserve"> </w:t>
      </w:r>
      <w:r w:rsidRPr="00D6041C">
        <w:rPr>
          <w:lang w:val="en-US" w:eastAsia="zh-CN"/>
        </w:rPr>
        <w:t>through to higher education, and the</w:t>
      </w:r>
      <w:r>
        <w:rPr>
          <w:lang w:val="en-US" w:eastAsia="zh-CN"/>
        </w:rPr>
        <w:t xml:space="preserve"> </w:t>
      </w:r>
      <w:r w:rsidR="00CE18D8" w:rsidRPr="00CE18D8">
        <w:rPr>
          <w:i/>
          <w:lang w:eastAsia="zh-CN"/>
        </w:rPr>
        <w:t>National Access Plan</w:t>
      </w:r>
      <w:r w:rsidR="00CE18D8" w:rsidRPr="00CE18D8">
        <w:rPr>
          <w:lang w:eastAsia="zh-CN"/>
        </w:rPr>
        <w:t xml:space="preserve"> </w:t>
      </w:r>
      <w:r w:rsidRPr="00D6041C">
        <w:rPr>
          <w:lang w:val="en-US" w:eastAsia="zh-CN"/>
        </w:rPr>
        <w:t>will form a key component of this integrated policy. In this context</w:t>
      </w:r>
      <w:r>
        <w:rPr>
          <w:lang w:val="en-US" w:eastAsia="zh-CN"/>
        </w:rPr>
        <w:t xml:space="preserve"> </w:t>
      </w:r>
      <w:r w:rsidRPr="00D6041C">
        <w:rPr>
          <w:lang w:val="en-US" w:eastAsia="zh-CN"/>
        </w:rPr>
        <w:t>the DES will draw on the valuable contributions made in the consultation process in the develop</w:t>
      </w:r>
      <w:r>
        <w:rPr>
          <w:lang w:val="en-US" w:eastAsia="zh-CN"/>
        </w:rPr>
        <w:t>ment of this overarching policy</w:t>
      </w:r>
      <w:r w:rsidR="00CE18D8" w:rsidRPr="00CE18D8">
        <w:rPr>
          <w:lang w:eastAsia="zh-CN"/>
        </w:rPr>
        <w:t>.</w:t>
      </w:r>
    </w:p>
    <w:p w14:paraId="60B1DFDF" w14:textId="21209A3D" w:rsidR="00CE18D8" w:rsidRPr="00CE18D8" w:rsidRDefault="00CE18D8" w:rsidP="00CE18D8">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 xml:space="preserve">Strengthening relationships </w:t>
      </w:r>
      <w:r>
        <w:rPr>
          <w:rFonts w:ascii="Calibri" w:hAnsi="Calibri"/>
          <w:iCs/>
          <w:color w:val="00B050"/>
          <w:sz w:val="24"/>
          <w:lang w:eastAsia="en-IE"/>
        </w:rPr>
        <w:t xml:space="preserve">and communication </w:t>
      </w:r>
      <w:r w:rsidRPr="00CE18D8">
        <w:rPr>
          <w:rFonts w:ascii="Calibri" w:hAnsi="Calibri"/>
          <w:iCs/>
          <w:color w:val="00B050"/>
          <w:sz w:val="24"/>
          <w:lang w:eastAsia="en-IE"/>
        </w:rPr>
        <w:t>between families, schools and higher education institutions is key to supporting student aspiration, engagement and achievement</w:t>
      </w:r>
    </w:p>
    <w:p w14:paraId="22E6599C" w14:textId="43E03351" w:rsidR="00CE18D8" w:rsidRPr="00CE18D8" w:rsidRDefault="00D6041C" w:rsidP="00CE18D8">
      <w:pPr>
        <w:numPr>
          <w:ilvl w:val="0"/>
          <w:numId w:val="1"/>
        </w:numPr>
        <w:tabs>
          <w:tab w:val="left" w:pos="0"/>
          <w:tab w:val="left" w:pos="380"/>
          <w:tab w:val="left" w:pos="947"/>
        </w:tabs>
        <w:spacing w:before="80" w:after="80"/>
      </w:pPr>
      <w:r w:rsidRPr="00D6041C">
        <w:rPr>
          <w:lang w:val="en-US"/>
        </w:rPr>
        <w:t>Schools and HEIs need to work together to foster positive perceptions of higher educat</w:t>
      </w:r>
      <w:r>
        <w:rPr>
          <w:lang w:val="en-US"/>
        </w:rPr>
        <w:t>ion among second level students</w:t>
      </w:r>
      <w:r w:rsidR="00CE18D8" w:rsidRPr="00CE18D8">
        <w:t>.</w:t>
      </w:r>
    </w:p>
    <w:p w14:paraId="521E710E" w14:textId="77777777" w:rsidR="00D6041C" w:rsidRDefault="00D6041C" w:rsidP="00D6041C">
      <w:pPr>
        <w:rPr>
          <w:lang w:val="en-US" w:eastAsia="zh-CN"/>
        </w:rPr>
      </w:pPr>
      <w:r>
        <w:rPr>
          <w:lang w:val="en-US" w:eastAsia="zh-CN"/>
        </w:rPr>
        <w:t>O</w:t>
      </w:r>
      <w:r w:rsidRPr="00D6041C">
        <w:rPr>
          <w:lang w:val="en-US" w:eastAsia="zh-CN"/>
        </w:rPr>
        <w:t>pen days, on-campus activities, information sessions – these are just some of the ways in which access offices in HEIs engage</w:t>
      </w:r>
      <w:r>
        <w:rPr>
          <w:lang w:val="en-US" w:eastAsia="zh-CN"/>
        </w:rPr>
        <w:t xml:space="preserve"> </w:t>
      </w:r>
      <w:r w:rsidRPr="00D6041C">
        <w:rPr>
          <w:lang w:val="en-US" w:eastAsia="zh-CN"/>
        </w:rPr>
        <w:t>with second-level students in their regions and seek to get the students to aspire to higher education. Such engagement is</w:t>
      </w:r>
      <w:r>
        <w:rPr>
          <w:lang w:val="en-US" w:eastAsia="zh-CN"/>
        </w:rPr>
        <w:t xml:space="preserve"> </w:t>
      </w:r>
      <w:r w:rsidRPr="00D6041C">
        <w:rPr>
          <w:lang w:val="en-US" w:eastAsia="zh-CN"/>
        </w:rPr>
        <w:t>part of a wider effort to break down misconceptions about HEIs and to present them as friendly and open places where</w:t>
      </w:r>
      <w:r>
        <w:rPr>
          <w:lang w:val="en-US" w:eastAsia="zh-CN"/>
        </w:rPr>
        <w:t xml:space="preserve"> </w:t>
      </w:r>
      <w:r w:rsidRPr="00D6041C">
        <w:rPr>
          <w:lang w:val="en-US" w:eastAsia="zh-CN"/>
        </w:rPr>
        <w:t>there is room for people from all backgrounds and income groups.</w:t>
      </w:r>
    </w:p>
    <w:p w14:paraId="3484F120" w14:textId="1C10865C" w:rsidR="00CE18D8" w:rsidRPr="00D6041C" w:rsidRDefault="00D6041C" w:rsidP="00D6041C">
      <w:pPr>
        <w:rPr>
          <w:lang w:val="en-US" w:eastAsia="zh-CN"/>
        </w:rPr>
      </w:pPr>
      <w:r w:rsidRPr="00D6041C">
        <w:rPr>
          <w:lang w:val="en-US" w:eastAsia="zh-CN"/>
        </w:rPr>
        <w:t xml:space="preserve">Among the schools that have taken part in the DEIS </w:t>
      </w:r>
      <w:proofErr w:type="spellStart"/>
      <w:r w:rsidRPr="00D6041C">
        <w:rPr>
          <w:lang w:val="en-US" w:eastAsia="zh-CN"/>
        </w:rPr>
        <w:t>programme</w:t>
      </w:r>
      <w:proofErr w:type="spellEnd"/>
      <w:r w:rsidRPr="00D6041C">
        <w:rPr>
          <w:lang w:val="en-US" w:eastAsia="zh-CN"/>
        </w:rPr>
        <w:t>, there has been consistent improvement in the literacy and</w:t>
      </w:r>
      <w:r>
        <w:rPr>
          <w:lang w:val="en-US" w:eastAsia="zh-CN"/>
        </w:rPr>
        <w:t xml:space="preserve"> </w:t>
      </w:r>
      <w:r w:rsidRPr="00D6041C">
        <w:rPr>
          <w:lang w:val="en-US" w:eastAsia="zh-CN"/>
        </w:rPr>
        <w:t xml:space="preserve">numeracy levels of pupils. While HEIs’ access strategies support DEIS and the School Completion </w:t>
      </w:r>
      <w:proofErr w:type="spellStart"/>
      <w:r w:rsidRPr="00D6041C">
        <w:rPr>
          <w:lang w:val="en-US" w:eastAsia="zh-CN"/>
        </w:rPr>
        <w:t>Programme</w:t>
      </w:r>
      <w:proofErr w:type="spellEnd"/>
      <w:r w:rsidRPr="00D6041C">
        <w:rPr>
          <w:lang w:val="en-US" w:eastAsia="zh-CN"/>
        </w:rPr>
        <w:t xml:space="preserve"> and focus</w:t>
      </w:r>
      <w:r>
        <w:rPr>
          <w:lang w:val="en-US" w:eastAsia="zh-CN"/>
        </w:rPr>
        <w:t xml:space="preserve"> </w:t>
      </w:r>
      <w:r w:rsidRPr="00D6041C">
        <w:rPr>
          <w:lang w:val="en-US" w:eastAsia="zh-CN"/>
        </w:rPr>
        <w:t xml:space="preserve">particularly on DEIS schools, it is important that in seeking to expand </w:t>
      </w:r>
      <w:r w:rsidRPr="00D6041C">
        <w:rPr>
          <w:lang w:val="en-US" w:eastAsia="zh-CN"/>
        </w:rPr>
        <w:lastRenderedPageBreak/>
        <w:t>access to higher education, they also engage with</w:t>
      </w:r>
      <w:r>
        <w:rPr>
          <w:lang w:val="en-US" w:eastAsia="zh-CN"/>
        </w:rPr>
        <w:t xml:space="preserve"> </w:t>
      </w:r>
      <w:r w:rsidRPr="00D6041C">
        <w:rPr>
          <w:lang w:val="en-US" w:eastAsia="zh-CN"/>
        </w:rPr>
        <w:t>schools that are not currently part of DEIS but who may have students who are experiencing socio-econo</w:t>
      </w:r>
      <w:r>
        <w:rPr>
          <w:lang w:val="en-US" w:eastAsia="zh-CN"/>
        </w:rPr>
        <w:t>mic disadvantage</w:t>
      </w:r>
      <w:r w:rsidR="00CE18D8" w:rsidRPr="00CE18D8">
        <w:rPr>
          <w:lang w:eastAsia="zh-CN"/>
        </w:rPr>
        <w:t xml:space="preserve">. </w:t>
      </w:r>
    </w:p>
    <w:p w14:paraId="6B233310" w14:textId="77777777" w:rsidR="00CE18D8" w:rsidRPr="00CE18D8" w:rsidRDefault="00CE18D8" w:rsidP="00CE18D8">
      <w:pPr>
        <w:numPr>
          <w:ilvl w:val="0"/>
          <w:numId w:val="1"/>
        </w:numPr>
        <w:tabs>
          <w:tab w:val="left" w:pos="0"/>
          <w:tab w:val="left" w:pos="380"/>
          <w:tab w:val="left" w:pos="947"/>
        </w:tabs>
        <w:spacing w:before="80" w:after="80"/>
      </w:pPr>
      <w:r w:rsidRPr="00CE18D8">
        <w:t>Teachers have a critical role to play in raising academic aspirations.</w:t>
      </w:r>
    </w:p>
    <w:p w14:paraId="74692942" w14:textId="77777777" w:rsidR="00D6041C" w:rsidRDefault="00D6041C" w:rsidP="00D6041C">
      <w:pPr>
        <w:rPr>
          <w:lang w:val="en-US" w:eastAsia="zh-CN"/>
        </w:rPr>
      </w:pPr>
      <w:r w:rsidRPr="00D6041C">
        <w:rPr>
          <w:lang w:val="en-US" w:eastAsia="zh-CN"/>
        </w:rPr>
        <w:t>Students who have successfully participated in higher education often reflect on the role an individual teacher played in</w:t>
      </w:r>
      <w:r>
        <w:rPr>
          <w:lang w:val="en-US" w:eastAsia="zh-CN"/>
        </w:rPr>
        <w:t xml:space="preserve"> </w:t>
      </w:r>
      <w:r w:rsidRPr="00D6041C">
        <w:rPr>
          <w:lang w:val="en-US" w:eastAsia="zh-CN"/>
        </w:rPr>
        <w:t xml:space="preserve">providing them with the support they needed to </w:t>
      </w:r>
      <w:proofErr w:type="spellStart"/>
      <w:r w:rsidRPr="00D6041C">
        <w:rPr>
          <w:lang w:val="en-US" w:eastAsia="zh-CN"/>
        </w:rPr>
        <w:t>realise</w:t>
      </w:r>
      <w:proofErr w:type="spellEnd"/>
      <w:r w:rsidRPr="00D6041C">
        <w:rPr>
          <w:lang w:val="en-US" w:eastAsia="zh-CN"/>
        </w:rPr>
        <w:t xml:space="preserve"> their educational aspirations. Because teachers play such a critical</w:t>
      </w:r>
      <w:r>
        <w:rPr>
          <w:lang w:val="en-US" w:eastAsia="zh-CN"/>
        </w:rPr>
        <w:t xml:space="preserve"> </w:t>
      </w:r>
      <w:r w:rsidRPr="00D6041C">
        <w:rPr>
          <w:lang w:val="en-US" w:eastAsia="zh-CN"/>
        </w:rPr>
        <w:t>role in shaping student expectations, it is vital to ensure that the value of that role is understood during initial teacher</w:t>
      </w:r>
      <w:r>
        <w:rPr>
          <w:lang w:val="en-US" w:eastAsia="zh-CN"/>
        </w:rPr>
        <w:t xml:space="preserve"> </w:t>
      </w:r>
      <w:r w:rsidRPr="00D6041C">
        <w:rPr>
          <w:lang w:val="en-US" w:eastAsia="zh-CN"/>
        </w:rPr>
        <w:t xml:space="preserve">education and in continuing professional development (CPD) </w:t>
      </w:r>
      <w:proofErr w:type="spellStart"/>
      <w:r w:rsidRPr="00D6041C">
        <w:rPr>
          <w:lang w:val="en-US" w:eastAsia="zh-CN"/>
        </w:rPr>
        <w:t>programmes</w:t>
      </w:r>
      <w:proofErr w:type="spellEnd"/>
      <w:r w:rsidRPr="00D6041C">
        <w:rPr>
          <w:lang w:val="en-US" w:eastAsia="zh-CN"/>
        </w:rPr>
        <w:t>.</w:t>
      </w:r>
    </w:p>
    <w:p w14:paraId="34C1C7E1" w14:textId="77777777" w:rsidR="00D6041C" w:rsidRPr="00D6041C" w:rsidRDefault="00D6041C" w:rsidP="00D6041C">
      <w:pPr>
        <w:rPr>
          <w:lang w:val="en-US" w:eastAsia="zh-CN"/>
        </w:rPr>
      </w:pPr>
      <w:r w:rsidRPr="00D6041C">
        <w:rPr>
          <w:lang w:val="en-US" w:eastAsia="zh-CN"/>
        </w:rPr>
        <w:t xml:space="preserve">All initial teacher education (ITE) </w:t>
      </w:r>
      <w:proofErr w:type="spellStart"/>
      <w:r w:rsidRPr="00D6041C">
        <w:rPr>
          <w:lang w:val="en-US" w:eastAsia="zh-CN"/>
        </w:rPr>
        <w:t>programmes</w:t>
      </w:r>
      <w:proofErr w:type="spellEnd"/>
      <w:r w:rsidRPr="00D6041C">
        <w:rPr>
          <w:lang w:val="en-US" w:eastAsia="zh-CN"/>
        </w:rPr>
        <w:t xml:space="preserve"> must meet the Teaching Council’s Criteria and Guidelines for </w:t>
      </w:r>
      <w:proofErr w:type="spellStart"/>
      <w:r w:rsidRPr="00D6041C">
        <w:rPr>
          <w:lang w:val="en-US" w:eastAsia="zh-CN"/>
        </w:rPr>
        <w:t>Programme</w:t>
      </w:r>
      <w:proofErr w:type="spellEnd"/>
    </w:p>
    <w:p w14:paraId="7C8EC55D" w14:textId="1D201B2E" w:rsidR="00CE18D8" w:rsidRPr="00D6041C" w:rsidRDefault="00D6041C" w:rsidP="00D6041C">
      <w:pPr>
        <w:rPr>
          <w:lang w:val="en-US" w:eastAsia="zh-CN"/>
        </w:rPr>
      </w:pPr>
      <w:r w:rsidRPr="00D6041C">
        <w:rPr>
          <w:lang w:val="en-US" w:eastAsia="zh-CN"/>
        </w:rPr>
        <w:t xml:space="preserve">Providers. Among the sixteen mandatory areas that all ITE </w:t>
      </w:r>
      <w:proofErr w:type="spellStart"/>
      <w:r w:rsidRPr="00D6041C">
        <w:rPr>
          <w:lang w:val="en-US" w:eastAsia="zh-CN"/>
        </w:rPr>
        <w:t>programmes</w:t>
      </w:r>
      <w:proofErr w:type="spellEnd"/>
      <w:r w:rsidRPr="00D6041C">
        <w:rPr>
          <w:lang w:val="en-US" w:eastAsia="zh-CN"/>
        </w:rPr>
        <w:t xml:space="preserve"> must include are: Inclusive Education (Disadvantage,</w:t>
      </w:r>
      <w:r>
        <w:rPr>
          <w:lang w:val="en-US" w:eastAsia="zh-CN"/>
        </w:rPr>
        <w:t xml:space="preserve"> </w:t>
      </w:r>
      <w:r w:rsidRPr="00D6041C">
        <w:rPr>
          <w:lang w:val="en-US" w:eastAsia="zh-CN"/>
        </w:rPr>
        <w:t>Multiculturalism, Special Education), Differentiation and The Teacher and External Agencies. learning outcomes for</w:t>
      </w:r>
      <w:r>
        <w:rPr>
          <w:lang w:val="en-US" w:eastAsia="zh-CN"/>
        </w:rPr>
        <w:t xml:space="preserve"> </w:t>
      </w:r>
      <w:r w:rsidRPr="00D6041C">
        <w:rPr>
          <w:lang w:val="en-US" w:eastAsia="zh-CN"/>
        </w:rPr>
        <w:t xml:space="preserve">graduates of ITE </w:t>
      </w:r>
      <w:proofErr w:type="spellStart"/>
      <w:r w:rsidRPr="00D6041C">
        <w:rPr>
          <w:lang w:val="en-US" w:eastAsia="zh-CN"/>
        </w:rPr>
        <w:t>programmes</w:t>
      </w:r>
      <w:proofErr w:type="spellEnd"/>
      <w:r w:rsidRPr="00D6041C">
        <w:rPr>
          <w:lang w:val="en-US" w:eastAsia="zh-CN"/>
        </w:rPr>
        <w:t xml:space="preserve"> currently include that the graduate will demonstrate knowledge and understanding of the</w:t>
      </w:r>
      <w:r>
        <w:rPr>
          <w:lang w:val="en-US" w:eastAsia="zh-CN"/>
        </w:rPr>
        <w:t xml:space="preserve"> </w:t>
      </w:r>
      <w:r w:rsidRPr="00D6041C">
        <w:rPr>
          <w:lang w:val="en-US" w:eastAsia="zh-CN"/>
        </w:rPr>
        <w:t>unique role of the teacher as professional in providing for the holistic development of students, and the complex and</w:t>
      </w:r>
      <w:r>
        <w:rPr>
          <w:lang w:val="en-US" w:eastAsia="zh-CN"/>
        </w:rPr>
        <w:t xml:space="preserve"> i</w:t>
      </w:r>
      <w:r w:rsidRPr="00D6041C">
        <w:rPr>
          <w:lang w:val="en-US" w:eastAsia="zh-CN"/>
        </w:rPr>
        <w:t>ntricate nature of teaching, as explicated in the Code of Professional Conduct for Teachers. The graduate must also be</w:t>
      </w:r>
      <w:r>
        <w:rPr>
          <w:lang w:val="en-US" w:eastAsia="zh-CN"/>
        </w:rPr>
        <w:t xml:space="preserve"> </w:t>
      </w:r>
      <w:r w:rsidRPr="00D6041C">
        <w:rPr>
          <w:lang w:val="en-US" w:eastAsia="zh-CN"/>
        </w:rPr>
        <w:t>able to motivate, inspire, acknowledge and celebrate success and effort and must be able to articulate and represent</w:t>
      </w:r>
      <w:r>
        <w:rPr>
          <w:lang w:val="en-US" w:eastAsia="zh-CN"/>
        </w:rPr>
        <w:t xml:space="preserve"> </w:t>
      </w:r>
      <w:r w:rsidRPr="00D6041C">
        <w:rPr>
          <w:lang w:val="en-US" w:eastAsia="zh-CN"/>
        </w:rPr>
        <w:t>stud</w:t>
      </w:r>
      <w:r>
        <w:rPr>
          <w:lang w:val="en-US" w:eastAsia="zh-CN"/>
        </w:rPr>
        <w:t>ent’s interests, as appropriate</w:t>
      </w:r>
      <w:r w:rsidR="00CE18D8" w:rsidRPr="00CE18D8">
        <w:rPr>
          <w:lang w:eastAsia="zh-CN"/>
        </w:rPr>
        <w:t xml:space="preserve">.  </w:t>
      </w:r>
    </w:p>
    <w:p w14:paraId="0C367899" w14:textId="1C4C37D0" w:rsidR="00CE18D8" w:rsidRPr="00D6041C" w:rsidRDefault="00D6041C" w:rsidP="00D6041C">
      <w:pPr>
        <w:rPr>
          <w:lang w:val="en-US" w:eastAsia="zh-CN"/>
        </w:rPr>
      </w:pPr>
      <w:r w:rsidRPr="00D6041C">
        <w:rPr>
          <w:lang w:val="en-US" w:eastAsia="zh-CN"/>
        </w:rPr>
        <w:t>The Teaching Council intends to review the Criteria and Guidelines for ITE providers in 2016. A more specific reference</w:t>
      </w:r>
      <w:r>
        <w:rPr>
          <w:lang w:val="en-US" w:eastAsia="zh-CN"/>
        </w:rPr>
        <w:t xml:space="preserve"> </w:t>
      </w:r>
      <w:r w:rsidRPr="00D6041C">
        <w:rPr>
          <w:lang w:val="en-US" w:eastAsia="zh-CN"/>
        </w:rPr>
        <w:t>to the role that teachers can play in raising academic aspirations in the school environment – particularly in situations where</w:t>
      </w:r>
      <w:r>
        <w:rPr>
          <w:lang w:val="en-US" w:eastAsia="zh-CN"/>
        </w:rPr>
        <w:t xml:space="preserve"> </w:t>
      </w:r>
      <w:r w:rsidRPr="00D6041C">
        <w:rPr>
          <w:lang w:val="en-US" w:eastAsia="zh-CN"/>
        </w:rPr>
        <w:t>families or communities are not in a position to support participation in higher education – can be considered as part of</w:t>
      </w:r>
      <w:r>
        <w:rPr>
          <w:lang w:val="en-US" w:eastAsia="zh-CN"/>
        </w:rPr>
        <w:t xml:space="preserve"> </w:t>
      </w:r>
      <w:r w:rsidRPr="00D6041C">
        <w:rPr>
          <w:lang w:val="en-US" w:eastAsia="zh-CN"/>
        </w:rPr>
        <w:t>this review. The development of related CPD for serving teachers can be considered during the development of National</w:t>
      </w:r>
      <w:r>
        <w:rPr>
          <w:lang w:val="en-US" w:eastAsia="zh-CN"/>
        </w:rPr>
        <w:t xml:space="preserve"> </w:t>
      </w:r>
      <w:r w:rsidRPr="00D6041C">
        <w:rPr>
          <w:lang w:val="en-US" w:eastAsia="zh-CN"/>
        </w:rPr>
        <w:t>Framework for Teachers’ l</w:t>
      </w:r>
      <w:r>
        <w:rPr>
          <w:lang w:val="en-US" w:eastAsia="zh-CN"/>
        </w:rPr>
        <w:t>earning by the Teaching Council</w:t>
      </w:r>
      <w:r w:rsidR="00CE18D8" w:rsidRPr="00CE18D8">
        <w:rPr>
          <w:lang w:eastAsia="zh-CN"/>
        </w:rPr>
        <w:t xml:space="preserve">.  </w:t>
      </w:r>
    </w:p>
    <w:p w14:paraId="34B662A3" w14:textId="2BF1AA1B" w:rsidR="00CE18D8" w:rsidRPr="00CE18D8" w:rsidRDefault="00762ECF" w:rsidP="00CE18D8">
      <w:pPr>
        <w:numPr>
          <w:ilvl w:val="0"/>
          <w:numId w:val="1"/>
        </w:numPr>
        <w:tabs>
          <w:tab w:val="left" w:pos="0"/>
          <w:tab w:val="left" w:pos="380"/>
          <w:tab w:val="left" w:pos="947"/>
        </w:tabs>
        <w:spacing w:before="80" w:after="80"/>
      </w:pPr>
      <w:r>
        <w:rPr>
          <w:lang w:val="en-US"/>
        </w:rPr>
        <w:t>Gu</w:t>
      </w:r>
      <w:r w:rsidRPr="00762ECF">
        <w:rPr>
          <w:lang w:val="en-US"/>
        </w:rPr>
        <w:t>idance counsellors and mentors are valuable in encouraging higher education take-up</w:t>
      </w:r>
      <w:r>
        <w:rPr>
          <w:lang w:val="en-US"/>
        </w:rPr>
        <w:t xml:space="preserve"> among under-represented groups</w:t>
      </w:r>
      <w:r w:rsidR="00CE18D8" w:rsidRPr="00CE18D8">
        <w:t>.</w:t>
      </w:r>
    </w:p>
    <w:p w14:paraId="0551F196" w14:textId="5BF09938" w:rsidR="00CE18D8" w:rsidRPr="00762ECF" w:rsidRDefault="00762ECF" w:rsidP="00762ECF">
      <w:pPr>
        <w:rPr>
          <w:lang w:val="en-US" w:eastAsia="zh-CN"/>
        </w:rPr>
      </w:pPr>
      <w:r w:rsidRPr="00762ECF">
        <w:rPr>
          <w:lang w:val="en-US" w:eastAsia="zh-CN"/>
        </w:rPr>
        <w:t>For a student who has no family history of participating in higher education, or who comes from a community or school</w:t>
      </w:r>
      <w:r>
        <w:rPr>
          <w:lang w:val="en-US" w:eastAsia="zh-CN"/>
        </w:rPr>
        <w:t xml:space="preserve"> </w:t>
      </w:r>
      <w:r w:rsidRPr="00762ECF">
        <w:rPr>
          <w:lang w:val="en-US" w:eastAsia="zh-CN"/>
        </w:rPr>
        <w:t>background where there are very low expectations of accessing higher education, the decision to go to college can be a</w:t>
      </w:r>
      <w:r>
        <w:rPr>
          <w:lang w:val="en-US" w:eastAsia="zh-CN"/>
        </w:rPr>
        <w:t xml:space="preserve"> </w:t>
      </w:r>
      <w:r w:rsidRPr="00762ECF">
        <w:rPr>
          <w:lang w:val="en-US" w:eastAsia="zh-CN"/>
        </w:rPr>
        <w:t>very difficult one. Students in such situations require particular support and advice on the value of higher education and</w:t>
      </w:r>
      <w:r>
        <w:rPr>
          <w:lang w:val="en-US" w:eastAsia="zh-CN"/>
        </w:rPr>
        <w:t xml:space="preserve"> </w:t>
      </w:r>
      <w:r w:rsidRPr="00762ECF">
        <w:rPr>
          <w:lang w:val="en-US" w:eastAsia="zh-CN"/>
        </w:rPr>
        <w:t>on a whole</w:t>
      </w:r>
      <w:r>
        <w:rPr>
          <w:lang w:val="en-US" w:eastAsia="zh-CN"/>
        </w:rPr>
        <w:t xml:space="preserve"> range of more practical issues</w:t>
      </w:r>
      <w:r w:rsidR="00CE18D8" w:rsidRPr="00CE18D8">
        <w:rPr>
          <w:lang w:eastAsia="zh-CN"/>
        </w:rPr>
        <w:t>:</w:t>
      </w:r>
    </w:p>
    <w:p w14:paraId="33ADC8D5" w14:textId="2212F455" w:rsidR="00CE18D8" w:rsidRPr="00CE18D8" w:rsidRDefault="00762ECF" w:rsidP="00CE18D8">
      <w:pPr>
        <w:numPr>
          <w:ilvl w:val="0"/>
          <w:numId w:val="1"/>
        </w:numPr>
        <w:tabs>
          <w:tab w:val="left" w:pos="0"/>
          <w:tab w:val="left" w:pos="380"/>
          <w:tab w:val="left" w:pos="947"/>
        </w:tabs>
        <w:spacing w:before="80" w:after="80"/>
        <w:rPr>
          <w:lang w:eastAsia="zh-CN"/>
        </w:rPr>
      </w:pPr>
      <w:r w:rsidRPr="00762ECF">
        <w:rPr>
          <w:lang w:val="en-US" w:eastAsia="zh-CN"/>
        </w:rPr>
        <w:t>W</w:t>
      </w:r>
      <w:r>
        <w:rPr>
          <w:lang w:val="en-US" w:eastAsia="zh-CN"/>
        </w:rPr>
        <w:t>hat opportunities are available</w:t>
      </w:r>
      <w:r w:rsidR="00731C86">
        <w:rPr>
          <w:lang w:eastAsia="zh-CN"/>
        </w:rPr>
        <w:t xml:space="preserve">. </w:t>
      </w:r>
    </w:p>
    <w:p w14:paraId="2CFE55D7"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t>How to get through the application processes.</w:t>
      </w:r>
    </w:p>
    <w:p w14:paraId="342FF75E"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t>How to access financial support.</w:t>
      </w:r>
    </w:p>
    <w:p w14:paraId="2F3197F5" w14:textId="684A1988" w:rsidR="00CE18D8" w:rsidRPr="00CE18D8" w:rsidRDefault="00762ECF" w:rsidP="00CE18D8">
      <w:pPr>
        <w:numPr>
          <w:ilvl w:val="0"/>
          <w:numId w:val="1"/>
        </w:numPr>
        <w:tabs>
          <w:tab w:val="left" w:pos="0"/>
          <w:tab w:val="left" w:pos="380"/>
          <w:tab w:val="left" w:pos="947"/>
        </w:tabs>
        <w:spacing w:before="80" w:after="80"/>
        <w:rPr>
          <w:lang w:eastAsia="zh-CN"/>
        </w:rPr>
      </w:pPr>
      <w:r w:rsidRPr="00762ECF">
        <w:rPr>
          <w:lang w:val="en-US" w:eastAsia="zh-CN"/>
        </w:rPr>
        <w:t>How to deal with the very different social and learning environment that the</w:t>
      </w:r>
      <w:r>
        <w:rPr>
          <w:lang w:val="en-US" w:eastAsia="zh-CN"/>
        </w:rPr>
        <w:t>y will meet in higher education</w:t>
      </w:r>
      <w:r w:rsidR="00CE18D8" w:rsidRPr="00CE18D8">
        <w:rPr>
          <w:lang w:eastAsia="zh-CN"/>
        </w:rPr>
        <w:t xml:space="preserve">. </w:t>
      </w:r>
    </w:p>
    <w:p w14:paraId="1C9F5E6F" w14:textId="77777777" w:rsidR="00CE18D8" w:rsidRPr="00CE18D8" w:rsidRDefault="00CE18D8" w:rsidP="00CE18D8">
      <w:pPr>
        <w:rPr>
          <w:lang w:eastAsia="zh-CN"/>
        </w:rPr>
      </w:pPr>
      <w:r w:rsidRPr="00CE18D8">
        <w:rPr>
          <w:lang w:eastAsia="zh-CN"/>
        </w:rPr>
        <w:t xml:space="preserve">Guidance for students on all of these matters is valuable, even more so in schools where there are low expectations of higher education participation among students’ families and in the local community. </w:t>
      </w:r>
    </w:p>
    <w:p w14:paraId="28F6864B" w14:textId="659BCAD2" w:rsidR="00CE18D8" w:rsidRPr="00762ECF" w:rsidRDefault="00762ECF" w:rsidP="00762ECF">
      <w:pPr>
        <w:rPr>
          <w:lang w:val="en-US" w:eastAsia="zh-CN"/>
        </w:rPr>
      </w:pPr>
      <w:r w:rsidRPr="00762ECF">
        <w:rPr>
          <w:lang w:val="en-US" w:eastAsia="zh-CN"/>
        </w:rPr>
        <w:t>Also of importance is the contribution that people who have successfully accessed and progressed in higher education can</w:t>
      </w:r>
      <w:r>
        <w:rPr>
          <w:lang w:val="en-US" w:eastAsia="zh-CN"/>
        </w:rPr>
        <w:t xml:space="preserve"> </w:t>
      </w:r>
      <w:r w:rsidRPr="00762ECF">
        <w:rPr>
          <w:lang w:val="en-US" w:eastAsia="zh-CN"/>
        </w:rPr>
        <w:t>make in mentoring individual students, particularly where such mentors are from the same community or social background.</w:t>
      </w:r>
      <w:r>
        <w:rPr>
          <w:lang w:val="en-US" w:eastAsia="zh-CN"/>
        </w:rPr>
        <w:t xml:space="preserve"> </w:t>
      </w:r>
      <w:r w:rsidRPr="00762ECF">
        <w:rPr>
          <w:lang w:val="en-US" w:eastAsia="zh-CN"/>
        </w:rPr>
        <w:t xml:space="preserve">Preferably such mentoring should take place in </w:t>
      </w:r>
      <w:r>
        <w:rPr>
          <w:lang w:val="en-US" w:eastAsia="zh-CN"/>
        </w:rPr>
        <w:t>the early years of second-level</w:t>
      </w:r>
      <w:r w:rsidR="00CE18D8" w:rsidRPr="00CE18D8">
        <w:rPr>
          <w:lang w:eastAsia="zh-CN"/>
        </w:rPr>
        <w:t>.</w:t>
      </w:r>
    </w:p>
    <w:p w14:paraId="6C9A34C5" w14:textId="451BE432" w:rsidR="0097153F" w:rsidRPr="00762ECF" w:rsidRDefault="00762ECF" w:rsidP="00762ECF">
      <w:pPr>
        <w:rPr>
          <w:iCs/>
          <w:lang w:val="en-US" w:eastAsia="zh-CN"/>
        </w:rPr>
      </w:pPr>
      <w:r w:rsidRPr="00762ECF">
        <w:rPr>
          <w:iCs/>
          <w:lang w:val="en-US" w:eastAsia="zh-CN"/>
        </w:rPr>
        <w:lastRenderedPageBreak/>
        <w:t>Parents should also be a key target group in promoting the benefits of participation in higher education. The National</w:t>
      </w:r>
      <w:r>
        <w:rPr>
          <w:iCs/>
          <w:lang w:val="en-US" w:eastAsia="zh-CN"/>
        </w:rPr>
        <w:t xml:space="preserve"> </w:t>
      </w:r>
      <w:r w:rsidRPr="00762ECF">
        <w:rPr>
          <w:iCs/>
          <w:lang w:val="en-US" w:eastAsia="zh-CN"/>
        </w:rPr>
        <w:t>Parents Council (NPC) post primary is a key stakeholder in this respect and are represented on the advisory group to the</w:t>
      </w:r>
      <w:r>
        <w:rPr>
          <w:iCs/>
          <w:lang w:val="en-US" w:eastAsia="zh-CN"/>
        </w:rPr>
        <w:t xml:space="preserve"> </w:t>
      </w:r>
      <w:r w:rsidRPr="00762ECF">
        <w:rPr>
          <w:iCs/>
          <w:lang w:val="en-US" w:eastAsia="zh-CN"/>
        </w:rPr>
        <w:t>HEA National Access Office. The potential of the NPC to further support the dissemination of key messages about the value</w:t>
      </w:r>
      <w:r>
        <w:rPr>
          <w:iCs/>
          <w:lang w:val="en-US" w:eastAsia="zh-CN"/>
        </w:rPr>
        <w:t xml:space="preserve"> </w:t>
      </w:r>
      <w:r w:rsidRPr="00762ECF">
        <w:rPr>
          <w:iCs/>
          <w:lang w:val="en-US" w:eastAsia="zh-CN"/>
        </w:rPr>
        <w:t>of higher education will be</w:t>
      </w:r>
      <w:r>
        <w:rPr>
          <w:iCs/>
          <w:lang w:val="en-US" w:eastAsia="zh-CN"/>
        </w:rPr>
        <w:t xml:space="preserve"> explored through this strategy</w:t>
      </w:r>
      <w:r w:rsidR="0097153F" w:rsidRPr="0097153F">
        <w:rPr>
          <w:iCs/>
          <w:lang w:eastAsia="zh-CN"/>
        </w:rPr>
        <w:t>.</w:t>
      </w:r>
    </w:p>
    <w:p w14:paraId="148AA70B" w14:textId="77777777" w:rsidR="00CE18D8" w:rsidRPr="00CE18D8" w:rsidRDefault="00CE18D8" w:rsidP="0097153F">
      <w:pPr>
        <w:numPr>
          <w:ilvl w:val="0"/>
          <w:numId w:val="7"/>
        </w:numPr>
        <w:tabs>
          <w:tab w:val="left" w:pos="0"/>
          <w:tab w:val="left" w:pos="380"/>
          <w:tab w:val="left" w:pos="947"/>
        </w:tabs>
        <w:spacing w:before="300"/>
        <w:ind w:left="924" w:hanging="357"/>
        <w:rPr>
          <w:rFonts w:ascii="Calibri" w:hAnsi="Calibri"/>
          <w:color w:val="00B050"/>
          <w:sz w:val="24"/>
        </w:rPr>
      </w:pPr>
      <w:r w:rsidRPr="00CE18D8">
        <w:rPr>
          <w:rFonts w:ascii="Calibri" w:hAnsi="Calibri"/>
          <w:color w:val="00B050"/>
          <w:sz w:val="24"/>
        </w:rPr>
        <w:tab/>
        <w:t>Consultation with students and prospective students should inform the development of access policy and implementation at national and local level</w:t>
      </w:r>
    </w:p>
    <w:p w14:paraId="26370287" w14:textId="62FA23DA" w:rsidR="00CE18D8" w:rsidRPr="00762ECF" w:rsidRDefault="00762ECF" w:rsidP="00762ECF">
      <w:pPr>
        <w:tabs>
          <w:tab w:val="left" w:pos="0"/>
          <w:tab w:val="left" w:pos="380"/>
          <w:tab w:val="left" w:pos="947"/>
        </w:tabs>
        <w:spacing w:before="80" w:after="80"/>
        <w:ind w:left="380"/>
        <w:rPr>
          <w:lang w:val="en-US"/>
        </w:rPr>
      </w:pPr>
      <w:r w:rsidRPr="00762ECF">
        <w:rPr>
          <w:lang w:val="en-US"/>
        </w:rPr>
        <w:t>The Department of Education and Skills seeks to engage the views of students in developments that affect them in key areas</w:t>
      </w:r>
      <w:r>
        <w:rPr>
          <w:lang w:val="en-US"/>
        </w:rPr>
        <w:t xml:space="preserve"> </w:t>
      </w:r>
      <w:r w:rsidRPr="00762ECF">
        <w:rPr>
          <w:lang w:val="en-US"/>
        </w:rPr>
        <w:t>of the education system. For example, students are consulted in relation to the development of new curriculum specifications,</w:t>
      </w:r>
      <w:r>
        <w:rPr>
          <w:lang w:val="en-US"/>
        </w:rPr>
        <w:t xml:space="preserve"> </w:t>
      </w:r>
      <w:r w:rsidRPr="00762ECF">
        <w:rPr>
          <w:lang w:val="en-US"/>
        </w:rPr>
        <w:t>the provision of psychological services to schools, and in relation to aspects of the school inspection process. In addition,</w:t>
      </w:r>
      <w:r>
        <w:rPr>
          <w:lang w:val="en-US"/>
        </w:rPr>
        <w:t xml:space="preserve"> </w:t>
      </w:r>
      <w:r w:rsidRPr="00762ECF">
        <w:rPr>
          <w:lang w:val="en-US"/>
        </w:rPr>
        <w:t>the Department currently supports the operation of the Student Council system in post primary schools and is seeking to</w:t>
      </w:r>
      <w:r>
        <w:rPr>
          <w:lang w:val="en-US"/>
        </w:rPr>
        <w:t xml:space="preserve"> </w:t>
      </w:r>
      <w:r w:rsidRPr="00762ECF">
        <w:rPr>
          <w:lang w:val="en-US"/>
        </w:rPr>
        <w:t>promote the establishment of more student councils in primary schools.</w:t>
      </w:r>
      <w:r w:rsidR="00CE18D8" w:rsidRPr="00CE18D8">
        <w:t xml:space="preserve"> </w:t>
      </w:r>
    </w:p>
    <w:p w14:paraId="2768AAFE" w14:textId="553FEC18" w:rsidR="00CE18D8" w:rsidRPr="00762ECF" w:rsidRDefault="00762ECF" w:rsidP="00762ECF">
      <w:pPr>
        <w:tabs>
          <w:tab w:val="left" w:pos="0"/>
          <w:tab w:val="left" w:pos="380"/>
          <w:tab w:val="left" w:pos="947"/>
        </w:tabs>
        <w:spacing w:before="80" w:after="80"/>
        <w:ind w:left="380"/>
        <w:rPr>
          <w:lang w:val="en-US"/>
        </w:rPr>
      </w:pPr>
      <w:r w:rsidRPr="00762ECF">
        <w:rPr>
          <w:lang w:val="en-US"/>
        </w:rPr>
        <w:t>At third level, second Irish Survey of Student Engagement has been conducted, and the student body is represented on</w:t>
      </w:r>
      <w:r>
        <w:rPr>
          <w:lang w:val="en-US"/>
        </w:rPr>
        <w:t xml:space="preserve"> </w:t>
      </w:r>
      <w:r w:rsidRPr="00762ECF">
        <w:rPr>
          <w:lang w:val="en-US"/>
        </w:rPr>
        <w:t>the Board of the Higher Education Authority and also on the advisory group to the HEA National Access Office.</w:t>
      </w:r>
      <w:r w:rsidR="00CE18D8" w:rsidRPr="00CE18D8">
        <w:t xml:space="preserve"> </w:t>
      </w:r>
    </w:p>
    <w:p w14:paraId="7574A3B8" w14:textId="77777777" w:rsidR="00CE18D8" w:rsidRPr="00CE18D8" w:rsidRDefault="00CE18D8" w:rsidP="00CE18D8">
      <w:pPr>
        <w:tabs>
          <w:tab w:val="left" w:pos="0"/>
          <w:tab w:val="left" w:pos="380"/>
          <w:tab w:val="left" w:pos="947"/>
        </w:tabs>
        <w:spacing w:before="80" w:after="80"/>
        <w:ind w:left="380"/>
      </w:pPr>
      <w:r w:rsidRPr="00CE18D8">
        <w:t xml:space="preserve">The Department of Children and Youth Affairs has also recently published the first </w:t>
      </w:r>
      <w:r w:rsidRPr="00771435">
        <w:rPr>
          <w:i/>
        </w:rPr>
        <w:t>National Strategy on Children and Young People’s Participation in Decision Making</w:t>
      </w:r>
      <w:r w:rsidRPr="00CE18D8">
        <w:t xml:space="preserve">. </w:t>
      </w:r>
    </w:p>
    <w:p w14:paraId="16B9B4B2" w14:textId="20816F25" w:rsidR="00CE18D8" w:rsidRPr="00965772" w:rsidRDefault="00762ECF" w:rsidP="00965772">
      <w:pPr>
        <w:tabs>
          <w:tab w:val="left" w:pos="0"/>
          <w:tab w:val="left" w:pos="380"/>
          <w:tab w:val="left" w:pos="947"/>
        </w:tabs>
        <w:spacing w:before="80" w:after="80"/>
        <w:ind w:left="380"/>
        <w:rPr>
          <w:lang w:val="en-US"/>
        </w:rPr>
      </w:pPr>
      <w:r w:rsidRPr="00762ECF">
        <w:rPr>
          <w:lang w:val="en-US"/>
        </w:rPr>
        <w:t>Structured consultation with second and third level students, particularly those that are the intended beneficiaries of the</w:t>
      </w:r>
      <w:r>
        <w:rPr>
          <w:lang w:val="en-US"/>
        </w:rPr>
        <w:t xml:space="preserve"> </w:t>
      </w:r>
      <w:r w:rsidR="00221C55" w:rsidRPr="00221C55">
        <w:rPr>
          <w:i/>
        </w:rPr>
        <w:t>National Access Plan</w:t>
      </w:r>
      <w:r w:rsidR="00CE18D8" w:rsidRPr="00221C55">
        <w:t>,</w:t>
      </w:r>
      <w:r w:rsidR="00CE18D8" w:rsidRPr="00CE18D8">
        <w:t xml:space="preserve"> </w:t>
      </w:r>
      <w:r w:rsidR="00965772" w:rsidRPr="00965772">
        <w:rPr>
          <w:lang w:val="en-US"/>
        </w:rPr>
        <w:t>should be a central component of the access policies developed by individual higher education</w:t>
      </w:r>
      <w:r w:rsidR="00965772">
        <w:rPr>
          <w:lang w:val="en-US"/>
        </w:rPr>
        <w:t xml:space="preserve"> i</w:t>
      </w:r>
      <w:r w:rsidR="00965772" w:rsidRPr="00965772">
        <w:rPr>
          <w:lang w:val="en-US"/>
        </w:rPr>
        <w:t>nstitutions. This will ensure that overall policy is informed and strengthened by the views of those most affected by that</w:t>
      </w:r>
      <w:r w:rsidR="00965772">
        <w:rPr>
          <w:lang w:val="en-US"/>
        </w:rPr>
        <w:t xml:space="preserve"> policy</w:t>
      </w:r>
      <w:r w:rsidR="00CE18D8" w:rsidRPr="00CE18D8">
        <w:t xml:space="preserve">. </w:t>
      </w:r>
    </w:p>
    <w:p w14:paraId="6D55C509" w14:textId="77777777" w:rsidR="00CE18D8" w:rsidRPr="00CE18D8" w:rsidRDefault="00CE18D8" w:rsidP="0097153F">
      <w:pPr>
        <w:keepNext/>
        <w:numPr>
          <w:ilvl w:val="0"/>
          <w:numId w:val="7"/>
        </w:numPr>
        <w:spacing w:before="300"/>
        <w:ind w:left="924" w:hanging="357"/>
        <w:outlineLvl w:val="2"/>
        <w:rPr>
          <w:rFonts w:ascii="Calibri" w:hAnsi="Calibri"/>
          <w:iCs/>
          <w:color w:val="00B050"/>
          <w:sz w:val="24"/>
          <w:lang w:eastAsia="en-IE"/>
        </w:rPr>
      </w:pPr>
      <w:r w:rsidRPr="00CE18D8">
        <w:rPr>
          <w:rFonts w:ascii="Calibri" w:hAnsi="Calibri"/>
          <w:iCs/>
          <w:color w:val="00B050"/>
          <w:sz w:val="24"/>
          <w:lang w:eastAsia="en-IE"/>
        </w:rPr>
        <w:t>Pathways from further education to higher education must be improved to broaden opportunities for entry to higher education, meet national skills needs and support regional development</w:t>
      </w:r>
    </w:p>
    <w:p w14:paraId="0E74E934" w14:textId="2AE14486" w:rsidR="00CE18D8" w:rsidRPr="00965772" w:rsidRDefault="00965772" w:rsidP="00965772">
      <w:pPr>
        <w:ind w:left="380"/>
        <w:rPr>
          <w:lang w:val="en-US" w:eastAsia="zh-CN"/>
        </w:rPr>
      </w:pPr>
      <w:r w:rsidRPr="00965772">
        <w:rPr>
          <w:lang w:val="en-US" w:eastAsia="zh-CN"/>
        </w:rPr>
        <w:t>For many students who go onto further education, their FE qualification is an end in itself and with it they can achieve an</w:t>
      </w:r>
      <w:r>
        <w:rPr>
          <w:lang w:val="en-US" w:eastAsia="zh-CN"/>
        </w:rPr>
        <w:t xml:space="preserve"> </w:t>
      </w:r>
      <w:r w:rsidRPr="00965772">
        <w:rPr>
          <w:lang w:val="en-US" w:eastAsia="zh-CN"/>
        </w:rPr>
        <w:t xml:space="preserve">entry qualification for the </w:t>
      </w:r>
      <w:proofErr w:type="spellStart"/>
      <w:r w:rsidRPr="00965772">
        <w:rPr>
          <w:lang w:val="en-US" w:eastAsia="zh-CN"/>
        </w:rPr>
        <w:t>labour</w:t>
      </w:r>
      <w:proofErr w:type="spellEnd"/>
      <w:r w:rsidRPr="00965772">
        <w:rPr>
          <w:lang w:val="en-US" w:eastAsia="zh-CN"/>
        </w:rPr>
        <w:t xml:space="preserve"> market; for others, it is a step along a pathway to higher education. Currently, however,</w:t>
      </w:r>
      <w:r>
        <w:rPr>
          <w:lang w:val="en-US" w:eastAsia="zh-CN"/>
        </w:rPr>
        <w:t xml:space="preserve"> </w:t>
      </w:r>
      <w:r w:rsidRPr="00965772">
        <w:rPr>
          <w:lang w:val="en-US" w:eastAsia="zh-CN"/>
        </w:rPr>
        <w:t>there are not enough opportunities for further education graduates to make the transition to higher education, and the</w:t>
      </w:r>
      <w:r>
        <w:rPr>
          <w:lang w:val="en-US" w:eastAsia="zh-CN"/>
        </w:rPr>
        <w:t xml:space="preserve"> </w:t>
      </w:r>
      <w:r w:rsidRPr="00965772">
        <w:rPr>
          <w:lang w:val="en-US" w:eastAsia="zh-CN"/>
        </w:rPr>
        <w:t>number of students who do so is low. The DES and the HEA believe that mechanisms are in place that could help improve</w:t>
      </w:r>
      <w:r>
        <w:rPr>
          <w:lang w:val="en-US" w:eastAsia="zh-CN"/>
        </w:rPr>
        <w:t xml:space="preserve"> </w:t>
      </w:r>
      <w:r w:rsidRPr="00965772">
        <w:rPr>
          <w:lang w:val="en-US" w:eastAsia="zh-CN"/>
        </w:rPr>
        <w:t>this situation:</w:t>
      </w:r>
    </w:p>
    <w:p w14:paraId="362317FA" w14:textId="256D282D" w:rsidR="00CE18D8" w:rsidRPr="00965772" w:rsidRDefault="00CE18D8" w:rsidP="00965772">
      <w:pPr>
        <w:numPr>
          <w:ilvl w:val="0"/>
          <w:numId w:val="1"/>
        </w:numPr>
        <w:tabs>
          <w:tab w:val="left" w:pos="0"/>
          <w:tab w:val="left" w:pos="380"/>
          <w:tab w:val="left" w:pos="947"/>
        </w:tabs>
        <w:spacing w:before="80" w:after="80"/>
        <w:rPr>
          <w:lang w:val="en-US" w:eastAsia="zh-CN"/>
        </w:rPr>
      </w:pPr>
      <w:r w:rsidRPr="00CE18D8">
        <w:rPr>
          <w:lang w:eastAsia="zh-CN"/>
        </w:rPr>
        <w:t xml:space="preserve">The </w:t>
      </w:r>
      <w:r w:rsidRPr="00CE18D8">
        <w:rPr>
          <w:rFonts w:ascii="Calibri" w:hAnsi="Calibri"/>
          <w:lang w:eastAsia="zh-CN"/>
        </w:rPr>
        <w:t xml:space="preserve">National </w:t>
      </w:r>
      <w:r w:rsidR="009A7338">
        <w:rPr>
          <w:rFonts w:ascii="Calibri" w:hAnsi="Calibri"/>
          <w:lang w:eastAsia="zh-CN"/>
        </w:rPr>
        <w:t xml:space="preserve">Framework of </w:t>
      </w:r>
      <w:r w:rsidRPr="00CE18D8">
        <w:rPr>
          <w:rFonts w:ascii="Calibri" w:hAnsi="Calibri"/>
          <w:lang w:eastAsia="zh-CN"/>
        </w:rPr>
        <w:t>Qualifications (N</w:t>
      </w:r>
      <w:r w:rsidR="009A7338">
        <w:rPr>
          <w:rFonts w:ascii="Calibri" w:hAnsi="Calibri"/>
          <w:lang w:eastAsia="zh-CN"/>
        </w:rPr>
        <w:t>F</w:t>
      </w:r>
      <w:r w:rsidRPr="00CE18D8">
        <w:rPr>
          <w:rFonts w:ascii="Calibri" w:hAnsi="Calibri"/>
          <w:lang w:eastAsia="zh-CN"/>
        </w:rPr>
        <w:t>Q)</w:t>
      </w:r>
      <w:r w:rsidRPr="00CE18D8">
        <w:rPr>
          <w:lang w:eastAsia="zh-CN"/>
        </w:rPr>
        <w:t xml:space="preserve"> </w:t>
      </w:r>
      <w:r w:rsidR="00965772" w:rsidRPr="00965772">
        <w:rPr>
          <w:lang w:val="en-US" w:eastAsia="zh-CN"/>
        </w:rPr>
        <w:t>provides a mechanism for HEIs to understand qualification levels</w:t>
      </w:r>
      <w:r w:rsidR="00965772">
        <w:rPr>
          <w:lang w:val="en-US" w:eastAsia="zh-CN"/>
        </w:rPr>
        <w:t xml:space="preserve"> </w:t>
      </w:r>
      <w:r w:rsidR="00965772" w:rsidRPr="00965772">
        <w:rPr>
          <w:lang w:val="en-US" w:eastAsia="zh-CN"/>
        </w:rPr>
        <w:t>and awards from all areas of the education system, and this could be used more effectively by HEIs seeking to understand</w:t>
      </w:r>
      <w:r w:rsidR="00965772">
        <w:rPr>
          <w:lang w:val="en-US" w:eastAsia="zh-CN"/>
        </w:rPr>
        <w:t xml:space="preserve"> </w:t>
      </w:r>
      <w:r w:rsidR="00965772" w:rsidRPr="00965772">
        <w:rPr>
          <w:lang w:val="en-US" w:eastAsia="zh-CN"/>
        </w:rPr>
        <w:t>the standard and outcomes of qualifications held by further education graduates and how these fit with entry</w:t>
      </w:r>
      <w:r w:rsidR="00965772">
        <w:rPr>
          <w:lang w:val="en-US" w:eastAsia="zh-CN"/>
        </w:rPr>
        <w:t xml:space="preserve"> </w:t>
      </w:r>
      <w:r w:rsidR="00965772" w:rsidRPr="00965772">
        <w:rPr>
          <w:lang w:val="en-US" w:eastAsia="zh-CN"/>
        </w:rPr>
        <w:t>req</w:t>
      </w:r>
      <w:r w:rsidR="00965772">
        <w:rPr>
          <w:lang w:val="en-US" w:eastAsia="zh-CN"/>
        </w:rPr>
        <w:t>uirements into higher education</w:t>
      </w:r>
      <w:r w:rsidRPr="00CE18D8">
        <w:rPr>
          <w:lang w:eastAsia="zh-CN"/>
        </w:rPr>
        <w:t xml:space="preserve">. </w:t>
      </w:r>
    </w:p>
    <w:p w14:paraId="7B5BB279" w14:textId="3462A474" w:rsidR="00CE18D8" w:rsidRPr="00965772" w:rsidRDefault="00CE18D8" w:rsidP="00965772">
      <w:pPr>
        <w:numPr>
          <w:ilvl w:val="0"/>
          <w:numId w:val="1"/>
        </w:numPr>
        <w:tabs>
          <w:tab w:val="left" w:pos="0"/>
          <w:tab w:val="left" w:pos="380"/>
          <w:tab w:val="left" w:pos="947"/>
        </w:tabs>
        <w:spacing w:before="80" w:after="80"/>
        <w:rPr>
          <w:lang w:val="en-US" w:eastAsia="zh-CN"/>
        </w:rPr>
      </w:pPr>
      <w:r w:rsidRPr="00CE18D8">
        <w:rPr>
          <w:lang w:eastAsia="zh-CN"/>
        </w:rPr>
        <w:t xml:space="preserve">The ongoing work by </w:t>
      </w:r>
      <w:r w:rsidRPr="00CE18D8">
        <w:rPr>
          <w:rFonts w:ascii="Calibri" w:hAnsi="Calibri"/>
          <w:lang w:eastAsia="zh-CN"/>
        </w:rPr>
        <w:t>Quality and Qualifications Ireland (QQI)</w:t>
      </w:r>
      <w:r w:rsidRPr="00CE18D8">
        <w:rPr>
          <w:lang w:eastAsia="zh-CN"/>
        </w:rPr>
        <w:t xml:space="preserve"> </w:t>
      </w:r>
      <w:r w:rsidR="00965772" w:rsidRPr="00965772">
        <w:rPr>
          <w:lang w:val="en-US" w:eastAsia="zh-CN"/>
        </w:rPr>
        <w:t>on putting in place a national framework for the</w:t>
      </w:r>
      <w:r w:rsidR="00965772">
        <w:rPr>
          <w:lang w:val="en-US" w:eastAsia="zh-CN"/>
        </w:rPr>
        <w:t xml:space="preserve"> </w:t>
      </w:r>
      <w:r w:rsidR="00965772" w:rsidRPr="00965772">
        <w:rPr>
          <w:lang w:val="en-US" w:eastAsia="zh-CN"/>
        </w:rPr>
        <w:t>recognition of prior learning (</w:t>
      </w:r>
      <w:proofErr w:type="spellStart"/>
      <w:r w:rsidR="00965772" w:rsidRPr="00965772">
        <w:rPr>
          <w:lang w:val="en-US" w:eastAsia="zh-CN"/>
        </w:rPr>
        <w:t>rPl</w:t>
      </w:r>
      <w:proofErr w:type="spellEnd"/>
      <w:r w:rsidR="00965772" w:rsidRPr="00965772">
        <w:rPr>
          <w:lang w:val="en-US" w:eastAsia="zh-CN"/>
        </w:rPr>
        <w:t xml:space="preserve">) should help HEIs to </w:t>
      </w:r>
      <w:proofErr w:type="spellStart"/>
      <w:r w:rsidR="00965772" w:rsidRPr="00965772">
        <w:rPr>
          <w:lang w:val="en-US" w:eastAsia="zh-CN"/>
        </w:rPr>
        <w:t>recognise</w:t>
      </w:r>
      <w:proofErr w:type="spellEnd"/>
      <w:r w:rsidR="00965772" w:rsidRPr="00965772">
        <w:rPr>
          <w:lang w:val="en-US" w:eastAsia="zh-CN"/>
        </w:rPr>
        <w:t xml:space="preserve"> and accredit learning that has been achieved in a nonformal</w:t>
      </w:r>
      <w:r w:rsidR="00965772">
        <w:rPr>
          <w:lang w:val="en-US" w:eastAsia="zh-CN"/>
        </w:rPr>
        <w:t xml:space="preserve"> or informal educational context</w:t>
      </w:r>
      <w:r w:rsidRPr="00CE18D8">
        <w:rPr>
          <w:lang w:eastAsia="zh-CN"/>
        </w:rPr>
        <w:t>.</w:t>
      </w:r>
      <w:r w:rsidRPr="00CE18D8">
        <w:rPr>
          <w:vertAlign w:val="superscript"/>
        </w:rPr>
        <w:footnoteReference w:id="16"/>
      </w:r>
      <w:r w:rsidRPr="00CE18D8">
        <w:rPr>
          <w:lang w:eastAsia="zh-CN"/>
        </w:rPr>
        <w:t xml:space="preserve"> </w:t>
      </w:r>
    </w:p>
    <w:p w14:paraId="07DAD84D"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lastRenderedPageBreak/>
        <w:t xml:space="preserve">Making the </w:t>
      </w:r>
      <w:r w:rsidRPr="00CE18D8">
        <w:rPr>
          <w:rFonts w:ascii="Calibri" w:hAnsi="Calibri"/>
          <w:lang w:eastAsia="zh-CN"/>
        </w:rPr>
        <w:t xml:space="preserve">HEAR </w:t>
      </w:r>
      <w:r w:rsidRPr="00CE18D8">
        <w:t>and</w:t>
      </w:r>
      <w:r w:rsidRPr="00CE18D8">
        <w:rPr>
          <w:rFonts w:ascii="Calibri" w:hAnsi="Calibri"/>
          <w:lang w:eastAsia="zh-CN"/>
        </w:rPr>
        <w:t xml:space="preserve"> DARE</w:t>
      </w:r>
      <w:r w:rsidRPr="00CE18D8">
        <w:rPr>
          <w:vertAlign w:val="superscript"/>
          <w:lang w:eastAsia="zh-CN"/>
        </w:rPr>
        <w:footnoteReference w:id="17"/>
      </w:r>
      <w:r w:rsidRPr="00CE18D8">
        <w:rPr>
          <w:lang w:eastAsia="zh-CN"/>
        </w:rPr>
        <w:t xml:space="preserve"> schemes available to further education graduates could also make a significant contribution in this area. </w:t>
      </w:r>
    </w:p>
    <w:p w14:paraId="2168ABD7" w14:textId="77777777" w:rsidR="00965772" w:rsidRPr="00965772" w:rsidRDefault="00CE18D8" w:rsidP="00965772">
      <w:pPr>
        <w:rPr>
          <w:lang w:val="en-US" w:eastAsia="zh-CN"/>
        </w:rPr>
      </w:pPr>
      <w:r w:rsidRPr="00CE18D8">
        <w:rPr>
          <w:lang w:eastAsia="zh-CN"/>
        </w:rPr>
        <w:t>The Regional Clusters</w:t>
      </w:r>
      <w:r w:rsidRPr="00CE18D8">
        <w:rPr>
          <w:vertAlign w:val="superscript"/>
        </w:rPr>
        <w:footnoteReference w:id="18"/>
      </w:r>
      <w:r w:rsidRPr="00CE18D8">
        <w:rPr>
          <w:lang w:eastAsia="zh-CN"/>
        </w:rPr>
        <w:t xml:space="preserve"> </w:t>
      </w:r>
      <w:r w:rsidR="00965772" w:rsidRPr="00965772">
        <w:rPr>
          <w:lang w:val="en-US" w:eastAsia="zh-CN"/>
        </w:rPr>
        <w:t>that are being formed as part of the structural changes in the higher education landscape provide</w:t>
      </w:r>
    </w:p>
    <w:p w14:paraId="71A8BDB0" w14:textId="6654142D" w:rsidR="00CE18D8" w:rsidRPr="00965772" w:rsidRDefault="00965772" w:rsidP="00965772">
      <w:pPr>
        <w:rPr>
          <w:lang w:val="en-US" w:eastAsia="zh-CN"/>
        </w:rPr>
      </w:pPr>
      <w:r w:rsidRPr="00965772">
        <w:rPr>
          <w:lang w:val="en-US" w:eastAsia="zh-CN"/>
        </w:rPr>
        <w:t>a framework of institutions through which students can progress to the level they aspire to. Most HEIs have traditionally had</w:t>
      </w:r>
      <w:r>
        <w:rPr>
          <w:lang w:val="en-US" w:eastAsia="zh-CN"/>
        </w:rPr>
        <w:t xml:space="preserve"> l</w:t>
      </w:r>
      <w:r w:rsidRPr="00965772">
        <w:rPr>
          <w:lang w:val="en-US" w:eastAsia="zh-CN"/>
        </w:rPr>
        <w:t>inks with individual FEIs and have enrolled graduates from these institutions into certain higher education courses. In</w:t>
      </w:r>
      <w:r>
        <w:rPr>
          <w:lang w:val="en-US" w:eastAsia="zh-CN"/>
        </w:rPr>
        <w:t xml:space="preserve"> </w:t>
      </w:r>
      <w:r w:rsidRPr="00965772">
        <w:rPr>
          <w:lang w:val="en-US" w:eastAsia="zh-CN"/>
        </w:rPr>
        <w:t xml:space="preserve">conjunction with work being carried out by SOLAS and QQI, such links will be </w:t>
      </w:r>
      <w:proofErr w:type="spellStart"/>
      <w:r w:rsidRPr="00965772">
        <w:rPr>
          <w:lang w:val="en-US" w:eastAsia="zh-CN"/>
        </w:rPr>
        <w:t>systematised</w:t>
      </w:r>
      <w:proofErr w:type="spellEnd"/>
      <w:r w:rsidRPr="00965772">
        <w:rPr>
          <w:lang w:val="en-US" w:eastAsia="zh-CN"/>
        </w:rPr>
        <w:t xml:space="preserve"> over the next four years, so</w:t>
      </w:r>
      <w:r>
        <w:rPr>
          <w:lang w:val="en-US" w:eastAsia="zh-CN"/>
        </w:rPr>
        <w:t xml:space="preserve"> </w:t>
      </w:r>
      <w:r w:rsidRPr="00965772">
        <w:rPr>
          <w:lang w:val="en-US" w:eastAsia="zh-CN"/>
        </w:rPr>
        <w:t>that any student undertaking a further education course will be aware of the pathways available from their course into</w:t>
      </w:r>
      <w:r>
        <w:rPr>
          <w:lang w:val="en-US" w:eastAsia="zh-CN"/>
        </w:rPr>
        <w:t xml:space="preserve"> higher education</w:t>
      </w:r>
      <w:r w:rsidR="00CE18D8" w:rsidRPr="00CE18D8">
        <w:rPr>
          <w:lang w:eastAsia="zh-CN"/>
        </w:rPr>
        <w:t>.</w:t>
      </w:r>
      <w:r w:rsidR="00CE18D8" w:rsidRPr="00CE18D8">
        <w:rPr>
          <w:vertAlign w:val="superscript"/>
        </w:rPr>
        <w:footnoteReference w:id="19"/>
      </w:r>
      <w:r w:rsidR="00CE18D8" w:rsidRPr="00CE18D8">
        <w:rPr>
          <w:lang w:eastAsia="zh-CN"/>
        </w:rPr>
        <w:t xml:space="preserve"> Ma</w:t>
      </w:r>
      <w:r w:rsidRPr="00965772">
        <w:rPr>
          <w:lang w:val="en-US" w:eastAsia="zh-CN"/>
        </w:rPr>
        <w:t>king these pathways clear is the first priority of the regional Clusters,</w:t>
      </w:r>
      <w:r>
        <w:rPr>
          <w:lang w:val="en-US" w:eastAsia="zh-CN"/>
        </w:rPr>
        <w:t xml:space="preserve"> and some good work has already </w:t>
      </w:r>
      <w:r w:rsidRPr="00965772">
        <w:rPr>
          <w:lang w:val="en-US" w:eastAsia="zh-CN"/>
        </w:rPr>
        <w:t>been done in this area. For example, closer links are being developed between some HEIs and local Education and Training</w:t>
      </w:r>
      <w:r>
        <w:rPr>
          <w:lang w:val="en-US" w:eastAsia="zh-CN"/>
        </w:rPr>
        <w:t xml:space="preserve"> </w:t>
      </w:r>
      <w:r w:rsidRPr="00965772">
        <w:rPr>
          <w:lang w:val="en-US" w:eastAsia="zh-CN"/>
        </w:rPr>
        <w:t>Boards (ETBs) and FEIs, and in some cases this has happened in parallel with the development of online tools that clearly</w:t>
      </w:r>
      <w:r>
        <w:rPr>
          <w:lang w:val="en-US" w:eastAsia="zh-CN"/>
        </w:rPr>
        <w:t xml:space="preserve"> </w:t>
      </w:r>
      <w:r w:rsidRPr="00965772">
        <w:rPr>
          <w:lang w:val="en-US" w:eastAsia="zh-CN"/>
        </w:rPr>
        <w:t>map out all the educational options and pathways av</w:t>
      </w:r>
      <w:r>
        <w:rPr>
          <w:lang w:val="en-US" w:eastAsia="zh-CN"/>
        </w:rPr>
        <w:t>ailable to students in a region</w:t>
      </w:r>
      <w:r w:rsidR="00CE18D8" w:rsidRPr="00CE18D8">
        <w:rPr>
          <w:lang w:eastAsia="zh-CN"/>
        </w:rPr>
        <w:t xml:space="preserve">. </w:t>
      </w:r>
    </w:p>
    <w:p w14:paraId="71820038" w14:textId="760F3429" w:rsidR="00CE18D8" w:rsidRPr="00965772" w:rsidRDefault="00965772" w:rsidP="00965772">
      <w:pPr>
        <w:rPr>
          <w:lang w:val="en-US" w:eastAsia="zh-CN"/>
        </w:rPr>
      </w:pPr>
      <w:r w:rsidRPr="00965772">
        <w:rPr>
          <w:lang w:val="en-US" w:eastAsia="zh-CN"/>
        </w:rPr>
        <w:t xml:space="preserve">Further linkages between further education and higher education are proposed in the </w:t>
      </w:r>
      <w:r>
        <w:rPr>
          <w:lang w:val="en-US" w:eastAsia="zh-CN"/>
        </w:rPr>
        <w:t>context of regional development</w:t>
      </w:r>
      <w:r w:rsidR="00CE18D8" w:rsidRPr="00CE18D8">
        <w:rPr>
          <w:lang w:eastAsia="zh-CN"/>
        </w:rPr>
        <w:t>.</w:t>
      </w:r>
      <w:r w:rsidR="00CE18D8" w:rsidRPr="00CE18D8">
        <w:rPr>
          <w:vertAlign w:val="superscript"/>
        </w:rPr>
        <w:footnoteReference w:id="20"/>
      </w:r>
      <w:r w:rsidR="00CE18D8" w:rsidRPr="00CE18D8">
        <w:rPr>
          <w:lang w:eastAsia="zh-CN"/>
        </w:rPr>
        <w:t xml:space="preserve"> </w:t>
      </w:r>
      <w:r w:rsidRPr="00965772">
        <w:rPr>
          <w:lang w:val="en-US" w:eastAsia="zh-CN"/>
        </w:rPr>
        <w:t>The ongoing review of apprenticeship training is also leading to collaboration between SOLAS</w:t>
      </w:r>
      <w:r>
        <w:rPr>
          <w:lang w:val="en-US" w:eastAsia="zh-CN"/>
        </w:rPr>
        <w:t>, the FEIs and the institutes of technology</w:t>
      </w:r>
      <w:r w:rsidR="00CE18D8" w:rsidRPr="00CE18D8">
        <w:rPr>
          <w:lang w:eastAsia="zh-CN"/>
        </w:rPr>
        <w:t>.</w:t>
      </w:r>
      <w:r w:rsidR="00CE18D8" w:rsidRPr="00CE18D8">
        <w:rPr>
          <w:vertAlign w:val="superscript"/>
          <w:lang w:eastAsia="zh-CN"/>
        </w:rPr>
        <w:footnoteReference w:id="21"/>
      </w:r>
      <w:r w:rsidR="00CE18D8" w:rsidRPr="00CE18D8">
        <w:rPr>
          <w:rFonts w:ascii="g" w:hAnsi="g"/>
          <w:lang w:eastAsia="zh-CN"/>
        </w:rPr>
        <w:t xml:space="preserve"> </w:t>
      </w:r>
      <w:r>
        <w:rPr>
          <w:rFonts w:ascii="g" w:hAnsi="g"/>
          <w:lang w:eastAsia="zh-CN"/>
        </w:rPr>
        <w:t xml:space="preserve"> </w:t>
      </w:r>
      <w:r w:rsidRPr="00965772">
        <w:rPr>
          <w:lang w:val="en-US" w:eastAsia="zh-CN"/>
        </w:rPr>
        <w:t>Such partnerships will have a positive impact on overall engagement and</w:t>
      </w:r>
      <w:r>
        <w:rPr>
          <w:lang w:val="en-US" w:eastAsia="zh-CN"/>
        </w:rPr>
        <w:t xml:space="preserve"> increased movement of students </w:t>
      </w:r>
      <w:r w:rsidRPr="00965772">
        <w:rPr>
          <w:lang w:val="en-US" w:eastAsia="zh-CN"/>
        </w:rPr>
        <w:t xml:space="preserve">between the two </w:t>
      </w:r>
      <w:proofErr w:type="gramStart"/>
      <w:r w:rsidRPr="00965772">
        <w:rPr>
          <w:lang w:val="en-US" w:eastAsia="zh-CN"/>
        </w:rPr>
        <w:t>sectors.</w:t>
      </w:r>
      <w:r w:rsidR="00CE18D8" w:rsidRPr="00CE18D8">
        <w:rPr>
          <w:lang w:eastAsia="zh-CN"/>
        </w:rPr>
        <w:t>.</w:t>
      </w:r>
      <w:proofErr w:type="gramEnd"/>
    </w:p>
    <w:p w14:paraId="234F6B24" w14:textId="5B613215" w:rsidR="00CE18D8" w:rsidRPr="00CE18D8" w:rsidRDefault="00F53994" w:rsidP="0097153F">
      <w:pPr>
        <w:numPr>
          <w:ilvl w:val="0"/>
          <w:numId w:val="7"/>
        </w:numPr>
        <w:spacing w:before="300"/>
        <w:ind w:left="924" w:hanging="357"/>
        <w:rPr>
          <w:rFonts w:ascii="Calibri" w:hAnsi="Calibri"/>
          <w:iCs/>
          <w:color w:val="00B050"/>
          <w:sz w:val="24"/>
          <w:lang w:eastAsia="en-IE"/>
        </w:rPr>
      </w:pPr>
      <w:r>
        <w:rPr>
          <w:rFonts w:ascii="Calibri" w:hAnsi="Calibri"/>
          <w:iCs/>
          <w:color w:val="00B050"/>
          <w:sz w:val="24"/>
          <w:lang w:eastAsia="en-IE"/>
        </w:rPr>
        <w:t>F</w:t>
      </w:r>
      <w:r w:rsidR="00CE18D8">
        <w:rPr>
          <w:rFonts w:ascii="Calibri" w:hAnsi="Calibri"/>
          <w:iCs/>
          <w:color w:val="00B050"/>
          <w:sz w:val="24"/>
          <w:lang w:eastAsia="en-IE"/>
        </w:rPr>
        <w:t>ostering partnerships</w:t>
      </w:r>
      <w:r w:rsidR="00CE18D8" w:rsidRPr="00CE18D8">
        <w:rPr>
          <w:rFonts w:ascii="Calibri" w:hAnsi="Calibri"/>
          <w:iCs/>
          <w:color w:val="00B050"/>
          <w:sz w:val="24"/>
          <w:lang w:eastAsia="en-IE"/>
        </w:rPr>
        <w:t xml:space="preserve"> between key stakeholders is critical to articulating the value and benefits of higher education and building social capital in communities</w:t>
      </w:r>
      <w:r w:rsidR="00771435">
        <w:rPr>
          <w:rFonts w:ascii="Calibri" w:hAnsi="Calibri"/>
          <w:iCs/>
          <w:color w:val="00B050"/>
          <w:sz w:val="24"/>
          <w:lang w:eastAsia="en-IE"/>
        </w:rPr>
        <w:t xml:space="preserve"> with low levels of participation</w:t>
      </w:r>
    </w:p>
    <w:p w14:paraId="38CE153A" w14:textId="5B4F8452" w:rsidR="00CE18D8" w:rsidRPr="00965772" w:rsidRDefault="00965772" w:rsidP="00965772">
      <w:pPr>
        <w:rPr>
          <w:lang w:val="en-US" w:eastAsia="en-IE"/>
        </w:rPr>
      </w:pPr>
      <w:r w:rsidRPr="00965772">
        <w:rPr>
          <w:lang w:val="en-US" w:eastAsia="en-IE"/>
        </w:rPr>
        <w:t>A better chance of getting a better job, greater job satisfaction and prospects of career progression – these are among the</w:t>
      </w:r>
      <w:r>
        <w:rPr>
          <w:lang w:val="en-US" w:eastAsia="en-IE"/>
        </w:rPr>
        <w:t xml:space="preserve"> </w:t>
      </w:r>
      <w:r w:rsidRPr="00965772">
        <w:rPr>
          <w:lang w:val="en-US" w:eastAsia="en-IE"/>
        </w:rPr>
        <w:t>key benefits that higher education brings, and it is a message that we need to communicate clearly and effectively. Teachers,</w:t>
      </w:r>
      <w:r>
        <w:rPr>
          <w:lang w:val="en-US" w:eastAsia="en-IE"/>
        </w:rPr>
        <w:t xml:space="preserve"> </w:t>
      </w:r>
      <w:r w:rsidRPr="00965772">
        <w:rPr>
          <w:lang w:val="en-US" w:eastAsia="en-IE"/>
        </w:rPr>
        <w:t>higher education staff, guidance counsellors and mentors already play an important role in communicating the benefits and</w:t>
      </w:r>
      <w:r>
        <w:rPr>
          <w:lang w:val="en-US" w:eastAsia="en-IE"/>
        </w:rPr>
        <w:t xml:space="preserve"> </w:t>
      </w:r>
      <w:r w:rsidRPr="00965772">
        <w:rPr>
          <w:lang w:val="en-US" w:eastAsia="en-IE"/>
        </w:rPr>
        <w:t>value of higher education to those in second level and further and adult education. For those who are currently outside</w:t>
      </w:r>
      <w:r>
        <w:rPr>
          <w:lang w:val="en-US" w:eastAsia="en-IE"/>
        </w:rPr>
        <w:t xml:space="preserve"> </w:t>
      </w:r>
      <w:r w:rsidRPr="00965772">
        <w:rPr>
          <w:lang w:val="en-US" w:eastAsia="en-IE"/>
        </w:rPr>
        <w:t>formal education, however, it can be difficult to access clear, comprehensive information on the range of options and</w:t>
      </w:r>
      <w:r>
        <w:rPr>
          <w:lang w:val="en-US" w:eastAsia="en-IE"/>
        </w:rPr>
        <w:t xml:space="preserve"> </w:t>
      </w:r>
      <w:r w:rsidRPr="00965772">
        <w:rPr>
          <w:lang w:val="en-US" w:eastAsia="en-IE"/>
        </w:rPr>
        <w:t>supports that are available and this is a</w:t>
      </w:r>
      <w:r>
        <w:rPr>
          <w:lang w:val="en-US" w:eastAsia="en-IE"/>
        </w:rPr>
        <w:t>n issue that we need to address</w:t>
      </w:r>
      <w:r w:rsidR="00CE18D8" w:rsidRPr="00CE18D8">
        <w:rPr>
          <w:lang w:eastAsia="en-IE"/>
        </w:rPr>
        <w:t>.</w:t>
      </w:r>
    </w:p>
    <w:p w14:paraId="5511210B" w14:textId="55A0F725" w:rsidR="00CE18D8" w:rsidRPr="00965772" w:rsidRDefault="00965772" w:rsidP="00965772">
      <w:pPr>
        <w:rPr>
          <w:lang w:val="en-US" w:eastAsia="zh-CN"/>
        </w:rPr>
      </w:pPr>
      <w:r w:rsidRPr="00965772">
        <w:rPr>
          <w:lang w:val="en-US" w:eastAsia="zh-CN"/>
        </w:rPr>
        <w:t>The chances that a student has of participating in higher education are directly related to the community the student comes</w:t>
      </w:r>
      <w:r>
        <w:rPr>
          <w:lang w:val="en-US" w:eastAsia="zh-CN"/>
        </w:rPr>
        <w:t xml:space="preserve"> </w:t>
      </w:r>
      <w:r w:rsidRPr="00965772">
        <w:rPr>
          <w:lang w:val="en-US" w:eastAsia="zh-CN"/>
        </w:rPr>
        <w:t>from, and it is very clear that there is much lower participation in higher education among people from communities</w:t>
      </w:r>
      <w:r>
        <w:rPr>
          <w:lang w:val="en-US" w:eastAsia="zh-CN"/>
        </w:rPr>
        <w:t xml:space="preserve"> </w:t>
      </w:r>
      <w:r w:rsidRPr="00965772">
        <w:rPr>
          <w:lang w:val="en-US" w:eastAsia="zh-CN"/>
        </w:rPr>
        <w:t>experienc</w:t>
      </w:r>
      <w:r>
        <w:rPr>
          <w:lang w:val="en-US" w:eastAsia="zh-CN"/>
        </w:rPr>
        <w:t>ing socio-economic disadvantage</w:t>
      </w:r>
      <w:r w:rsidR="00EB793F">
        <w:rPr>
          <w:lang w:eastAsia="zh-CN"/>
        </w:rPr>
        <w:t>.</w:t>
      </w:r>
      <w:r w:rsidR="00CE18D8" w:rsidRPr="00CE18D8">
        <w:rPr>
          <w:vertAlign w:val="superscript"/>
        </w:rPr>
        <w:footnoteReference w:id="22"/>
      </w:r>
      <w:r w:rsidR="00CE18D8" w:rsidRPr="00CE18D8">
        <w:rPr>
          <w:lang w:eastAsia="zh-CN"/>
        </w:rPr>
        <w:t xml:space="preserve"> </w:t>
      </w:r>
    </w:p>
    <w:p w14:paraId="0D2D8E12" w14:textId="79C479E6" w:rsidR="00CE18D8" w:rsidRPr="00965772" w:rsidRDefault="00965772" w:rsidP="00965772">
      <w:pPr>
        <w:rPr>
          <w:lang w:val="en-US" w:eastAsia="zh-CN"/>
        </w:rPr>
      </w:pPr>
      <w:r w:rsidRPr="00965772">
        <w:rPr>
          <w:lang w:val="en-US" w:eastAsia="zh-CN"/>
        </w:rPr>
        <w:lastRenderedPageBreak/>
        <w:t>The higher education sector needs to open up to communities experiencing entrenched socio-economic disadvantage and</w:t>
      </w:r>
      <w:r>
        <w:rPr>
          <w:lang w:val="en-US" w:eastAsia="zh-CN"/>
        </w:rPr>
        <w:t xml:space="preserve"> </w:t>
      </w:r>
      <w:r w:rsidRPr="00965772">
        <w:rPr>
          <w:lang w:val="en-US" w:eastAsia="zh-CN"/>
        </w:rPr>
        <w:t>to address inequality of access at a policy level. Among the initiatives that are enabling HEIs to present higher education as</w:t>
      </w:r>
      <w:r>
        <w:rPr>
          <w:lang w:val="en-US" w:eastAsia="zh-CN"/>
        </w:rPr>
        <w:t xml:space="preserve"> </w:t>
      </w:r>
      <w:r w:rsidRPr="00965772">
        <w:rPr>
          <w:lang w:val="en-US" w:eastAsia="zh-CN"/>
        </w:rPr>
        <w:t>a realistic option in communities with little tradition of participati</w:t>
      </w:r>
      <w:r>
        <w:rPr>
          <w:lang w:val="en-US" w:eastAsia="zh-CN"/>
        </w:rPr>
        <w:t>on are</w:t>
      </w:r>
      <w:r w:rsidR="00CE18D8" w:rsidRPr="00CE18D8">
        <w:rPr>
          <w:lang w:eastAsia="zh-CN"/>
        </w:rPr>
        <w:t>:</w:t>
      </w:r>
    </w:p>
    <w:p w14:paraId="27B011AC" w14:textId="2F3F9070" w:rsidR="00CE18D8" w:rsidRPr="000E1CA7" w:rsidRDefault="000E1CA7" w:rsidP="000E1CA7">
      <w:pPr>
        <w:numPr>
          <w:ilvl w:val="0"/>
          <w:numId w:val="1"/>
        </w:numPr>
        <w:tabs>
          <w:tab w:val="left" w:pos="0"/>
          <w:tab w:val="left" w:pos="380"/>
          <w:tab w:val="left" w:pos="947"/>
        </w:tabs>
        <w:spacing w:before="80" w:after="80"/>
        <w:rPr>
          <w:lang w:val="en-US" w:eastAsia="zh-CN"/>
        </w:rPr>
      </w:pPr>
      <w:r w:rsidRPr="000E1CA7">
        <w:rPr>
          <w:lang w:val="en-US" w:eastAsia="zh-CN"/>
        </w:rPr>
        <w:t>Initiatives by community and voluntary groups in some areas to assist and encourage young people to participate in</w:t>
      </w:r>
      <w:r>
        <w:rPr>
          <w:lang w:val="en-US" w:eastAsia="zh-CN"/>
        </w:rPr>
        <w:t xml:space="preserve"> and complete higher education</w:t>
      </w:r>
      <w:r w:rsidR="00CE18D8" w:rsidRPr="00CE18D8">
        <w:rPr>
          <w:lang w:eastAsia="zh-CN"/>
        </w:rPr>
        <w:t xml:space="preserve">. </w:t>
      </w:r>
    </w:p>
    <w:p w14:paraId="28A2B1C0" w14:textId="61512AC2" w:rsidR="00CE18D8" w:rsidRPr="000E1CA7" w:rsidRDefault="000E1CA7" w:rsidP="000E1CA7">
      <w:pPr>
        <w:numPr>
          <w:ilvl w:val="0"/>
          <w:numId w:val="1"/>
        </w:numPr>
        <w:tabs>
          <w:tab w:val="left" w:pos="0"/>
          <w:tab w:val="left" w:pos="380"/>
          <w:tab w:val="left" w:pos="947"/>
        </w:tabs>
        <w:spacing w:before="80" w:after="80"/>
        <w:rPr>
          <w:lang w:val="en-US" w:eastAsia="zh-CN"/>
        </w:rPr>
      </w:pPr>
      <w:r w:rsidRPr="000E1CA7">
        <w:rPr>
          <w:lang w:val="en-US" w:eastAsia="zh-CN"/>
        </w:rPr>
        <w:t xml:space="preserve">Individual HEI access </w:t>
      </w:r>
      <w:proofErr w:type="spellStart"/>
      <w:r w:rsidRPr="000E1CA7">
        <w:rPr>
          <w:lang w:val="en-US" w:eastAsia="zh-CN"/>
        </w:rPr>
        <w:t>programmes</w:t>
      </w:r>
      <w:proofErr w:type="spellEnd"/>
      <w:r w:rsidRPr="000E1CA7">
        <w:rPr>
          <w:lang w:val="en-US" w:eastAsia="zh-CN"/>
        </w:rPr>
        <w:t xml:space="preserve"> and initiatives such as HEAR, which offers higher education places to students from</w:t>
      </w:r>
      <w:r>
        <w:rPr>
          <w:lang w:val="en-US" w:eastAsia="zh-CN"/>
        </w:rPr>
        <w:t xml:space="preserve"> </w:t>
      </w:r>
      <w:r w:rsidRPr="000E1CA7">
        <w:rPr>
          <w:lang w:val="en-US" w:eastAsia="zh-CN"/>
        </w:rPr>
        <w:t>socio-economically disadvantaged ba</w:t>
      </w:r>
      <w:r>
        <w:rPr>
          <w:lang w:val="en-US" w:eastAsia="zh-CN"/>
        </w:rPr>
        <w:t>ckgrounds on reduced CAO points</w:t>
      </w:r>
      <w:r w:rsidR="00CE18D8" w:rsidRPr="00CE18D8">
        <w:rPr>
          <w:lang w:eastAsia="zh-CN"/>
        </w:rPr>
        <w:t xml:space="preserve">. </w:t>
      </w:r>
    </w:p>
    <w:p w14:paraId="0489EA6C" w14:textId="576C1EF0" w:rsidR="00CE18D8" w:rsidRPr="000E1CA7" w:rsidRDefault="00CE18D8" w:rsidP="000E1CA7">
      <w:pPr>
        <w:numPr>
          <w:ilvl w:val="0"/>
          <w:numId w:val="1"/>
        </w:numPr>
        <w:tabs>
          <w:tab w:val="left" w:pos="0"/>
          <w:tab w:val="left" w:pos="380"/>
          <w:tab w:val="left" w:pos="947"/>
        </w:tabs>
        <w:spacing w:before="80" w:after="80"/>
        <w:rPr>
          <w:lang w:val="en-US" w:eastAsia="zh-CN"/>
        </w:rPr>
      </w:pPr>
      <w:r w:rsidRPr="00CE18D8">
        <w:rPr>
          <w:lang w:eastAsia="zh-CN"/>
        </w:rPr>
        <w:t>Participation by HEIs in the recently formed Local Community Development Committees</w:t>
      </w:r>
      <w:r w:rsidRPr="00CE18D8">
        <w:rPr>
          <w:vertAlign w:val="superscript"/>
        </w:rPr>
        <w:footnoteReference w:id="23"/>
      </w:r>
      <w:r w:rsidRPr="00CE18D8">
        <w:rPr>
          <w:lang w:eastAsia="zh-CN"/>
        </w:rPr>
        <w:t xml:space="preserve"> – these offer ready-made points </w:t>
      </w:r>
      <w:r w:rsidR="000E1CA7" w:rsidRPr="000E1CA7">
        <w:rPr>
          <w:lang w:val="en-US" w:eastAsia="zh-CN"/>
        </w:rPr>
        <w:t>of liaison through which HEIs (working through their regional clusters) can become more involved with</w:t>
      </w:r>
      <w:r w:rsidR="000E1CA7">
        <w:rPr>
          <w:lang w:val="en-US" w:eastAsia="zh-CN"/>
        </w:rPr>
        <w:t xml:space="preserve"> </w:t>
      </w:r>
      <w:r w:rsidR="000E1CA7" w:rsidRPr="000E1CA7">
        <w:rPr>
          <w:lang w:val="en-US" w:eastAsia="zh-CN"/>
        </w:rPr>
        <w:t>commun</w:t>
      </w:r>
      <w:r w:rsidR="000E1CA7">
        <w:rPr>
          <w:lang w:val="en-US" w:eastAsia="zh-CN"/>
        </w:rPr>
        <w:t>ities experiencing disadvantage</w:t>
      </w:r>
      <w:r w:rsidRPr="00CE18D8">
        <w:rPr>
          <w:lang w:eastAsia="zh-CN"/>
        </w:rPr>
        <w:t>.</w:t>
      </w:r>
      <w:r w:rsidRPr="00CE18D8">
        <w:rPr>
          <w:vertAlign w:val="superscript"/>
        </w:rPr>
        <w:footnoteReference w:id="24"/>
      </w:r>
      <w:r w:rsidRPr="00CE18D8">
        <w:rPr>
          <w:lang w:eastAsia="zh-CN"/>
        </w:rPr>
        <w:t xml:space="preserve"> </w:t>
      </w:r>
    </w:p>
    <w:p w14:paraId="39F2D247" w14:textId="176FDEE9" w:rsidR="00CE18D8" w:rsidRPr="00CE18D8" w:rsidRDefault="000E1CA7" w:rsidP="00CE18D8">
      <w:pPr>
        <w:numPr>
          <w:ilvl w:val="0"/>
          <w:numId w:val="1"/>
        </w:numPr>
        <w:tabs>
          <w:tab w:val="left" w:pos="0"/>
          <w:tab w:val="left" w:pos="380"/>
          <w:tab w:val="left" w:pos="947"/>
        </w:tabs>
        <w:spacing w:before="80" w:after="80"/>
        <w:rPr>
          <w:lang w:eastAsia="zh-CN"/>
        </w:rPr>
      </w:pPr>
      <w:r w:rsidRPr="000E1CA7">
        <w:rPr>
          <w:lang w:val="en-US" w:eastAsia="zh-CN"/>
        </w:rPr>
        <w:t>Participation by some HEIs in the new Children and young People’s Services Committees that have been established at</w:t>
      </w:r>
      <w:r>
        <w:rPr>
          <w:lang w:val="en-US" w:eastAsia="zh-CN"/>
        </w:rPr>
        <w:t xml:space="preserve"> </w:t>
      </w:r>
      <w:r w:rsidR="00CE18D8" w:rsidRPr="00CE18D8">
        <w:rPr>
          <w:lang w:eastAsia="zh-CN"/>
        </w:rPr>
        <w:t>county level.</w:t>
      </w:r>
      <w:r w:rsidR="00CE18D8" w:rsidRPr="00CE18D8">
        <w:rPr>
          <w:vertAlign w:val="superscript"/>
        </w:rPr>
        <w:footnoteReference w:id="25"/>
      </w:r>
      <w:r w:rsidR="00CE18D8" w:rsidRPr="00CE18D8">
        <w:rPr>
          <w:vertAlign w:val="superscript"/>
        </w:rPr>
        <w:t xml:space="preserve"> </w:t>
      </w:r>
    </w:p>
    <w:p w14:paraId="6284BCAB"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Systematic collection of relevant, comparable data is necessary to improve the evidence base for policy development and enable effective monitoring and review of national objectives on access, participation and completion among under-represented groups in higher education</w:t>
      </w:r>
    </w:p>
    <w:p w14:paraId="1946D147" w14:textId="1172CA70" w:rsidR="00CE18D8" w:rsidRPr="000E1CA7" w:rsidRDefault="000E1CA7" w:rsidP="000E1CA7">
      <w:pPr>
        <w:rPr>
          <w:iCs/>
          <w:lang w:val="en-US"/>
        </w:rPr>
      </w:pPr>
      <w:r w:rsidRPr="000E1CA7">
        <w:rPr>
          <w:iCs/>
          <w:lang w:val="en-US"/>
        </w:rPr>
        <w:t xml:space="preserve">Through their access offices and through schemes such as </w:t>
      </w:r>
      <w:proofErr w:type="spellStart"/>
      <w:r w:rsidRPr="000E1CA7">
        <w:rPr>
          <w:iCs/>
          <w:lang w:val="en-US"/>
        </w:rPr>
        <w:t>HEAr</w:t>
      </w:r>
      <w:proofErr w:type="spellEnd"/>
      <w:r w:rsidRPr="000E1CA7">
        <w:rPr>
          <w:iCs/>
          <w:lang w:val="en-US"/>
        </w:rPr>
        <w:t xml:space="preserve"> and </w:t>
      </w:r>
      <w:proofErr w:type="spellStart"/>
      <w:r w:rsidRPr="000E1CA7">
        <w:rPr>
          <w:iCs/>
          <w:lang w:val="en-US"/>
        </w:rPr>
        <w:t>DArE</w:t>
      </w:r>
      <w:proofErr w:type="spellEnd"/>
      <w:r w:rsidRPr="000E1CA7">
        <w:rPr>
          <w:iCs/>
          <w:lang w:val="en-US"/>
        </w:rPr>
        <w:t>, HEIs can help ensure that they identify and</w:t>
      </w:r>
      <w:r>
        <w:rPr>
          <w:iCs/>
          <w:lang w:val="en-US"/>
        </w:rPr>
        <w:t xml:space="preserve"> </w:t>
      </w:r>
      <w:r w:rsidRPr="000E1CA7">
        <w:rPr>
          <w:iCs/>
          <w:lang w:val="en-US"/>
        </w:rPr>
        <w:t>target students who might not otherwise access higher education. But in order to do so they need to have a good evidence</w:t>
      </w:r>
      <w:r>
        <w:rPr>
          <w:iCs/>
          <w:lang w:val="en-US"/>
        </w:rPr>
        <w:t xml:space="preserve"> </w:t>
      </w:r>
      <w:r w:rsidRPr="000E1CA7">
        <w:rPr>
          <w:iCs/>
          <w:lang w:val="en-US"/>
        </w:rPr>
        <w:t>base, particularly on the socio-economic groupings that a</w:t>
      </w:r>
      <w:r>
        <w:rPr>
          <w:iCs/>
          <w:lang w:val="en-US"/>
        </w:rPr>
        <w:t>re associated with disadvantage</w:t>
      </w:r>
      <w:r w:rsidR="00CE18D8" w:rsidRPr="00CE18D8">
        <w:rPr>
          <w:iCs/>
        </w:rPr>
        <w:t xml:space="preserve">. </w:t>
      </w:r>
    </w:p>
    <w:p w14:paraId="4CD74C83" w14:textId="0B99998E" w:rsidR="00CE18D8" w:rsidRPr="000E1CA7" w:rsidRDefault="000E1CA7" w:rsidP="000E1CA7">
      <w:pPr>
        <w:rPr>
          <w:lang w:val="en-US" w:eastAsia="zh-CN"/>
        </w:rPr>
      </w:pPr>
      <w:r w:rsidRPr="000E1CA7">
        <w:rPr>
          <w:lang w:val="en-US"/>
        </w:rPr>
        <w:t>Since 2007 the HEA has collected equal access data on the socio-economic, ethnic/cultural and disability background of</w:t>
      </w:r>
      <w:r>
        <w:rPr>
          <w:lang w:val="en-US"/>
        </w:rPr>
        <w:t xml:space="preserve"> </w:t>
      </w:r>
      <w:r w:rsidRPr="000E1CA7">
        <w:rPr>
          <w:lang w:val="en-US"/>
        </w:rPr>
        <w:t>incoming students, and this data has been valuable in informing funding decisions. Changing perceptions and definitions</w:t>
      </w:r>
      <w:r>
        <w:rPr>
          <w:lang w:val="en-US"/>
        </w:rPr>
        <w:t xml:space="preserve"> </w:t>
      </w:r>
      <w:r w:rsidRPr="000E1CA7">
        <w:rPr>
          <w:lang w:val="en-US"/>
        </w:rPr>
        <w:t>of different socio-economic groupings, however, do present challenges in how to interpret such data. For example, there</w:t>
      </w:r>
      <w:r>
        <w:rPr>
          <w:lang w:val="en-US"/>
        </w:rPr>
        <w:t xml:space="preserve"> </w:t>
      </w:r>
      <w:r w:rsidRPr="000E1CA7">
        <w:rPr>
          <w:lang w:val="en-US"/>
        </w:rPr>
        <w:t>has been an increase in the numbers of students whose socio-economic group is ‘unknown’, and there are also difficulties</w:t>
      </w:r>
      <w:r>
        <w:rPr>
          <w:lang w:val="en-US"/>
        </w:rPr>
        <w:t xml:space="preserve"> </w:t>
      </w:r>
      <w:r w:rsidRPr="000E1CA7">
        <w:rPr>
          <w:lang w:val="en-US"/>
        </w:rPr>
        <w:t>of definition in relation to the profiling of the non-manual</w:t>
      </w:r>
      <w:r>
        <w:rPr>
          <w:lang w:val="en-US"/>
        </w:rPr>
        <w:t xml:space="preserve"> group in terms of disadvantage</w:t>
      </w:r>
      <w:r w:rsidR="00CE18D8" w:rsidRPr="00CE18D8">
        <w:rPr>
          <w:lang w:eastAsia="zh-CN"/>
        </w:rPr>
        <w:t>.</w:t>
      </w:r>
      <w:r w:rsidR="00CE18D8" w:rsidRPr="00CE18D8">
        <w:rPr>
          <w:vertAlign w:val="superscript"/>
          <w:lang w:eastAsia="zh-CN"/>
        </w:rPr>
        <w:footnoteReference w:id="26"/>
      </w:r>
      <w:r w:rsidR="00CE18D8" w:rsidRPr="00CE18D8">
        <w:rPr>
          <w:lang w:eastAsia="zh-CN"/>
        </w:rPr>
        <w:t xml:space="preserve"> </w:t>
      </w:r>
      <w:r w:rsidRPr="000E1CA7">
        <w:rPr>
          <w:lang w:val="en-US" w:eastAsia="zh-CN"/>
        </w:rPr>
        <w:t xml:space="preserve">The HEA is </w:t>
      </w:r>
      <w:r>
        <w:rPr>
          <w:lang w:val="en-US" w:eastAsia="zh-CN"/>
        </w:rPr>
        <w:t xml:space="preserve">working to address </w:t>
      </w:r>
      <w:r w:rsidRPr="000E1CA7">
        <w:rPr>
          <w:lang w:val="en-US" w:eastAsia="zh-CN"/>
        </w:rPr>
        <w:t>these challenges and has implemented some solutions.</w:t>
      </w:r>
    </w:p>
    <w:p w14:paraId="7A9F0E82" w14:textId="37E7A32F" w:rsidR="00CE18D8" w:rsidRPr="000E1CA7" w:rsidRDefault="000E1CA7" w:rsidP="000E1CA7">
      <w:pPr>
        <w:rPr>
          <w:lang w:val="en-US" w:eastAsia="zh-CN"/>
        </w:rPr>
      </w:pPr>
      <w:r w:rsidRPr="000E1CA7">
        <w:rPr>
          <w:lang w:val="en-US" w:eastAsia="zh-CN"/>
        </w:rPr>
        <w:t>The HEA and the DES will continue to use socio-economic groupings with reference to national census data as a key indicator</w:t>
      </w:r>
      <w:r>
        <w:rPr>
          <w:lang w:val="en-US" w:eastAsia="zh-CN"/>
        </w:rPr>
        <w:t xml:space="preserve"> </w:t>
      </w:r>
      <w:r w:rsidRPr="000E1CA7">
        <w:rPr>
          <w:lang w:val="en-US" w:eastAsia="zh-CN"/>
        </w:rPr>
        <w:t>in determining targets and calculating financial allocations to institutions. However, over the term of this</w:t>
      </w:r>
      <w:r>
        <w:rPr>
          <w:lang w:val="en-US" w:eastAsia="zh-CN"/>
        </w:rPr>
        <w:t xml:space="preserve"> </w:t>
      </w:r>
      <w:r w:rsidR="00CE18D8" w:rsidRPr="00CE18D8">
        <w:rPr>
          <w:i/>
          <w:lang w:eastAsia="zh-CN"/>
        </w:rPr>
        <w:t>National Access Plan</w:t>
      </w:r>
      <w:r w:rsidR="00CE18D8" w:rsidRPr="00CE18D8">
        <w:rPr>
          <w:lang w:eastAsia="zh-CN"/>
        </w:rPr>
        <w:t xml:space="preserve"> </w:t>
      </w:r>
      <w:r w:rsidRPr="000E1CA7">
        <w:rPr>
          <w:lang w:val="en-US" w:eastAsia="zh-CN"/>
        </w:rPr>
        <w:t>we will also develop other, parallel indicators of disadvantage – these could include ot</w:t>
      </w:r>
      <w:r>
        <w:rPr>
          <w:lang w:val="en-US" w:eastAsia="zh-CN"/>
        </w:rPr>
        <w:t xml:space="preserve">her data such as that collected </w:t>
      </w:r>
      <w:r w:rsidRPr="000E1CA7">
        <w:rPr>
          <w:lang w:val="en-US" w:eastAsia="zh-CN"/>
        </w:rPr>
        <w:t>by Student universal Support Ireland (</w:t>
      </w:r>
      <w:proofErr w:type="spellStart"/>
      <w:r w:rsidRPr="000E1CA7">
        <w:rPr>
          <w:lang w:val="en-US" w:eastAsia="zh-CN"/>
        </w:rPr>
        <w:t>SuSI</w:t>
      </w:r>
      <w:proofErr w:type="spellEnd"/>
      <w:r w:rsidRPr="000E1CA7">
        <w:rPr>
          <w:lang w:val="en-US" w:eastAsia="zh-CN"/>
        </w:rPr>
        <w:t>), more detailed data on participation from students in DEIS schools, and more</w:t>
      </w:r>
      <w:r>
        <w:rPr>
          <w:lang w:val="en-US" w:eastAsia="zh-CN"/>
        </w:rPr>
        <w:t xml:space="preserve"> </w:t>
      </w:r>
      <w:r w:rsidRPr="000E1CA7">
        <w:rPr>
          <w:lang w:val="en-US" w:eastAsia="zh-CN"/>
        </w:rPr>
        <w:t>d</w:t>
      </w:r>
      <w:r>
        <w:rPr>
          <w:lang w:val="en-US" w:eastAsia="zh-CN"/>
        </w:rPr>
        <w:t>etailed analysis by postal area</w:t>
      </w:r>
      <w:r w:rsidR="00CE18D8" w:rsidRPr="00CE18D8">
        <w:rPr>
          <w:lang w:eastAsia="zh-CN"/>
        </w:rPr>
        <w:t xml:space="preserve">. </w:t>
      </w:r>
    </w:p>
    <w:p w14:paraId="42FC9806"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lastRenderedPageBreak/>
        <w:t>The overall structure of system funding and student financial supports impacts on the participation of under-represented groups in higher education and should be configured to improve access, participation and completion rates</w:t>
      </w:r>
    </w:p>
    <w:p w14:paraId="04F1362F" w14:textId="7AD1B322" w:rsidR="000E1CA7" w:rsidRDefault="000E1CA7" w:rsidP="000E1CA7">
      <w:pPr>
        <w:spacing w:after="200" w:line="276" w:lineRule="auto"/>
        <w:contextualSpacing/>
        <w:rPr>
          <w:lang w:val="en-US" w:eastAsia="zh-CN"/>
        </w:rPr>
      </w:pPr>
      <w:r w:rsidRPr="000E1CA7">
        <w:rPr>
          <w:lang w:val="en-US" w:eastAsia="zh-CN"/>
        </w:rPr>
        <w:t>Going to college costs money, and for people from the target groups this presents a particular challenge. The funding</w:t>
      </w:r>
      <w:r>
        <w:rPr>
          <w:lang w:val="en-US" w:eastAsia="zh-CN"/>
        </w:rPr>
        <w:t xml:space="preserve"> </w:t>
      </w:r>
      <w:r w:rsidRPr="000E1CA7">
        <w:rPr>
          <w:lang w:val="en-US" w:eastAsia="zh-CN"/>
        </w:rPr>
        <w:t>supports that are currently in place (including fee grants, maintenance grants and other supports) enable many students to</w:t>
      </w:r>
      <w:r>
        <w:rPr>
          <w:lang w:val="en-US" w:eastAsia="zh-CN"/>
        </w:rPr>
        <w:t xml:space="preserve"> </w:t>
      </w:r>
      <w:r w:rsidRPr="000E1CA7">
        <w:rPr>
          <w:lang w:val="en-US" w:eastAsia="zh-CN"/>
        </w:rPr>
        <w:t>access, participate in and complete higher education. At a policy level, however, we need to establish how well such supports</w:t>
      </w:r>
      <w:r>
        <w:rPr>
          <w:lang w:val="en-US" w:eastAsia="zh-CN"/>
        </w:rPr>
        <w:t xml:space="preserve"> </w:t>
      </w:r>
      <w:r w:rsidRPr="000E1CA7">
        <w:rPr>
          <w:lang w:val="en-US" w:eastAsia="zh-CN"/>
        </w:rPr>
        <w:t>work to counter the cost disincentives that people from economically disadvantaged communities experience.</w:t>
      </w:r>
    </w:p>
    <w:p w14:paraId="59D22240" w14:textId="77777777" w:rsidR="000E1CA7" w:rsidRPr="000E1CA7" w:rsidRDefault="000E1CA7" w:rsidP="000E1CA7">
      <w:pPr>
        <w:spacing w:after="200" w:line="276" w:lineRule="auto"/>
        <w:contextualSpacing/>
        <w:rPr>
          <w:lang w:val="en-US" w:eastAsia="zh-CN"/>
        </w:rPr>
      </w:pPr>
    </w:p>
    <w:p w14:paraId="0CE5FEA3" w14:textId="29EA87FE" w:rsidR="00CE18D8" w:rsidRPr="000E1CA7" w:rsidRDefault="000E1CA7" w:rsidP="000E1CA7">
      <w:pPr>
        <w:spacing w:after="200" w:line="276" w:lineRule="auto"/>
        <w:contextualSpacing/>
        <w:rPr>
          <w:lang w:val="en-US" w:eastAsia="zh-CN"/>
        </w:rPr>
      </w:pPr>
      <w:r w:rsidRPr="000E1CA7">
        <w:rPr>
          <w:lang w:val="en-US" w:eastAsia="zh-CN"/>
        </w:rPr>
        <w:t>Issues raised during the consultation process include funding support for part-time students, including part-time students</w:t>
      </w:r>
      <w:r>
        <w:rPr>
          <w:lang w:val="en-US" w:eastAsia="zh-CN"/>
        </w:rPr>
        <w:t xml:space="preserve"> </w:t>
      </w:r>
      <w:r w:rsidRPr="000E1CA7">
        <w:rPr>
          <w:lang w:val="en-US" w:eastAsia="zh-CN"/>
        </w:rPr>
        <w:t>with a disability. Another issue of concern is the financial support options for students wishing to undertake postgraduate</w:t>
      </w:r>
      <w:r>
        <w:rPr>
          <w:lang w:val="en-US" w:eastAsia="zh-CN"/>
        </w:rPr>
        <w:t xml:space="preserve"> </w:t>
      </w:r>
      <w:r w:rsidRPr="000E1CA7">
        <w:rPr>
          <w:lang w:val="en-US" w:eastAsia="zh-CN"/>
        </w:rPr>
        <w:t>education. Consideration of these issues will have to take place within the context of overall financial resources available for</w:t>
      </w:r>
      <w:r>
        <w:rPr>
          <w:lang w:val="en-US" w:eastAsia="zh-CN"/>
        </w:rPr>
        <w:t xml:space="preserve"> </w:t>
      </w:r>
      <w:r w:rsidRPr="000E1CA7">
        <w:rPr>
          <w:lang w:val="en-US" w:eastAsia="zh-CN"/>
        </w:rPr>
        <w:t>higher education. The recommendations of the Expert Group on Future Funding for Higher Education may also be relevant</w:t>
      </w:r>
      <w:r>
        <w:rPr>
          <w:lang w:val="en-US" w:eastAsia="zh-CN"/>
        </w:rPr>
        <w:t xml:space="preserve"> here</w:t>
      </w:r>
      <w:r w:rsidR="00CE18D8" w:rsidRPr="00CE18D8">
        <w:rPr>
          <w:lang w:eastAsia="zh-CN"/>
        </w:rPr>
        <w:t xml:space="preserve">. </w:t>
      </w:r>
    </w:p>
    <w:p w14:paraId="6E6663FE"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Equity of access policies should be mainstreamed into the everyday life of higher education institutions to enhance the quality of the learning experience and progression outcomes for students</w:t>
      </w:r>
    </w:p>
    <w:p w14:paraId="6916EAA0" w14:textId="526865B9" w:rsidR="00CE18D8" w:rsidRPr="000E1CA7" w:rsidRDefault="000E1CA7" w:rsidP="000E1CA7">
      <w:pPr>
        <w:rPr>
          <w:lang w:val="en-US"/>
        </w:rPr>
      </w:pPr>
      <w:r w:rsidRPr="000E1CA7">
        <w:rPr>
          <w:lang w:val="en-US" w:eastAsia="zh-CN"/>
        </w:rPr>
        <w:t>While students from the target groups may access higher education, there has been an increase in non-progression rates –</w:t>
      </w:r>
      <w:r>
        <w:rPr>
          <w:lang w:val="en-US" w:eastAsia="zh-CN"/>
        </w:rPr>
        <w:t xml:space="preserve"> </w:t>
      </w:r>
      <w:r w:rsidRPr="000E1CA7">
        <w:rPr>
          <w:lang w:val="en-US" w:eastAsia="zh-CN"/>
        </w:rPr>
        <w:t>in particular among those undertaking level 6 and level 7 courses, where in 2010/11 almost 30% of new entrants did not</w:t>
      </w:r>
      <w:r>
        <w:rPr>
          <w:lang w:val="en-US" w:eastAsia="zh-CN"/>
        </w:rPr>
        <w:t xml:space="preserve"> </w:t>
      </w:r>
      <w:r w:rsidRPr="000E1CA7">
        <w:rPr>
          <w:lang w:val="en-US" w:eastAsia="zh-CN"/>
        </w:rPr>
        <w:t xml:space="preserve">progress to second year, </w:t>
      </w:r>
      <w:r>
        <w:rPr>
          <w:lang w:val="en-US" w:eastAsia="zh-CN"/>
        </w:rPr>
        <w:t>up from 26% three years earlier</w:t>
      </w:r>
      <w:r w:rsidR="00CE18D8" w:rsidRPr="00CE18D8">
        <w:t>.</w:t>
      </w:r>
      <w:r w:rsidR="00CE18D8" w:rsidRPr="00CE18D8">
        <w:rPr>
          <w:vertAlign w:val="superscript"/>
        </w:rPr>
        <w:footnoteReference w:id="27"/>
      </w:r>
      <w:r>
        <w:t xml:space="preserve"> </w:t>
      </w:r>
      <w:r w:rsidRPr="000E1CA7">
        <w:rPr>
          <w:lang w:val="en-US"/>
        </w:rPr>
        <w:t>The National Forum for Teaching and learning has been</w:t>
      </w:r>
      <w:r>
        <w:rPr>
          <w:lang w:val="en-US"/>
        </w:rPr>
        <w:t xml:space="preserve"> </w:t>
      </w:r>
      <w:r w:rsidRPr="000E1CA7">
        <w:rPr>
          <w:lang w:val="en-US"/>
        </w:rPr>
        <w:t>established to research and develop policy and practice on teaching and learning in higher education. This work will enhance</w:t>
      </w:r>
      <w:r>
        <w:rPr>
          <w:lang w:val="en-US"/>
        </w:rPr>
        <w:t xml:space="preserve"> </w:t>
      </w:r>
      <w:r w:rsidRPr="000E1CA7">
        <w:rPr>
          <w:lang w:val="en-US"/>
        </w:rPr>
        <w:t>the quality of the learning experience for all students and contribute to increased progression rates. The National Forum</w:t>
      </w:r>
      <w:r>
        <w:rPr>
          <w:lang w:val="en-US"/>
        </w:rPr>
        <w:t xml:space="preserve"> </w:t>
      </w:r>
      <w:r w:rsidRPr="000E1CA7">
        <w:rPr>
          <w:lang w:val="en-US"/>
        </w:rPr>
        <w:t>on Teaching and learning is currently supporting research into the reasons for student non-completion and will develop</w:t>
      </w:r>
      <w:r>
        <w:rPr>
          <w:lang w:val="en-US"/>
        </w:rPr>
        <w:t xml:space="preserve"> </w:t>
      </w:r>
      <w:r w:rsidRPr="000E1CA7">
        <w:rPr>
          <w:lang w:val="en-US"/>
        </w:rPr>
        <w:t>solutions and interventions that can be adopted across the sector.</w:t>
      </w:r>
      <w:r w:rsidR="00CE18D8" w:rsidRPr="00CE18D8">
        <w:rPr>
          <w:vertAlign w:val="superscript"/>
        </w:rPr>
        <w:footnoteReference w:id="28"/>
      </w:r>
      <w:r w:rsidR="00CE18D8" w:rsidRPr="00CE18D8">
        <w:t xml:space="preserve"> </w:t>
      </w:r>
    </w:p>
    <w:p w14:paraId="13B478FB" w14:textId="438D9730" w:rsidR="00245C9C" w:rsidRDefault="00F22911" w:rsidP="00F22911">
      <w:pPr>
        <w:rPr>
          <w:lang w:eastAsia="zh-CN"/>
        </w:rPr>
      </w:pPr>
      <w:r w:rsidRPr="00F22911">
        <w:rPr>
          <w:lang w:val="en-US" w:eastAsia="zh-CN"/>
        </w:rPr>
        <w:t>It is acknowledged that students from the target groups may require additional academic or other supports in order to</w:t>
      </w:r>
      <w:r>
        <w:rPr>
          <w:lang w:val="en-US" w:eastAsia="zh-CN"/>
        </w:rPr>
        <w:t xml:space="preserve"> </w:t>
      </w:r>
      <w:r w:rsidRPr="00F22911">
        <w:rPr>
          <w:lang w:val="en-US" w:eastAsia="zh-CN"/>
        </w:rPr>
        <w:t>complete, but this must be done in accordance with the principles of universal design for learning and should not label</w:t>
      </w:r>
      <w:r>
        <w:rPr>
          <w:lang w:val="en-US" w:eastAsia="zh-CN"/>
        </w:rPr>
        <w:t xml:space="preserve"> </w:t>
      </w:r>
      <w:r w:rsidRPr="00F22911">
        <w:rPr>
          <w:lang w:val="en-US" w:eastAsia="zh-CN"/>
        </w:rPr>
        <w:t>them in any negative way. Any such support measures must be transpar</w:t>
      </w:r>
      <w:r>
        <w:rPr>
          <w:lang w:val="en-US" w:eastAsia="zh-CN"/>
        </w:rPr>
        <w:t>ently available to all students</w:t>
      </w:r>
      <w:r w:rsidR="00CE18D8" w:rsidRPr="00CE18D8">
        <w:rPr>
          <w:lang w:eastAsia="zh-CN"/>
        </w:rPr>
        <w:t xml:space="preserve">. </w:t>
      </w:r>
    </w:p>
    <w:p w14:paraId="0D44DA92" w14:textId="77777777" w:rsidR="0082493E" w:rsidRDefault="0082493E" w:rsidP="00F22911">
      <w:pPr>
        <w:rPr>
          <w:lang w:eastAsia="zh-CN"/>
        </w:rPr>
      </w:pPr>
    </w:p>
    <w:p w14:paraId="2581D32E" w14:textId="77777777" w:rsidR="0082493E" w:rsidRDefault="0082493E" w:rsidP="00F22911">
      <w:pPr>
        <w:rPr>
          <w:lang w:eastAsia="zh-CN"/>
        </w:rPr>
      </w:pPr>
    </w:p>
    <w:p w14:paraId="008F51C6" w14:textId="2B3E2A5F" w:rsidR="0082493E" w:rsidRPr="00F22911" w:rsidRDefault="0082493E" w:rsidP="00F22911">
      <w:pPr>
        <w:rPr>
          <w:lang w:val="en-US" w:eastAsia="zh-CN"/>
        </w:rPr>
      </w:pPr>
      <w:r>
        <w:rPr>
          <w:rFonts w:ascii="Cambria" w:hAnsi="Cambria"/>
          <w:noProof/>
          <w:lang w:val="en-US"/>
        </w:rPr>
        <w:lastRenderedPageBreak/>
        <mc:AlternateContent>
          <mc:Choice Requires="wps">
            <w:drawing>
              <wp:anchor distT="0" distB="0" distL="114300" distR="114300" simplePos="0" relativeHeight="251700224" behindDoc="0" locked="0" layoutInCell="1" allowOverlap="1" wp14:anchorId="08C314D8" wp14:editId="23D66161">
                <wp:simplePos x="0" y="0"/>
                <wp:positionH relativeFrom="column">
                  <wp:posOffset>2667000</wp:posOffset>
                </wp:positionH>
                <wp:positionV relativeFrom="paragraph">
                  <wp:posOffset>6286500</wp:posOffset>
                </wp:positionV>
                <wp:extent cx="3848100" cy="3314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8481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EA39D7" w14:textId="70EA5861" w:rsidR="007B6E18" w:rsidRDefault="007B6E18" w:rsidP="0082493E">
                            <w:pPr>
                              <w:spacing w:line="840" w:lineRule="exact"/>
                              <w:ind w:left="0"/>
                              <w:rPr>
                                <w:rFonts w:ascii="Calibri" w:hAnsi="Calibri"/>
                                <w:bCs/>
                                <w:color w:val="FFFFFF" w:themeColor="background1"/>
                                <w:sz w:val="96"/>
                                <w:szCs w:val="96"/>
                                <w:lang w:val="en-US"/>
                              </w:rPr>
                            </w:pPr>
                            <w:r w:rsidRPr="0082493E">
                              <w:rPr>
                                <w:rFonts w:ascii="Calibri" w:hAnsi="Calibri"/>
                                <w:bCs/>
                                <w:color w:val="FFFFFF" w:themeColor="background1"/>
                                <w:sz w:val="96"/>
                                <w:szCs w:val="96"/>
                                <w:lang w:val="en-US"/>
                              </w:rPr>
                              <w:t>P</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O</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T</w:t>
                            </w:r>
                            <w:r>
                              <w:rPr>
                                <w:rFonts w:ascii="Calibri" w:hAnsi="Calibri"/>
                                <w:bCs/>
                                <w:color w:val="FFFFFF" w:themeColor="background1"/>
                                <w:sz w:val="96"/>
                                <w:szCs w:val="96"/>
                                <w:lang w:val="en-US"/>
                              </w:rPr>
                              <w:t>Y</w:t>
                            </w:r>
                            <w:r w:rsidRPr="0082493E">
                              <w:rPr>
                                <w:rFonts w:ascii="Calibri" w:hAnsi="Calibri"/>
                                <w:bCs/>
                                <w:color w:val="FFFFFF" w:themeColor="background1"/>
                                <w:sz w:val="96"/>
                                <w:szCs w:val="96"/>
                                <w:lang w:val="en-US"/>
                              </w:rPr>
                              <w:t xml:space="preserve"> GOA</w:t>
                            </w:r>
                            <w:r>
                              <w:rPr>
                                <w:rFonts w:ascii="Calibri" w:hAnsi="Calibri"/>
                                <w:bCs/>
                                <w:color w:val="FFFFFF" w:themeColor="background1"/>
                                <w:sz w:val="96"/>
                                <w:szCs w:val="96"/>
                                <w:lang w:val="en-US"/>
                              </w:rPr>
                              <w:t>L</w:t>
                            </w:r>
                            <w:r w:rsidRPr="0082493E">
                              <w:rPr>
                                <w:rFonts w:ascii="Calibri" w:hAnsi="Calibri"/>
                                <w:bCs/>
                                <w:color w:val="FFFFFF" w:themeColor="background1"/>
                                <w:sz w:val="96"/>
                                <w:szCs w:val="96"/>
                                <w:lang w:val="en-US"/>
                              </w:rPr>
                              <w:t>S OF THE</w:t>
                            </w:r>
                          </w:p>
                          <w:p w14:paraId="1B99CE1E" w14:textId="77777777" w:rsidR="007B6E18" w:rsidRPr="002B31C6" w:rsidRDefault="007B6E18" w:rsidP="0082493E">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p w14:paraId="743B2225" w14:textId="77777777" w:rsidR="007B6E18" w:rsidRPr="002B31C6" w:rsidRDefault="007B6E18" w:rsidP="0082493E">
                            <w:pPr>
                              <w:spacing w:line="840" w:lineRule="exact"/>
                              <w:ind w:left="0"/>
                              <w:rPr>
                                <w:rFonts w:ascii="Calibri" w:hAnsi="Calibri"/>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14D8" id="Text Box 35" o:spid="_x0000_s1034" type="#_x0000_t202" style="position:absolute;left:0;text-align:left;margin-left:210pt;margin-top:495pt;width:303pt;height:2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" filled="f" stroked="f">
                <v:textbox>
                  <w:txbxContent>
                    <w:p w14:paraId="34EA39D7" w14:textId="70EA5861" w:rsidR="007B6E18" w:rsidRDefault="007B6E18" w:rsidP="0082493E">
                      <w:pPr>
                        <w:spacing w:line="840" w:lineRule="exact"/>
                        <w:ind w:left="0"/>
                        <w:rPr>
                          <w:rFonts w:ascii="Calibri" w:hAnsi="Calibri"/>
                          <w:bCs/>
                          <w:color w:val="FFFFFF" w:themeColor="background1"/>
                          <w:sz w:val="96"/>
                          <w:szCs w:val="96"/>
                          <w:lang w:val="en-US"/>
                        </w:rPr>
                      </w:pPr>
                      <w:r w:rsidRPr="0082493E">
                        <w:rPr>
                          <w:rFonts w:ascii="Calibri" w:hAnsi="Calibri"/>
                          <w:bCs/>
                          <w:color w:val="FFFFFF" w:themeColor="background1"/>
                          <w:sz w:val="96"/>
                          <w:szCs w:val="96"/>
                          <w:lang w:val="en-US"/>
                        </w:rPr>
                        <w:t>P</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O</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T</w:t>
                      </w:r>
                      <w:r>
                        <w:rPr>
                          <w:rFonts w:ascii="Calibri" w:hAnsi="Calibri"/>
                          <w:bCs/>
                          <w:color w:val="FFFFFF" w:themeColor="background1"/>
                          <w:sz w:val="96"/>
                          <w:szCs w:val="96"/>
                          <w:lang w:val="en-US"/>
                        </w:rPr>
                        <w:t>Y</w:t>
                      </w:r>
                      <w:r w:rsidRPr="0082493E">
                        <w:rPr>
                          <w:rFonts w:ascii="Calibri" w:hAnsi="Calibri"/>
                          <w:bCs/>
                          <w:color w:val="FFFFFF" w:themeColor="background1"/>
                          <w:sz w:val="96"/>
                          <w:szCs w:val="96"/>
                          <w:lang w:val="en-US"/>
                        </w:rPr>
                        <w:t xml:space="preserve"> GOA</w:t>
                      </w:r>
                      <w:r>
                        <w:rPr>
                          <w:rFonts w:ascii="Calibri" w:hAnsi="Calibri"/>
                          <w:bCs/>
                          <w:color w:val="FFFFFF" w:themeColor="background1"/>
                          <w:sz w:val="96"/>
                          <w:szCs w:val="96"/>
                          <w:lang w:val="en-US"/>
                        </w:rPr>
                        <w:t>L</w:t>
                      </w:r>
                      <w:r w:rsidRPr="0082493E">
                        <w:rPr>
                          <w:rFonts w:ascii="Calibri" w:hAnsi="Calibri"/>
                          <w:bCs/>
                          <w:color w:val="FFFFFF" w:themeColor="background1"/>
                          <w:sz w:val="96"/>
                          <w:szCs w:val="96"/>
                          <w:lang w:val="en-US"/>
                        </w:rPr>
                        <w:t>S OF THE</w:t>
                      </w:r>
                    </w:p>
                    <w:p w14:paraId="1B99CE1E" w14:textId="77777777" w:rsidR="007B6E18" w:rsidRPr="002B31C6" w:rsidRDefault="007B6E18" w:rsidP="0082493E">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p w14:paraId="743B2225" w14:textId="77777777" w:rsidR="007B6E18" w:rsidRPr="002B31C6" w:rsidRDefault="007B6E18" w:rsidP="0082493E">
                      <w:pPr>
                        <w:spacing w:line="840" w:lineRule="exact"/>
                        <w:ind w:left="0"/>
                        <w:rPr>
                          <w:rFonts w:ascii="Calibri" w:hAnsi="Calibri"/>
                          <w:i/>
                          <w:sz w:val="56"/>
                          <w:szCs w:val="56"/>
                        </w:rPr>
                      </w:pPr>
                    </w:p>
                  </w:txbxContent>
                </v:textbox>
                <w10:wrap type="square"/>
              </v:shape>
            </w:pict>
          </mc:Fallback>
        </mc:AlternateContent>
      </w:r>
      <w:r>
        <w:rPr>
          <w:rFonts w:ascii="Cambria" w:hAnsi="Cambria"/>
          <w:noProof/>
          <w:lang w:val="en-US"/>
        </w:rPr>
        <w:drawing>
          <wp:anchor distT="0" distB="0" distL="114300" distR="114300" simplePos="0" relativeHeight="251698176" behindDoc="0" locked="0" layoutInCell="1" allowOverlap="1" wp14:anchorId="70FA2E72" wp14:editId="0AEC40C0">
            <wp:simplePos x="0" y="0"/>
            <wp:positionH relativeFrom="margin">
              <wp:posOffset>-914400</wp:posOffset>
            </wp:positionH>
            <wp:positionV relativeFrom="margin">
              <wp:posOffset>-914400</wp:posOffset>
            </wp:positionV>
            <wp:extent cx="7543800" cy="106749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1">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0D91EE82" w14:textId="78874AEA" w:rsidR="00245C9C" w:rsidRPr="00F90461" w:rsidRDefault="008D2FCF" w:rsidP="0009068B">
      <w:pPr>
        <w:pStyle w:val="Heading1"/>
        <w:rPr>
          <w:lang w:eastAsia="zh-CN"/>
        </w:rPr>
      </w:pPr>
      <w:bookmarkStart w:id="26" w:name="_Toc420591437"/>
      <w:r>
        <w:rPr>
          <w:lang w:eastAsia="zh-CN"/>
        </w:rPr>
        <w:lastRenderedPageBreak/>
        <w:t>4</w:t>
      </w:r>
      <w:r w:rsidR="00245C9C">
        <w:rPr>
          <w:lang w:eastAsia="zh-CN"/>
        </w:rPr>
        <w:t>.</w:t>
      </w:r>
      <w:r w:rsidR="00245C9C">
        <w:rPr>
          <w:lang w:eastAsia="zh-CN"/>
        </w:rPr>
        <w:tab/>
        <w:t>Priority g</w:t>
      </w:r>
      <w:r w:rsidR="00245C9C" w:rsidRPr="00523854">
        <w:rPr>
          <w:lang w:eastAsia="zh-CN"/>
        </w:rPr>
        <w:t>oal</w:t>
      </w:r>
      <w:r w:rsidR="00245C9C">
        <w:rPr>
          <w:lang w:eastAsia="zh-CN"/>
        </w:rPr>
        <w:t xml:space="preserve">s of the </w:t>
      </w:r>
      <w:r w:rsidR="00290BA2" w:rsidRPr="00290BA2">
        <w:rPr>
          <w:i/>
          <w:lang w:eastAsia="zh-CN"/>
        </w:rPr>
        <w:t>National Access Plan</w:t>
      </w:r>
      <w:bookmarkEnd w:id="26"/>
    </w:p>
    <w:p w14:paraId="5BA4DDA2" w14:textId="34CA83BE" w:rsidR="0054368D" w:rsidRPr="00F22911" w:rsidRDefault="00F22911" w:rsidP="00F22911">
      <w:pPr>
        <w:rPr>
          <w:lang w:val="en-US" w:eastAsia="zh-CN"/>
        </w:rPr>
      </w:pPr>
      <w:r w:rsidRPr="00F22911">
        <w:rPr>
          <w:lang w:val="en-US" w:eastAsia="zh-CN"/>
        </w:rPr>
        <w:t>Five priority goals have been developed for delivery over the period of this National Access Plan. Each of these goals is</w:t>
      </w:r>
      <w:r>
        <w:rPr>
          <w:lang w:val="en-US" w:eastAsia="zh-CN"/>
        </w:rPr>
        <w:t xml:space="preserve"> </w:t>
      </w:r>
      <w:r w:rsidRPr="00F22911">
        <w:rPr>
          <w:lang w:val="en-US" w:eastAsia="zh-CN"/>
        </w:rPr>
        <w:t>underpinned by at least one of the fundamental principles</w:t>
      </w:r>
      <w:r>
        <w:rPr>
          <w:lang w:val="en-US" w:eastAsia="zh-CN"/>
        </w:rPr>
        <w:t xml:space="preserve"> described in section 3.2 above</w:t>
      </w:r>
      <w:r w:rsidR="0054368D" w:rsidRPr="0093450F">
        <w:rPr>
          <w:lang w:eastAsia="zh-CN"/>
        </w:rPr>
        <w:t xml:space="preserve">. </w:t>
      </w:r>
    </w:p>
    <w:p w14:paraId="3277A2FB" w14:textId="2AB3FFD3" w:rsidR="00245C9C" w:rsidRPr="00523854" w:rsidRDefault="003F1419" w:rsidP="0009068B">
      <w:pPr>
        <w:rPr>
          <w:lang w:eastAsia="zh-CN"/>
        </w:rPr>
      </w:pPr>
      <w:r>
        <w:rPr>
          <w:lang w:eastAsia="zh-CN"/>
        </w:rPr>
        <w:t>The</w:t>
      </w:r>
      <w:r w:rsidR="000D5FED">
        <w:rPr>
          <w:lang w:eastAsia="zh-CN"/>
        </w:rPr>
        <w:t xml:space="preserve"> five goals </w:t>
      </w:r>
      <w:r>
        <w:rPr>
          <w:lang w:eastAsia="zh-CN"/>
        </w:rPr>
        <w:t>are:</w:t>
      </w:r>
      <w:r w:rsidR="000A0E74">
        <w:rPr>
          <w:lang w:eastAsia="zh-CN"/>
        </w:rPr>
        <w:t xml:space="preserve"> </w:t>
      </w:r>
    </w:p>
    <w:tbl>
      <w:tblPr>
        <w:tblStyle w:val="TableGrid"/>
        <w:tblW w:w="0" w:type="auto"/>
        <w:tblInd w:w="567"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61"/>
        <w:gridCol w:w="7898"/>
      </w:tblGrid>
      <w:tr w:rsidR="005013B8" w:rsidRPr="00667695" w14:paraId="2FB0DE74" w14:textId="77777777" w:rsidTr="00092A80">
        <w:tc>
          <w:tcPr>
            <w:tcW w:w="561" w:type="dxa"/>
          </w:tcPr>
          <w:p w14:paraId="32B4420A" w14:textId="77777777" w:rsidR="005013B8" w:rsidRPr="00092A80" w:rsidRDefault="005013B8" w:rsidP="0009068B">
            <w:pPr>
              <w:pStyle w:val="tabletext"/>
              <w:rPr>
                <w:b/>
                <w:color w:val="00B050"/>
                <w:lang w:eastAsia="zh-CN"/>
              </w:rPr>
            </w:pPr>
            <w:r w:rsidRPr="00092A80">
              <w:rPr>
                <w:b/>
                <w:color w:val="00B050"/>
                <w:lang w:eastAsia="zh-CN"/>
              </w:rPr>
              <w:t xml:space="preserve">1. </w:t>
            </w:r>
          </w:p>
        </w:tc>
        <w:tc>
          <w:tcPr>
            <w:tcW w:w="7898" w:type="dxa"/>
          </w:tcPr>
          <w:p w14:paraId="48563EB7" w14:textId="456AFDFA" w:rsidR="005013B8" w:rsidRPr="00667695" w:rsidRDefault="005013B8" w:rsidP="0009068B">
            <w:pPr>
              <w:pStyle w:val="tabletext"/>
              <w:rPr>
                <w:lang w:eastAsia="zh-CN"/>
              </w:rPr>
            </w:pPr>
            <w:r w:rsidRPr="00D82C19">
              <w:t xml:space="preserve">To </w:t>
            </w:r>
            <w:r>
              <w:t xml:space="preserve">mainstream the delivery of </w:t>
            </w:r>
            <w:r w:rsidRPr="00D82C19">
              <w:t>equity of access</w:t>
            </w:r>
            <w:r w:rsidR="00201BBC">
              <w:t xml:space="preserve"> in </w:t>
            </w:r>
            <w:r w:rsidR="00F51D09">
              <w:t>HEIs</w:t>
            </w:r>
            <w:r w:rsidR="00201BBC">
              <w:t>.</w:t>
            </w:r>
            <w:r w:rsidR="00F51D09">
              <w:t xml:space="preserve"> </w:t>
            </w:r>
          </w:p>
        </w:tc>
      </w:tr>
      <w:tr w:rsidR="005013B8" w:rsidRPr="00667695" w14:paraId="41FB1A45" w14:textId="77777777" w:rsidTr="00092A80">
        <w:tc>
          <w:tcPr>
            <w:tcW w:w="561" w:type="dxa"/>
          </w:tcPr>
          <w:p w14:paraId="2F52D82A" w14:textId="77777777" w:rsidR="005013B8" w:rsidRPr="00092A80" w:rsidRDefault="005013B8" w:rsidP="0009068B">
            <w:pPr>
              <w:pStyle w:val="tabletext"/>
              <w:rPr>
                <w:b/>
                <w:color w:val="00B050"/>
                <w:lang w:eastAsia="zh-CN"/>
              </w:rPr>
            </w:pPr>
            <w:r w:rsidRPr="00092A80">
              <w:rPr>
                <w:b/>
                <w:color w:val="00B050"/>
                <w:lang w:eastAsia="zh-CN"/>
              </w:rPr>
              <w:t>2.</w:t>
            </w:r>
          </w:p>
        </w:tc>
        <w:tc>
          <w:tcPr>
            <w:tcW w:w="7898" w:type="dxa"/>
          </w:tcPr>
          <w:p w14:paraId="183B9CCD" w14:textId="3B20A931" w:rsidR="005013B8" w:rsidRPr="00667695" w:rsidRDefault="005013B8" w:rsidP="0009068B">
            <w:pPr>
              <w:pStyle w:val="tabletext"/>
            </w:pPr>
            <w:r>
              <w:t>To assess the impact of current initiatives to support equity of access to higher education.</w:t>
            </w:r>
          </w:p>
        </w:tc>
      </w:tr>
      <w:tr w:rsidR="005013B8" w:rsidRPr="00667695" w14:paraId="525141A2" w14:textId="77777777" w:rsidTr="00092A80">
        <w:tc>
          <w:tcPr>
            <w:tcW w:w="561" w:type="dxa"/>
          </w:tcPr>
          <w:p w14:paraId="592BB2F0" w14:textId="77777777" w:rsidR="005013B8" w:rsidRPr="00092A80" w:rsidRDefault="005013B8" w:rsidP="0009068B">
            <w:pPr>
              <w:pStyle w:val="tabletext"/>
              <w:rPr>
                <w:b/>
                <w:color w:val="00B050"/>
                <w:lang w:eastAsia="zh-CN"/>
              </w:rPr>
            </w:pPr>
            <w:r w:rsidRPr="00092A80">
              <w:rPr>
                <w:b/>
                <w:color w:val="00B050"/>
                <w:lang w:eastAsia="zh-CN"/>
              </w:rPr>
              <w:t xml:space="preserve">3. </w:t>
            </w:r>
          </w:p>
        </w:tc>
        <w:tc>
          <w:tcPr>
            <w:tcW w:w="7898" w:type="dxa"/>
          </w:tcPr>
          <w:p w14:paraId="7C7C9446" w14:textId="394AD2DA" w:rsidR="005013B8" w:rsidRPr="00092A80" w:rsidRDefault="00F22911" w:rsidP="0009068B">
            <w:pPr>
              <w:pStyle w:val="tabletext"/>
            </w:pPr>
            <w:r w:rsidRPr="00F22911">
              <w:rPr>
                <w:lang w:val="en-US" w:eastAsia="zh-CN"/>
              </w:rPr>
              <w:t>To gather accurate data and evidence on access and participation and to base policy on what that data t</w:t>
            </w:r>
            <w:r>
              <w:rPr>
                <w:lang w:val="en-US" w:eastAsia="zh-CN"/>
              </w:rPr>
              <w:t>ells us</w:t>
            </w:r>
            <w:r w:rsidR="005013B8">
              <w:rPr>
                <w:lang w:eastAsia="zh-CN"/>
              </w:rPr>
              <w:t>.</w:t>
            </w:r>
          </w:p>
        </w:tc>
      </w:tr>
      <w:tr w:rsidR="005013B8" w:rsidRPr="00667695" w14:paraId="0BD67DA9" w14:textId="77777777" w:rsidTr="00092A80">
        <w:tc>
          <w:tcPr>
            <w:tcW w:w="561" w:type="dxa"/>
          </w:tcPr>
          <w:p w14:paraId="124FB59A" w14:textId="77777777" w:rsidR="005013B8" w:rsidRPr="00092A80" w:rsidRDefault="005013B8" w:rsidP="0009068B">
            <w:pPr>
              <w:pStyle w:val="tabletext"/>
              <w:rPr>
                <w:b/>
                <w:color w:val="00B050"/>
                <w:lang w:eastAsia="zh-CN"/>
              </w:rPr>
            </w:pPr>
            <w:r w:rsidRPr="00092A80">
              <w:rPr>
                <w:b/>
                <w:color w:val="00B050"/>
                <w:lang w:eastAsia="zh-CN"/>
              </w:rPr>
              <w:t xml:space="preserve">4. </w:t>
            </w:r>
          </w:p>
        </w:tc>
        <w:tc>
          <w:tcPr>
            <w:tcW w:w="7898" w:type="dxa"/>
          </w:tcPr>
          <w:p w14:paraId="16F68EF1" w14:textId="6C2BF7B8" w:rsidR="005013B8" w:rsidRPr="00667695" w:rsidRDefault="00F22911" w:rsidP="0009068B">
            <w:pPr>
              <w:pStyle w:val="tabletext"/>
              <w:rPr>
                <w:lang w:eastAsia="zh-CN"/>
              </w:rPr>
            </w:pPr>
            <w:r w:rsidRPr="00F22911">
              <w:rPr>
                <w:lang w:val="en-US" w:eastAsia="zh-CN"/>
              </w:rPr>
              <w:t>To build coherent pathways from further education and to foster other e</w:t>
            </w:r>
            <w:r>
              <w:rPr>
                <w:lang w:val="en-US" w:eastAsia="zh-CN"/>
              </w:rPr>
              <w:t>ntry routes to higher education</w:t>
            </w:r>
            <w:r w:rsidR="005013B8" w:rsidRPr="00667695">
              <w:rPr>
                <w:lang w:eastAsia="zh-CN"/>
              </w:rPr>
              <w:t>.</w:t>
            </w:r>
          </w:p>
        </w:tc>
      </w:tr>
      <w:tr w:rsidR="005013B8" w:rsidRPr="00667695" w14:paraId="6E255829" w14:textId="77777777" w:rsidTr="008D2FCF">
        <w:tc>
          <w:tcPr>
            <w:tcW w:w="561" w:type="dxa"/>
          </w:tcPr>
          <w:p w14:paraId="73AAC841" w14:textId="72A8FAB4" w:rsidR="005013B8" w:rsidRPr="00327C34" w:rsidRDefault="005013B8" w:rsidP="0009068B">
            <w:pPr>
              <w:pStyle w:val="tabletext"/>
              <w:rPr>
                <w:b/>
                <w:color w:val="00B050"/>
                <w:lang w:eastAsia="zh-CN"/>
              </w:rPr>
            </w:pPr>
            <w:r>
              <w:rPr>
                <w:b/>
                <w:color w:val="00B050"/>
                <w:lang w:eastAsia="zh-CN"/>
              </w:rPr>
              <w:t>5.</w:t>
            </w:r>
          </w:p>
        </w:tc>
        <w:tc>
          <w:tcPr>
            <w:tcW w:w="7898" w:type="dxa"/>
          </w:tcPr>
          <w:p w14:paraId="79D15135" w14:textId="0BCE5E29" w:rsidR="005013B8" w:rsidRPr="00F22911" w:rsidRDefault="00F22911" w:rsidP="00F22911">
            <w:pPr>
              <w:pStyle w:val="tabletext"/>
              <w:rPr>
                <w:lang w:val="en-US" w:eastAsia="zh-CN"/>
              </w:rPr>
            </w:pPr>
            <w:r w:rsidRPr="00F22911">
              <w:rPr>
                <w:lang w:val="en-US" w:eastAsia="zh-CN"/>
              </w:rPr>
              <w:t>To develop regional and community partnership strategies for increasing access to higher education with a particular</w:t>
            </w:r>
            <w:r>
              <w:rPr>
                <w:lang w:val="en-US" w:eastAsia="zh-CN"/>
              </w:rPr>
              <w:t xml:space="preserve"> focus on mentoring</w:t>
            </w:r>
            <w:r w:rsidR="005013B8">
              <w:rPr>
                <w:lang w:eastAsia="zh-CN"/>
              </w:rPr>
              <w:t>.</w:t>
            </w:r>
          </w:p>
        </w:tc>
      </w:tr>
    </w:tbl>
    <w:p w14:paraId="7CE7683A" w14:textId="2E7D26DD" w:rsidR="00245C9C" w:rsidRDefault="00A47E21" w:rsidP="0009068B">
      <w:pPr>
        <w:rPr>
          <w:lang w:eastAsia="zh-CN"/>
        </w:rPr>
      </w:pPr>
      <w:r>
        <w:rPr>
          <w:rFonts w:ascii="HypatiaSansPro-Regular" w:eastAsiaTheme="minorHAnsi" w:hAnsi="HypatiaSansPro-Regular" w:cs="HypatiaSansPro-Regular"/>
          <w:szCs w:val="20"/>
          <w:lang w:val="en-US"/>
        </w:rPr>
        <w:t xml:space="preserve">Each goal is broken down into a set of </w:t>
      </w:r>
      <w:proofErr w:type="spellStart"/>
      <w:r>
        <w:rPr>
          <w:rFonts w:ascii="HypatiaSansPro-Regular" w:eastAsiaTheme="minorHAnsi" w:hAnsi="HypatiaSansPro-Regular" w:cs="HypatiaSansPro-Regular"/>
          <w:szCs w:val="20"/>
          <w:lang w:val="en-US"/>
        </w:rPr>
        <w:t>realisable</w:t>
      </w:r>
      <w:proofErr w:type="spellEnd"/>
      <w:r>
        <w:rPr>
          <w:rFonts w:ascii="HypatiaSansPro-Regular" w:eastAsiaTheme="minorHAnsi" w:hAnsi="HypatiaSansPro-Regular" w:cs="HypatiaSansPro-Regular"/>
          <w:szCs w:val="20"/>
          <w:lang w:val="en-US"/>
        </w:rPr>
        <w:t xml:space="preserve"> objectives and each objective is accompanied by</w:t>
      </w:r>
      <w:r w:rsidR="00245C9C">
        <w:rPr>
          <w:lang w:eastAsia="zh-CN"/>
        </w:rPr>
        <w:t>:</w:t>
      </w:r>
    </w:p>
    <w:p w14:paraId="54967693" w14:textId="50740AC2" w:rsidR="00245C9C" w:rsidRDefault="00245C9C" w:rsidP="0009068B">
      <w:pPr>
        <w:pStyle w:val="Bullet"/>
        <w:rPr>
          <w:lang w:eastAsia="zh-CN"/>
        </w:rPr>
      </w:pPr>
      <w:r w:rsidRPr="00092A80">
        <w:rPr>
          <w:rFonts w:ascii="Calibri" w:hAnsi="Calibri"/>
          <w:lang w:eastAsia="zh-CN"/>
        </w:rPr>
        <w:t>Action:</w:t>
      </w:r>
      <w:r>
        <w:rPr>
          <w:lang w:eastAsia="zh-CN"/>
        </w:rPr>
        <w:t xml:space="preserve"> </w:t>
      </w:r>
      <w:r w:rsidR="00A47E21">
        <w:rPr>
          <w:rFonts w:ascii="HypatiaSansPro-Regular" w:eastAsiaTheme="minorHAnsi" w:hAnsi="HypatiaSansPro-Regular" w:cs="HypatiaSansPro-Regular"/>
          <w:szCs w:val="20"/>
          <w:lang w:val="en-US"/>
        </w:rPr>
        <w:t xml:space="preserve">describing the practical step(s) through which the objective can be </w:t>
      </w:r>
      <w:proofErr w:type="spellStart"/>
      <w:r w:rsidR="00A47E21">
        <w:rPr>
          <w:rFonts w:ascii="HypatiaSansPro-Regular" w:eastAsiaTheme="minorHAnsi" w:hAnsi="HypatiaSansPro-Regular" w:cs="HypatiaSansPro-Regular"/>
          <w:szCs w:val="20"/>
          <w:lang w:val="en-US"/>
        </w:rPr>
        <w:t>realised</w:t>
      </w:r>
      <w:proofErr w:type="spellEnd"/>
      <w:r w:rsidR="005C65C3">
        <w:rPr>
          <w:lang w:eastAsia="zh-CN"/>
        </w:rPr>
        <w:t>.</w:t>
      </w:r>
    </w:p>
    <w:p w14:paraId="2B4FC8D5" w14:textId="77777777" w:rsidR="00245C9C" w:rsidRDefault="00245C9C" w:rsidP="0009068B">
      <w:pPr>
        <w:pStyle w:val="Bullet"/>
        <w:rPr>
          <w:lang w:eastAsia="zh-CN"/>
        </w:rPr>
      </w:pPr>
      <w:r w:rsidRPr="00092A80">
        <w:rPr>
          <w:rFonts w:ascii="Calibri" w:hAnsi="Calibri"/>
          <w:lang w:eastAsia="zh-CN"/>
        </w:rPr>
        <w:t>Lead responsibility:</w:t>
      </w:r>
      <w:r>
        <w:rPr>
          <w:lang w:eastAsia="zh-CN"/>
        </w:rPr>
        <w:t xml:space="preserve"> identifying who is responsible for the objective/action.</w:t>
      </w:r>
    </w:p>
    <w:p w14:paraId="2ED86EA5" w14:textId="77777777" w:rsidR="00245C9C" w:rsidRDefault="00245C9C" w:rsidP="0009068B">
      <w:pPr>
        <w:pStyle w:val="Bullet"/>
        <w:rPr>
          <w:lang w:eastAsia="zh-CN"/>
        </w:rPr>
      </w:pPr>
      <w:r w:rsidRPr="00092A80">
        <w:rPr>
          <w:rFonts w:ascii="Calibri" w:hAnsi="Calibri"/>
          <w:lang w:eastAsia="zh-CN"/>
        </w:rPr>
        <w:t>Key performance indicator</w:t>
      </w:r>
      <w:r>
        <w:rPr>
          <w:rFonts w:ascii="Calibri" w:hAnsi="Calibri"/>
          <w:lang w:eastAsia="zh-CN"/>
        </w:rPr>
        <w:t>(</w:t>
      </w:r>
      <w:r w:rsidRPr="00092A80">
        <w:rPr>
          <w:rFonts w:ascii="Calibri" w:hAnsi="Calibri"/>
          <w:lang w:eastAsia="zh-CN"/>
        </w:rPr>
        <w:t>s</w:t>
      </w:r>
      <w:r>
        <w:rPr>
          <w:rFonts w:ascii="Calibri" w:hAnsi="Calibri"/>
          <w:lang w:eastAsia="zh-CN"/>
        </w:rPr>
        <w:t>)</w:t>
      </w:r>
      <w:r w:rsidRPr="00092A80">
        <w:rPr>
          <w:rFonts w:ascii="Calibri" w:hAnsi="Calibri"/>
          <w:lang w:eastAsia="zh-CN"/>
        </w:rPr>
        <w:t>:</w:t>
      </w:r>
      <w:r>
        <w:rPr>
          <w:lang w:eastAsia="zh-CN"/>
        </w:rPr>
        <w:t xml:space="preserve"> indicating how the achievement of the objective is to be measured and assessed.</w:t>
      </w:r>
    </w:p>
    <w:p w14:paraId="2A6681C4" w14:textId="615999D9" w:rsidR="00245C9C" w:rsidRPr="00BD43EE" w:rsidRDefault="00BD43EE" w:rsidP="00BD43EE">
      <w:pPr>
        <w:rPr>
          <w:lang w:val="en-US" w:eastAsia="zh-CN"/>
        </w:rPr>
      </w:pPr>
      <w:r w:rsidRPr="00BD43EE">
        <w:rPr>
          <w:lang w:val="en-US" w:eastAsia="zh-CN"/>
        </w:rPr>
        <w:t>The implementation of each objective and its accompanying action will contribute to the achievement of the targets for</w:t>
      </w:r>
      <w:r>
        <w:rPr>
          <w:lang w:val="en-US" w:eastAsia="zh-CN"/>
        </w:rPr>
        <w:t xml:space="preserve"> </w:t>
      </w:r>
      <w:r w:rsidRPr="00BD43EE">
        <w:rPr>
          <w:lang w:val="en-US" w:eastAsia="zh-CN"/>
        </w:rPr>
        <w:t>equity of access that are set for the term of the</w:t>
      </w:r>
      <w:r>
        <w:rPr>
          <w:lang w:val="en-US" w:eastAsia="zh-CN"/>
        </w:rPr>
        <w:t xml:space="preserve"> </w:t>
      </w:r>
      <w:r w:rsidR="00A93A5C" w:rsidRPr="00A93A5C">
        <w:rPr>
          <w:i/>
          <w:lang w:eastAsia="zh-CN"/>
        </w:rPr>
        <w:t xml:space="preserve">National </w:t>
      </w:r>
      <w:r w:rsidR="00245C9C" w:rsidRPr="00A93A5C">
        <w:rPr>
          <w:i/>
          <w:lang w:eastAsia="zh-CN"/>
        </w:rPr>
        <w:t>Access Plan</w:t>
      </w:r>
      <w:r w:rsidR="00245C9C" w:rsidRPr="00523854">
        <w:rPr>
          <w:lang w:eastAsia="zh-CN"/>
        </w:rPr>
        <w:t xml:space="preserve">. </w:t>
      </w:r>
      <w:r>
        <w:rPr>
          <w:lang w:val="en-US" w:eastAsia="zh-CN"/>
        </w:rPr>
        <w:t>R</w:t>
      </w:r>
      <w:r w:rsidRPr="00BD43EE">
        <w:rPr>
          <w:lang w:val="en-US" w:eastAsia="zh-CN"/>
        </w:rPr>
        <w:t>esponsibility for the delivery of many of the actions</w:t>
      </w:r>
      <w:r>
        <w:rPr>
          <w:lang w:val="en-US" w:eastAsia="zh-CN"/>
        </w:rPr>
        <w:t xml:space="preserve"> </w:t>
      </w:r>
      <w:r w:rsidRPr="00BD43EE">
        <w:rPr>
          <w:lang w:val="en-US" w:eastAsia="zh-CN"/>
        </w:rPr>
        <w:t>lies broadly with the HEIs and other education providers, and with agencies such as QQI, SOLAS and the Teaching Council.</w:t>
      </w:r>
      <w:r>
        <w:rPr>
          <w:lang w:val="en-US" w:eastAsia="zh-CN"/>
        </w:rPr>
        <w:t xml:space="preserve"> </w:t>
      </w:r>
      <w:r w:rsidRPr="00BD43EE">
        <w:rPr>
          <w:lang w:val="en-US" w:eastAsia="zh-CN"/>
        </w:rPr>
        <w:t>The HEA and the DES are committed to providing the necessary policy and infrastructure framework to facilitate delivery</w:t>
      </w:r>
      <w:r>
        <w:rPr>
          <w:lang w:val="en-US" w:eastAsia="zh-CN"/>
        </w:rPr>
        <w:t xml:space="preserve"> </w:t>
      </w:r>
      <w:r w:rsidRPr="00BD43EE">
        <w:rPr>
          <w:lang w:val="en-US" w:eastAsia="zh-CN"/>
        </w:rPr>
        <w:t>on the goals of the</w:t>
      </w:r>
      <w:r>
        <w:rPr>
          <w:lang w:val="en-US" w:eastAsia="zh-CN"/>
        </w:rPr>
        <w:t xml:space="preserve"> </w:t>
      </w:r>
      <w:r w:rsidR="00290BA2" w:rsidRPr="00290BA2">
        <w:rPr>
          <w:i/>
          <w:lang w:eastAsia="zh-CN"/>
        </w:rPr>
        <w:t>National Access Plan</w:t>
      </w:r>
      <w:r w:rsidR="00245C9C">
        <w:rPr>
          <w:lang w:eastAsia="zh-CN"/>
        </w:rPr>
        <w:t xml:space="preserve">.  </w:t>
      </w:r>
    </w:p>
    <w:p w14:paraId="398D118C" w14:textId="778709BE" w:rsidR="00245C9C" w:rsidRPr="00BD43EE" w:rsidRDefault="00BD43EE" w:rsidP="00BD43EE">
      <w:pPr>
        <w:rPr>
          <w:lang w:val="en-US" w:eastAsia="zh-CN"/>
        </w:rPr>
      </w:pPr>
      <w:r w:rsidRPr="00BD43EE">
        <w:rPr>
          <w:lang w:val="en-US" w:eastAsia="zh-CN"/>
        </w:rPr>
        <w:t>Through its strategic dialogue process, the HEA will evaluate each HEI’s performance against equity of access criteria, and</w:t>
      </w:r>
      <w:r>
        <w:rPr>
          <w:lang w:val="en-US" w:eastAsia="zh-CN"/>
        </w:rPr>
        <w:t xml:space="preserve"> </w:t>
      </w:r>
      <w:r w:rsidRPr="00BD43EE">
        <w:rPr>
          <w:lang w:val="en-US" w:eastAsia="zh-CN"/>
        </w:rPr>
        <w:t>this will be taken into account in the al</w:t>
      </w:r>
      <w:r>
        <w:rPr>
          <w:lang w:val="en-US" w:eastAsia="zh-CN"/>
        </w:rPr>
        <w:t>location of performance funding</w:t>
      </w:r>
      <w:r w:rsidR="00245C9C" w:rsidRPr="00523854">
        <w:rPr>
          <w:lang w:eastAsia="zh-CN"/>
        </w:rPr>
        <w:t>.</w:t>
      </w:r>
    </w:p>
    <w:p w14:paraId="57CC3398" w14:textId="77777777" w:rsidR="00CD00F3" w:rsidRDefault="00CD00F3" w:rsidP="0009068B">
      <w:pPr>
        <w:rPr>
          <w:lang w:eastAsia="zh-CN"/>
        </w:rPr>
      </w:pPr>
    </w:p>
    <w:p w14:paraId="73E6FD6D" w14:textId="77777777" w:rsidR="00245C9C" w:rsidRDefault="00245C9C" w:rsidP="0009068B">
      <w:pPr>
        <w:spacing w:before="0" w:after="160" w:line="259" w:lineRule="auto"/>
        <w:ind w:left="0"/>
        <w:rPr>
          <w:lang w:eastAsia="zh-CN"/>
        </w:rPr>
      </w:pPr>
      <w:r>
        <w:rPr>
          <w:lang w:eastAsia="zh-CN"/>
        </w:rPr>
        <w:br w:type="page"/>
      </w:r>
    </w:p>
    <w:p w14:paraId="185575BA" w14:textId="26D7A043" w:rsidR="00245C9C" w:rsidRPr="00095D21" w:rsidRDefault="00A41844" w:rsidP="0009068B">
      <w:pPr>
        <w:pStyle w:val="Heading2"/>
        <w:rPr>
          <w:color w:val="808080" w:themeColor="background1" w:themeShade="80"/>
          <w:lang w:eastAsia="zh-CN"/>
        </w:rPr>
      </w:pPr>
      <w:bookmarkStart w:id="27" w:name="_Toc420591438"/>
      <w:r>
        <w:lastRenderedPageBreak/>
        <w:t>4.1</w:t>
      </w:r>
      <w:r>
        <w:tab/>
      </w:r>
      <w:r w:rsidR="00245C9C" w:rsidRPr="00526CE5">
        <w:t>Goal 1:</w:t>
      </w:r>
      <w:r w:rsidR="00245C9C">
        <w:t xml:space="preserve"> </w:t>
      </w:r>
      <w:r w:rsidR="005013B8" w:rsidRPr="00095D21">
        <w:rPr>
          <w:color w:val="808080" w:themeColor="background1" w:themeShade="80"/>
          <w:lang w:eastAsia="zh-CN"/>
        </w:rPr>
        <w:t xml:space="preserve">To mainstream the delivery of equity of access in the </w:t>
      </w:r>
      <w:r w:rsidR="005013B8" w:rsidRPr="004D5573">
        <w:rPr>
          <w:color w:val="808080" w:themeColor="background1" w:themeShade="80"/>
          <w:lang w:eastAsia="zh-CN"/>
        </w:rPr>
        <w:t>HEIs</w:t>
      </w:r>
      <w:bookmarkEnd w:id="27"/>
    </w:p>
    <w:p w14:paraId="1527E2B4" w14:textId="5C83C38D" w:rsidR="00C474B4" w:rsidRPr="00BD43EE" w:rsidRDefault="00BD43EE" w:rsidP="00BD43EE">
      <w:pPr>
        <w:rPr>
          <w:lang w:val="en-US" w:eastAsia="zh-CN"/>
        </w:rPr>
      </w:pPr>
      <w:r w:rsidRPr="00BD43EE">
        <w:rPr>
          <w:lang w:val="en-US" w:eastAsia="zh-CN"/>
        </w:rPr>
        <w:t>The HEA very much welcomes the setting up of access offices and associated infrastructures as a clear signal of the priority</w:t>
      </w:r>
      <w:r>
        <w:rPr>
          <w:lang w:val="en-US" w:eastAsia="zh-CN"/>
        </w:rPr>
        <w:t xml:space="preserve"> </w:t>
      </w:r>
      <w:r w:rsidRPr="00BD43EE">
        <w:rPr>
          <w:lang w:val="en-US" w:eastAsia="zh-CN"/>
        </w:rPr>
        <w:t>that HEIs attach to equity of access. The next stage is to integrate the principle of equity of access more fully into the everyday</w:t>
      </w:r>
      <w:r>
        <w:rPr>
          <w:lang w:val="en-US" w:eastAsia="zh-CN"/>
        </w:rPr>
        <w:t xml:space="preserve"> </w:t>
      </w:r>
      <w:r w:rsidRPr="00BD43EE">
        <w:rPr>
          <w:lang w:val="en-US" w:eastAsia="zh-CN"/>
        </w:rPr>
        <w:t xml:space="preserve">life of the HEIs so that it permeates all faculties and departments, and is not </w:t>
      </w:r>
      <w:proofErr w:type="spellStart"/>
      <w:r w:rsidRPr="00BD43EE">
        <w:rPr>
          <w:lang w:val="en-US" w:eastAsia="zh-CN"/>
        </w:rPr>
        <w:t>marginalised</w:t>
      </w:r>
      <w:proofErr w:type="spellEnd"/>
      <w:r w:rsidRPr="00BD43EE">
        <w:rPr>
          <w:lang w:val="en-US" w:eastAsia="zh-CN"/>
        </w:rPr>
        <w:t xml:space="preserve"> as the responsibility of the</w:t>
      </w:r>
      <w:r>
        <w:rPr>
          <w:lang w:val="en-US" w:eastAsia="zh-CN"/>
        </w:rPr>
        <w:t xml:space="preserve"> designated access office</w:t>
      </w:r>
      <w:r w:rsidR="00FC21FB">
        <w:rPr>
          <w:lang w:eastAsia="zh-CN"/>
        </w:rPr>
        <w:t>.</w:t>
      </w:r>
      <w:r w:rsidR="00FC21FB" w:rsidRPr="0093450F">
        <w:rPr>
          <w:rStyle w:val="FootnoteReference"/>
          <w:lang w:eastAsia="zh-CN"/>
        </w:rPr>
        <w:footnoteReference w:id="29"/>
      </w:r>
    </w:p>
    <w:p w14:paraId="7DF50C8F" w14:textId="5552C2A1" w:rsidR="00245C9C" w:rsidRPr="00BD43EE" w:rsidRDefault="00BD43EE" w:rsidP="00BD43EE">
      <w:pPr>
        <w:rPr>
          <w:lang w:val="en-US" w:eastAsia="zh-CN"/>
        </w:rPr>
      </w:pPr>
      <w:r w:rsidRPr="00BD43EE">
        <w:rPr>
          <w:lang w:val="en-US" w:eastAsia="zh-CN"/>
        </w:rPr>
        <w:t>Where institutions take such an approach, the benefits are likely to be felt across the board in an improved education</w:t>
      </w:r>
      <w:r>
        <w:rPr>
          <w:lang w:val="en-US" w:eastAsia="zh-CN"/>
        </w:rPr>
        <w:t xml:space="preserve"> </w:t>
      </w:r>
      <w:r w:rsidRPr="00BD43EE">
        <w:rPr>
          <w:lang w:val="en-US" w:eastAsia="zh-CN"/>
        </w:rPr>
        <w:t>experience for all students. A number of HEIs have led the way in this regard and have developed good practice approaches</w:t>
      </w:r>
      <w:r>
        <w:rPr>
          <w:lang w:val="en-US" w:eastAsia="zh-CN"/>
        </w:rPr>
        <w:t xml:space="preserve"> </w:t>
      </w:r>
      <w:r w:rsidRPr="00BD43EE">
        <w:rPr>
          <w:lang w:val="en-US" w:eastAsia="zh-CN"/>
        </w:rPr>
        <w:t>that might serve as models for those that are not so far advanced yet. In following this path, however, it will be important</w:t>
      </w:r>
      <w:r>
        <w:rPr>
          <w:lang w:val="en-US" w:eastAsia="zh-CN"/>
        </w:rPr>
        <w:t xml:space="preserve"> </w:t>
      </w:r>
      <w:r w:rsidRPr="00BD43EE">
        <w:rPr>
          <w:lang w:val="en-US" w:eastAsia="zh-CN"/>
        </w:rPr>
        <w:t>to ensure that local approaches are consistent with the wider objectives of this</w:t>
      </w:r>
      <w:r>
        <w:rPr>
          <w:lang w:val="en-US" w:eastAsia="zh-CN"/>
        </w:rPr>
        <w:t xml:space="preserve"> </w:t>
      </w:r>
      <w:r w:rsidR="00290BA2" w:rsidRPr="00290BA2">
        <w:rPr>
          <w:i/>
          <w:lang w:eastAsia="zh-CN"/>
        </w:rPr>
        <w:t>National Access Plan</w:t>
      </w:r>
      <w:r w:rsidR="00245C9C">
        <w:rPr>
          <w:lang w:eastAsia="zh-CN"/>
        </w:rPr>
        <w:t xml:space="preserve">. </w:t>
      </w:r>
    </w:p>
    <w:p w14:paraId="57110191" w14:textId="0B9ABDA6" w:rsidR="00245C9C" w:rsidRPr="00BD43EE" w:rsidRDefault="00BD43EE" w:rsidP="00BD43EE">
      <w:pPr>
        <w:rPr>
          <w:lang w:val="en-US" w:eastAsia="zh-CN"/>
        </w:rPr>
      </w:pPr>
      <w:r w:rsidRPr="00BD43EE">
        <w:rPr>
          <w:lang w:val="en-US" w:eastAsia="zh-CN"/>
        </w:rPr>
        <w:t>In addition to encouraging and opening access to entrants from the national target groups, HEIs also need to ensure that</w:t>
      </w:r>
      <w:r>
        <w:rPr>
          <w:lang w:val="en-US" w:eastAsia="zh-CN"/>
        </w:rPr>
        <w:t xml:space="preserve"> </w:t>
      </w:r>
      <w:r w:rsidRPr="00BD43EE">
        <w:rPr>
          <w:lang w:val="en-US" w:eastAsia="zh-CN"/>
        </w:rPr>
        <w:t>such students have a positive experience of participation and are adequately supported towards successful completion of</w:t>
      </w:r>
      <w:r>
        <w:rPr>
          <w:lang w:val="en-US" w:eastAsia="zh-CN"/>
        </w:rPr>
        <w:t xml:space="preserve"> their courses</w:t>
      </w:r>
      <w:r w:rsidR="00245C9C" w:rsidRPr="00F90461">
        <w:rPr>
          <w:lang w:eastAsia="zh-CN"/>
        </w:rPr>
        <w:t xml:space="preserve">. </w:t>
      </w:r>
    </w:p>
    <w:p w14:paraId="4276079E" w14:textId="77777777" w:rsidR="00245C9C" w:rsidRDefault="00245C9C" w:rsidP="0009068B">
      <w:pPr>
        <w:pStyle w:val="Heading3"/>
      </w:pPr>
      <w:r>
        <w:t>Goal 1: Summary of objectives and actions</w:t>
      </w:r>
    </w:p>
    <w:tbl>
      <w:tblPr>
        <w:tblStyle w:val="TableGrid"/>
        <w:tblW w:w="9435" w:type="dxa"/>
        <w:tblInd w:w="567"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709"/>
        <w:gridCol w:w="2677"/>
        <w:gridCol w:w="2710"/>
        <w:gridCol w:w="1420"/>
        <w:gridCol w:w="247"/>
        <w:gridCol w:w="1425"/>
        <w:gridCol w:w="247"/>
      </w:tblGrid>
      <w:tr w:rsidR="00245C9C" w:rsidRPr="00526CE5" w14:paraId="6A56B597" w14:textId="77777777" w:rsidTr="00440F1F">
        <w:trPr>
          <w:trHeight w:val="517"/>
          <w:tblHeader/>
        </w:trPr>
        <w:tc>
          <w:tcPr>
            <w:tcW w:w="709"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450F2079" w14:textId="77777777" w:rsidR="00245C9C" w:rsidRPr="00523854" w:rsidRDefault="00245C9C" w:rsidP="00440F1F">
            <w:pPr>
              <w:pStyle w:val="tabletext"/>
              <w:tabs>
                <w:tab w:val="left" w:pos="8222"/>
              </w:tabs>
              <w:rPr>
                <w:lang w:eastAsia="zh-CN"/>
              </w:rPr>
            </w:pPr>
          </w:p>
        </w:tc>
        <w:tc>
          <w:tcPr>
            <w:tcW w:w="2677"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705DA742" w14:textId="77777777" w:rsidR="00245C9C" w:rsidRPr="00092A80" w:rsidRDefault="00245C9C" w:rsidP="00440F1F">
            <w:pPr>
              <w:pStyle w:val="tabletext"/>
              <w:tabs>
                <w:tab w:val="left" w:pos="1197"/>
                <w:tab w:val="left" w:pos="8222"/>
              </w:tabs>
              <w:jc w:val="center"/>
              <w:rPr>
                <w:b/>
                <w:lang w:eastAsia="zh-CN"/>
              </w:rPr>
            </w:pPr>
            <w:r w:rsidRPr="00092A80">
              <w:rPr>
                <w:b/>
                <w:lang w:eastAsia="zh-CN"/>
              </w:rPr>
              <w:t>Objective</w:t>
            </w:r>
          </w:p>
        </w:tc>
        <w:tc>
          <w:tcPr>
            <w:tcW w:w="2710"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53E67EFE" w14:textId="77777777" w:rsidR="00245C9C" w:rsidRPr="008D4805" w:rsidRDefault="00245C9C" w:rsidP="00440F1F">
            <w:pPr>
              <w:pStyle w:val="tabletext"/>
              <w:tabs>
                <w:tab w:val="left" w:pos="8222"/>
              </w:tabs>
              <w:jc w:val="center"/>
              <w:rPr>
                <w:b/>
                <w:lang w:eastAsia="zh-CN"/>
              </w:rPr>
            </w:pPr>
            <w:r w:rsidRPr="00092A80">
              <w:rPr>
                <w:b/>
                <w:lang w:eastAsia="zh-CN"/>
              </w:rPr>
              <w:t>Action</w:t>
            </w:r>
          </w:p>
        </w:tc>
        <w:tc>
          <w:tcPr>
            <w:tcW w:w="1667" w:type="dxa"/>
            <w:gridSpan w:val="2"/>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4CA2C564" w14:textId="77777777" w:rsidR="00245C9C" w:rsidRPr="008D4805" w:rsidRDefault="00245C9C" w:rsidP="00440F1F">
            <w:pPr>
              <w:pStyle w:val="tabletext"/>
              <w:tabs>
                <w:tab w:val="left" w:pos="8222"/>
              </w:tabs>
              <w:jc w:val="center"/>
              <w:rPr>
                <w:b/>
                <w:lang w:eastAsia="zh-CN"/>
              </w:rPr>
            </w:pPr>
            <w:r w:rsidRPr="00092A80">
              <w:rPr>
                <w:b/>
                <w:lang w:eastAsia="zh-CN"/>
              </w:rPr>
              <w:t>Lead Responsibility</w:t>
            </w:r>
          </w:p>
        </w:tc>
        <w:tc>
          <w:tcPr>
            <w:tcW w:w="1672" w:type="dxa"/>
            <w:gridSpan w:val="2"/>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1B7B757B" w14:textId="50365716" w:rsidR="00245C9C" w:rsidRPr="00092A80" w:rsidRDefault="00245C9C" w:rsidP="00440F1F">
            <w:pPr>
              <w:pStyle w:val="tabletext"/>
              <w:tabs>
                <w:tab w:val="left" w:pos="8222"/>
              </w:tabs>
              <w:jc w:val="center"/>
              <w:rPr>
                <w:b/>
                <w:lang w:eastAsia="zh-CN"/>
              </w:rPr>
            </w:pPr>
            <w:r w:rsidRPr="00092A80">
              <w:rPr>
                <w:b/>
                <w:lang w:eastAsia="zh-CN"/>
              </w:rPr>
              <w:t>Ke</w:t>
            </w:r>
            <w:r w:rsidR="00AB1C1E">
              <w:rPr>
                <w:b/>
                <w:lang w:eastAsia="zh-CN"/>
              </w:rPr>
              <w:t>y Performance Indicator(s)</w:t>
            </w:r>
          </w:p>
        </w:tc>
      </w:tr>
      <w:tr w:rsidR="00245C9C" w:rsidRPr="00526CE5" w14:paraId="15F561DB" w14:textId="77777777" w:rsidTr="00440F1F">
        <w:trPr>
          <w:trHeight w:val="913"/>
        </w:trPr>
        <w:tc>
          <w:tcPr>
            <w:tcW w:w="709" w:type="dxa"/>
            <w:tcBorders>
              <w:top w:val="single" w:sz="18" w:space="0" w:color="808080" w:themeColor="background1" w:themeShade="80"/>
            </w:tcBorders>
          </w:tcPr>
          <w:p w14:paraId="1B814DC1" w14:textId="77777777" w:rsidR="00245C9C" w:rsidRPr="00523854" w:rsidRDefault="00245C9C" w:rsidP="00440F1F">
            <w:pPr>
              <w:pStyle w:val="tabletext"/>
              <w:tabs>
                <w:tab w:val="left" w:pos="8222"/>
              </w:tabs>
              <w:rPr>
                <w:lang w:eastAsia="zh-CN"/>
              </w:rPr>
            </w:pPr>
            <w:r w:rsidRPr="00526CE5">
              <w:rPr>
                <w:lang w:eastAsia="zh-CN"/>
              </w:rPr>
              <w:t>1.1</w:t>
            </w:r>
          </w:p>
        </w:tc>
        <w:tc>
          <w:tcPr>
            <w:tcW w:w="2677" w:type="dxa"/>
            <w:tcBorders>
              <w:top w:val="single" w:sz="18" w:space="0" w:color="808080" w:themeColor="background1" w:themeShade="80"/>
            </w:tcBorders>
          </w:tcPr>
          <w:p w14:paraId="1F00EFFA" w14:textId="77777777" w:rsidR="00BD43EE" w:rsidRPr="00BD43EE" w:rsidRDefault="00BD43EE" w:rsidP="00440F1F">
            <w:pPr>
              <w:pStyle w:val="tabletext"/>
              <w:tabs>
                <w:tab w:val="left" w:pos="8222"/>
              </w:tabs>
              <w:rPr>
                <w:lang w:val="en-US" w:eastAsia="zh-CN"/>
              </w:rPr>
            </w:pPr>
            <w:r w:rsidRPr="00BD43EE">
              <w:rPr>
                <w:lang w:val="en-US" w:eastAsia="zh-CN"/>
              </w:rPr>
              <w:t>To embed whole-of-HEI</w:t>
            </w:r>
          </w:p>
          <w:p w14:paraId="0203186B" w14:textId="77777777" w:rsidR="00BD43EE" w:rsidRPr="00BD43EE" w:rsidRDefault="00BD43EE" w:rsidP="00440F1F">
            <w:pPr>
              <w:pStyle w:val="tabletext"/>
              <w:tabs>
                <w:tab w:val="left" w:pos="8222"/>
              </w:tabs>
              <w:rPr>
                <w:lang w:val="en-US" w:eastAsia="zh-CN"/>
              </w:rPr>
            </w:pPr>
            <w:r w:rsidRPr="00BD43EE">
              <w:rPr>
                <w:lang w:val="en-US" w:eastAsia="zh-CN"/>
              </w:rPr>
              <w:t>approaches to institutional</w:t>
            </w:r>
          </w:p>
          <w:p w14:paraId="1992975F" w14:textId="694D8E36" w:rsidR="00BD43EE" w:rsidRPr="00BD43EE" w:rsidRDefault="00BD43EE" w:rsidP="00440F1F">
            <w:pPr>
              <w:pStyle w:val="tabletext"/>
              <w:tabs>
                <w:tab w:val="left" w:pos="8222"/>
              </w:tabs>
              <w:rPr>
                <w:lang w:val="en-US" w:eastAsia="zh-CN"/>
              </w:rPr>
            </w:pPr>
            <w:r w:rsidRPr="00BD43EE">
              <w:rPr>
                <w:lang w:val="en-US" w:eastAsia="zh-CN"/>
              </w:rPr>
              <w:t>a</w:t>
            </w:r>
            <w:r>
              <w:rPr>
                <w:lang w:val="en-US" w:eastAsia="zh-CN"/>
              </w:rPr>
              <w:t xml:space="preserve">ccess strategies so that access </w:t>
            </w:r>
            <w:r w:rsidRPr="00BD43EE">
              <w:rPr>
                <w:lang w:val="en-US" w:eastAsia="zh-CN"/>
              </w:rPr>
              <w:t>for under-represented groups</w:t>
            </w:r>
            <w:r>
              <w:rPr>
                <w:lang w:val="en-US" w:eastAsia="zh-CN"/>
              </w:rPr>
              <w:t xml:space="preserve"> </w:t>
            </w:r>
            <w:r w:rsidRPr="00BD43EE">
              <w:rPr>
                <w:lang w:val="en-US" w:eastAsia="zh-CN"/>
              </w:rPr>
              <w:t xml:space="preserve">is </w:t>
            </w:r>
            <w:proofErr w:type="spellStart"/>
            <w:r w:rsidRPr="00BD43EE">
              <w:rPr>
                <w:lang w:val="en-US" w:eastAsia="zh-CN"/>
              </w:rPr>
              <w:t>prioritised</w:t>
            </w:r>
            <w:proofErr w:type="spellEnd"/>
            <w:r w:rsidRPr="00BD43EE">
              <w:rPr>
                <w:lang w:val="en-US" w:eastAsia="zh-CN"/>
              </w:rPr>
              <w:t xml:space="preserve"> across all</w:t>
            </w:r>
          </w:p>
          <w:p w14:paraId="4A90AE2B" w14:textId="7333F764" w:rsidR="00245C9C" w:rsidRPr="00523854" w:rsidRDefault="00BD43EE" w:rsidP="00440F1F">
            <w:pPr>
              <w:pStyle w:val="tabletext"/>
              <w:tabs>
                <w:tab w:val="left" w:pos="8222"/>
              </w:tabs>
              <w:rPr>
                <w:lang w:eastAsia="zh-CN"/>
              </w:rPr>
            </w:pPr>
            <w:r>
              <w:rPr>
                <w:lang w:val="en-US" w:eastAsia="zh-CN"/>
              </w:rPr>
              <w:t>faculties</w:t>
            </w:r>
            <w:r w:rsidR="00245C9C" w:rsidRPr="00526CE5">
              <w:rPr>
                <w:lang w:eastAsia="zh-CN"/>
              </w:rPr>
              <w:t>.</w:t>
            </w:r>
          </w:p>
        </w:tc>
        <w:tc>
          <w:tcPr>
            <w:tcW w:w="2710" w:type="dxa"/>
            <w:tcBorders>
              <w:top w:val="single" w:sz="18" w:space="0" w:color="808080" w:themeColor="background1" w:themeShade="80"/>
            </w:tcBorders>
          </w:tcPr>
          <w:p w14:paraId="2B768548" w14:textId="77777777" w:rsidR="00245C9C" w:rsidRPr="00526CE5" w:rsidRDefault="00245C9C" w:rsidP="00440F1F">
            <w:pPr>
              <w:pStyle w:val="tabletext"/>
              <w:tabs>
                <w:tab w:val="left" w:pos="8222"/>
              </w:tabs>
              <w:rPr>
                <w:lang w:eastAsia="zh-CN"/>
              </w:rPr>
            </w:pPr>
            <w:r w:rsidRPr="00526CE5">
              <w:rPr>
                <w:lang w:eastAsia="zh-CN"/>
              </w:rPr>
              <w:t>E</w:t>
            </w:r>
            <w:r>
              <w:rPr>
                <w:lang w:eastAsia="zh-CN"/>
              </w:rPr>
              <w:t xml:space="preserve">ach faculty to designate an ‘access champion’ to support and </w:t>
            </w:r>
            <w:r w:rsidRPr="00526CE5">
              <w:rPr>
                <w:lang w:eastAsia="zh-CN"/>
              </w:rPr>
              <w:t xml:space="preserve">advise </w:t>
            </w:r>
            <w:r>
              <w:rPr>
                <w:lang w:eastAsia="zh-CN"/>
              </w:rPr>
              <w:t xml:space="preserve">on </w:t>
            </w:r>
            <w:r w:rsidRPr="00526CE5">
              <w:rPr>
                <w:lang w:eastAsia="zh-CN"/>
              </w:rPr>
              <w:t>implementation of institutional access strategy.</w:t>
            </w:r>
          </w:p>
        </w:tc>
        <w:tc>
          <w:tcPr>
            <w:tcW w:w="1667" w:type="dxa"/>
            <w:gridSpan w:val="2"/>
            <w:tcBorders>
              <w:top w:val="single" w:sz="18" w:space="0" w:color="808080" w:themeColor="background1" w:themeShade="80"/>
            </w:tcBorders>
          </w:tcPr>
          <w:p w14:paraId="7CE3F6F1" w14:textId="77777777" w:rsidR="00245C9C" w:rsidRPr="00526CE5" w:rsidRDefault="00245C9C" w:rsidP="00440F1F">
            <w:pPr>
              <w:pStyle w:val="tabletext"/>
              <w:tabs>
                <w:tab w:val="left" w:pos="8222"/>
              </w:tabs>
              <w:rPr>
                <w:lang w:eastAsia="zh-CN"/>
              </w:rPr>
            </w:pPr>
            <w:r w:rsidRPr="00526CE5">
              <w:rPr>
                <w:lang w:eastAsia="zh-CN"/>
              </w:rPr>
              <w:t>HEIs</w:t>
            </w:r>
          </w:p>
          <w:p w14:paraId="508568F2"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top w:val="single" w:sz="18" w:space="0" w:color="808080" w:themeColor="background1" w:themeShade="80"/>
            </w:tcBorders>
          </w:tcPr>
          <w:p w14:paraId="2917ED3F" w14:textId="77777777" w:rsidR="00245C9C" w:rsidRPr="00526CE5" w:rsidRDefault="00245C9C" w:rsidP="00440F1F">
            <w:pPr>
              <w:pStyle w:val="tabletext"/>
              <w:tabs>
                <w:tab w:val="left" w:pos="8222"/>
              </w:tabs>
              <w:rPr>
                <w:lang w:eastAsia="zh-CN"/>
              </w:rPr>
            </w:pPr>
            <w:r w:rsidRPr="00526CE5">
              <w:rPr>
                <w:lang w:eastAsia="zh-CN"/>
              </w:rPr>
              <w:t>Mid-term review to assess progress.</w:t>
            </w:r>
          </w:p>
        </w:tc>
      </w:tr>
      <w:tr w:rsidR="00245C9C" w:rsidRPr="00526CE5" w14:paraId="4682F679" w14:textId="77777777" w:rsidTr="00440F1F">
        <w:trPr>
          <w:trHeight w:val="517"/>
        </w:trPr>
        <w:tc>
          <w:tcPr>
            <w:tcW w:w="709" w:type="dxa"/>
            <w:tcBorders>
              <w:bottom w:val="single" w:sz="4" w:space="0" w:color="808080" w:themeColor="background1" w:themeShade="80"/>
            </w:tcBorders>
          </w:tcPr>
          <w:p w14:paraId="01B7CB7B" w14:textId="77777777" w:rsidR="00245C9C" w:rsidRPr="00523854" w:rsidRDefault="00245C9C" w:rsidP="00440F1F">
            <w:pPr>
              <w:pStyle w:val="tabletext"/>
              <w:tabs>
                <w:tab w:val="left" w:pos="8222"/>
              </w:tabs>
              <w:rPr>
                <w:lang w:eastAsia="zh-CN"/>
              </w:rPr>
            </w:pPr>
            <w:r w:rsidRPr="00526CE5">
              <w:rPr>
                <w:lang w:eastAsia="zh-CN"/>
              </w:rPr>
              <w:t>1.2</w:t>
            </w:r>
          </w:p>
        </w:tc>
        <w:tc>
          <w:tcPr>
            <w:tcW w:w="2677" w:type="dxa"/>
            <w:tcBorders>
              <w:bottom w:val="single" w:sz="4" w:space="0" w:color="808080" w:themeColor="background1" w:themeShade="80"/>
            </w:tcBorders>
          </w:tcPr>
          <w:p w14:paraId="0305D4A6" w14:textId="77777777" w:rsidR="00245C9C" w:rsidRPr="00523854" w:rsidRDefault="00245C9C" w:rsidP="00440F1F">
            <w:pPr>
              <w:pStyle w:val="tabletext"/>
              <w:tabs>
                <w:tab w:val="left" w:pos="8222"/>
              </w:tabs>
              <w:rPr>
                <w:lang w:eastAsia="zh-CN"/>
              </w:rPr>
            </w:pPr>
            <w:r w:rsidRPr="00526CE5">
              <w:rPr>
                <w:lang w:eastAsia="zh-CN"/>
              </w:rPr>
              <w:t xml:space="preserve">To address issues that may arise for students from the target groups </w:t>
            </w:r>
            <w:r>
              <w:rPr>
                <w:lang w:eastAsia="zh-CN"/>
              </w:rPr>
              <w:t xml:space="preserve">within </w:t>
            </w:r>
            <w:r w:rsidRPr="00526CE5">
              <w:rPr>
                <w:lang w:eastAsia="zh-CN"/>
              </w:rPr>
              <w:t>mainstream supports and services.</w:t>
            </w:r>
          </w:p>
        </w:tc>
        <w:tc>
          <w:tcPr>
            <w:tcW w:w="2710" w:type="dxa"/>
            <w:tcBorders>
              <w:bottom w:val="single" w:sz="4" w:space="0" w:color="808080" w:themeColor="background1" w:themeShade="80"/>
            </w:tcBorders>
          </w:tcPr>
          <w:p w14:paraId="11BBA92B" w14:textId="392BDECA" w:rsidR="00245C9C" w:rsidRPr="00526CE5" w:rsidRDefault="00245C9C" w:rsidP="00440F1F">
            <w:pPr>
              <w:pStyle w:val="tabletext"/>
              <w:tabs>
                <w:tab w:val="left" w:pos="8222"/>
              </w:tabs>
              <w:rPr>
                <w:lang w:eastAsia="zh-CN"/>
              </w:rPr>
            </w:pPr>
            <w:r w:rsidRPr="00526CE5">
              <w:rPr>
                <w:lang w:eastAsia="zh-CN"/>
              </w:rPr>
              <w:t xml:space="preserve">In consultation with access services, supports (including post-entry supports) for students from target groups to be addressed </w:t>
            </w:r>
            <w:r w:rsidR="005C65C3" w:rsidRPr="00526CE5">
              <w:rPr>
                <w:lang w:eastAsia="zh-CN"/>
              </w:rPr>
              <w:t xml:space="preserve">primarily </w:t>
            </w:r>
            <w:r w:rsidRPr="00526CE5">
              <w:rPr>
                <w:lang w:eastAsia="zh-CN"/>
              </w:rPr>
              <w:t xml:space="preserve">through mainstream student services. </w:t>
            </w:r>
          </w:p>
        </w:tc>
        <w:tc>
          <w:tcPr>
            <w:tcW w:w="1667" w:type="dxa"/>
            <w:gridSpan w:val="2"/>
            <w:tcBorders>
              <w:bottom w:val="single" w:sz="4" w:space="0" w:color="808080" w:themeColor="background1" w:themeShade="80"/>
            </w:tcBorders>
          </w:tcPr>
          <w:p w14:paraId="67559E52" w14:textId="77777777" w:rsidR="00245C9C" w:rsidRPr="00526CE5" w:rsidRDefault="00245C9C" w:rsidP="00440F1F">
            <w:pPr>
              <w:pStyle w:val="tabletext"/>
              <w:tabs>
                <w:tab w:val="left" w:pos="8222"/>
              </w:tabs>
              <w:rPr>
                <w:lang w:eastAsia="zh-CN"/>
              </w:rPr>
            </w:pPr>
            <w:r w:rsidRPr="00526CE5">
              <w:rPr>
                <w:lang w:eastAsia="zh-CN"/>
              </w:rPr>
              <w:t>HEIs</w:t>
            </w:r>
          </w:p>
          <w:p w14:paraId="5AA7A1D9"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bottom w:val="single" w:sz="4" w:space="0" w:color="808080" w:themeColor="background1" w:themeShade="80"/>
            </w:tcBorders>
          </w:tcPr>
          <w:p w14:paraId="6BF8E556" w14:textId="77777777" w:rsidR="00245C9C" w:rsidRPr="00526CE5" w:rsidRDefault="00245C9C" w:rsidP="00440F1F">
            <w:pPr>
              <w:pStyle w:val="tabletext"/>
              <w:tabs>
                <w:tab w:val="left" w:pos="8222"/>
              </w:tabs>
              <w:rPr>
                <w:lang w:eastAsia="zh-CN"/>
              </w:rPr>
            </w:pPr>
            <w:r w:rsidRPr="00526CE5">
              <w:rPr>
                <w:lang w:eastAsia="zh-CN"/>
              </w:rPr>
              <w:t>All student supports mainstreamed by 2019.</w:t>
            </w:r>
          </w:p>
        </w:tc>
      </w:tr>
      <w:tr w:rsidR="00245C9C" w:rsidRPr="00526CE5" w14:paraId="439697AC" w14:textId="77777777" w:rsidTr="00440F1F">
        <w:trPr>
          <w:trHeight w:val="517"/>
        </w:trPr>
        <w:tc>
          <w:tcPr>
            <w:tcW w:w="709" w:type="dxa"/>
            <w:tcBorders>
              <w:top w:val="single" w:sz="4" w:space="0" w:color="808080" w:themeColor="background1" w:themeShade="80"/>
              <w:bottom w:val="single" w:sz="4" w:space="0" w:color="auto"/>
            </w:tcBorders>
          </w:tcPr>
          <w:p w14:paraId="29365EE5" w14:textId="77777777" w:rsidR="00245C9C" w:rsidRPr="00523854" w:rsidRDefault="00245C9C" w:rsidP="00440F1F">
            <w:pPr>
              <w:pStyle w:val="tabletext"/>
              <w:tabs>
                <w:tab w:val="left" w:pos="8222"/>
              </w:tabs>
              <w:rPr>
                <w:lang w:eastAsia="zh-CN"/>
              </w:rPr>
            </w:pPr>
            <w:r w:rsidRPr="00526CE5">
              <w:rPr>
                <w:lang w:eastAsia="zh-CN"/>
              </w:rPr>
              <w:t>1.3</w:t>
            </w:r>
          </w:p>
        </w:tc>
        <w:tc>
          <w:tcPr>
            <w:tcW w:w="2677" w:type="dxa"/>
            <w:tcBorders>
              <w:top w:val="single" w:sz="4" w:space="0" w:color="808080" w:themeColor="background1" w:themeShade="80"/>
              <w:bottom w:val="single" w:sz="4" w:space="0" w:color="auto"/>
            </w:tcBorders>
          </w:tcPr>
          <w:p w14:paraId="25E32FFD" w14:textId="53D85521" w:rsidR="00245C9C" w:rsidRPr="00523854" w:rsidRDefault="00245C9C" w:rsidP="00440F1F">
            <w:pPr>
              <w:pStyle w:val="tabletext"/>
              <w:tabs>
                <w:tab w:val="left" w:pos="8222"/>
              </w:tabs>
              <w:rPr>
                <w:lang w:eastAsia="zh-CN"/>
              </w:rPr>
            </w:pPr>
            <w:r w:rsidRPr="00526CE5">
              <w:rPr>
                <w:lang w:eastAsia="zh-CN"/>
              </w:rPr>
              <w:t xml:space="preserve">To reflect the goals, objectives and targets of this </w:t>
            </w:r>
            <w:r w:rsidR="00290BA2" w:rsidRPr="00290BA2">
              <w:rPr>
                <w:i/>
                <w:lang w:eastAsia="zh-CN"/>
              </w:rPr>
              <w:t>National Access Plan</w:t>
            </w:r>
            <w:r w:rsidRPr="00526CE5">
              <w:rPr>
                <w:lang w:eastAsia="zh-CN"/>
              </w:rPr>
              <w:t xml:space="preserve"> in HEI and joint institutional strategies and in the annual compacts arising from the strategic dialogue process.</w:t>
            </w:r>
          </w:p>
        </w:tc>
        <w:tc>
          <w:tcPr>
            <w:tcW w:w="2710" w:type="dxa"/>
            <w:tcBorders>
              <w:top w:val="single" w:sz="4" w:space="0" w:color="808080" w:themeColor="background1" w:themeShade="80"/>
              <w:bottom w:val="single" w:sz="4" w:space="0" w:color="auto"/>
            </w:tcBorders>
          </w:tcPr>
          <w:p w14:paraId="17B4CA9D" w14:textId="30F5C19D" w:rsidR="00245C9C" w:rsidRPr="00526CE5" w:rsidRDefault="001A6AD4" w:rsidP="00440F1F">
            <w:pPr>
              <w:pStyle w:val="tabletext"/>
              <w:tabs>
                <w:tab w:val="left" w:pos="8222"/>
              </w:tabs>
              <w:rPr>
                <w:lang w:eastAsia="zh-CN"/>
              </w:rPr>
            </w:pPr>
            <w:r>
              <w:rPr>
                <w:lang w:eastAsia="zh-CN"/>
              </w:rPr>
              <w:t>HEI</w:t>
            </w:r>
            <w:r w:rsidR="00245C9C" w:rsidRPr="00526CE5">
              <w:rPr>
                <w:lang w:eastAsia="zh-CN"/>
              </w:rPr>
              <w:t xml:space="preserve"> access strategies to be aligned with the policy and targets as set out in this </w:t>
            </w:r>
            <w:r w:rsidR="00290BA2" w:rsidRPr="00290BA2">
              <w:rPr>
                <w:i/>
                <w:lang w:eastAsia="zh-CN"/>
              </w:rPr>
              <w:t>National Access Plan</w:t>
            </w:r>
            <w:r w:rsidR="00245C9C" w:rsidRPr="00526CE5">
              <w:rPr>
                <w:lang w:eastAsia="zh-CN"/>
              </w:rPr>
              <w:t>.</w:t>
            </w:r>
          </w:p>
        </w:tc>
        <w:tc>
          <w:tcPr>
            <w:tcW w:w="1667" w:type="dxa"/>
            <w:gridSpan w:val="2"/>
            <w:tcBorders>
              <w:top w:val="single" w:sz="4" w:space="0" w:color="808080" w:themeColor="background1" w:themeShade="80"/>
              <w:bottom w:val="single" w:sz="4" w:space="0" w:color="auto"/>
            </w:tcBorders>
          </w:tcPr>
          <w:p w14:paraId="0DCDAA60" w14:textId="77777777" w:rsidR="00245C9C" w:rsidRPr="00526CE5" w:rsidRDefault="00245C9C" w:rsidP="00440F1F">
            <w:pPr>
              <w:pStyle w:val="tabletext"/>
              <w:tabs>
                <w:tab w:val="left" w:pos="8222"/>
              </w:tabs>
              <w:rPr>
                <w:lang w:eastAsia="zh-CN"/>
              </w:rPr>
            </w:pPr>
            <w:r w:rsidRPr="00526CE5">
              <w:rPr>
                <w:lang w:eastAsia="zh-CN"/>
              </w:rPr>
              <w:t>HEIs</w:t>
            </w:r>
          </w:p>
          <w:p w14:paraId="260DE757"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top w:val="single" w:sz="4" w:space="0" w:color="808080" w:themeColor="background1" w:themeShade="80"/>
              <w:bottom w:val="single" w:sz="4" w:space="0" w:color="auto"/>
            </w:tcBorders>
          </w:tcPr>
          <w:p w14:paraId="7E70AC80" w14:textId="77777777" w:rsidR="00245C9C" w:rsidRPr="00526CE5" w:rsidRDefault="00245C9C" w:rsidP="00440F1F">
            <w:pPr>
              <w:pStyle w:val="tabletext"/>
              <w:tabs>
                <w:tab w:val="left" w:pos="8222"/>
              </w:tabs>
              <w:rPr>
                <w:lang w:eastAsia="zh-CN"/>
              </w:rPr>
            </w:pPr>
            <w:r w:rsidRPr="00526CE5">
              <w:rPr>
                <w:lang w:eastAsia="zh-CN"/>
              </w:rPr>
              <w:t>All HEI access schemes aligned by 2019.</w:t>
            </w:r>
          </w:p>
        </w:tc>
      </w:tr>
      <w:tr w:rsidR="00177E98" w:rsidRPr="00526CE5" w14:paraId="0805161C" w14:textId="77777777" w:rsidTr="00440F1F">
        <w:trPr>
          <w:gridAfter w:val="1"/>
          <w:wAfter w:w="247" w:type="dxa"/>
          <w:trHeight w:val="517"/>
        </w:trPr>
        <w:tc>
          <w:tcPr>
            <w:tcW w:w="709" w:type="dxa"/>
            <w:tcBorders>
              <w:top w:val="single" w:sz="4" w:space="0" w:color="auto"/>
              <w:bottom w:val="single" w:sz="4" w:space="0" w:color="auto"/>
              <w:right w:val="nil"/>
            </w:tcBorders>
          </w:tcPr>
          <w:p w14:paraId="03456DFD" w14:textId="77777777" w:rsidR="00245C9C" w:rsidRPr="00523854" w:rsidRDefault="00245C9C" w:rsidP="00440F1F">
            <w:pPr>
              <w:pStyle w:val="tabletext"/>
              <w:tabs>
                <w:tab w:val="left" w:pos="8222"/>
              </w:tabs>
              <w:rPr>
                <w:lang w:eastAsia="zh-CN"/>
              </w:rPr>
            </w:pPr>
            <w:r w:rsidRPr="00526CE5">
              <w:rPr>
                <w:lang w:eastAsia="zh-CN"/>
              </w:rPr>
              <w:t>1.4</w:t>
            </w:r>
          </w:p>
        </w:tc>
        <w:tc>
          <w:tcPr>
            <w:tcW w:w="2677" w:type="dxa"/>
            <w:tcBorders>
              <w:top w:val="single" w:sz="4" w:space="0" w:color="auto"/>
              <w:left w:val="nil"/>
              <w:bottom w:val="single" w:sz="4" w:space="0" w:color="auto"/>
              <w:right w:val="nil"/>
            </w:tcBorders>
            <w:shd w:val="clear" w:color="auto" w:fill="auto"/>
          </w:tcPr>
          <w:p w14:paraId="199947D9" w14:textId="7A9631A2" w:rsidR="00245C9C" w:rsidRPr="00204229" w:rsidRDefault="00245C9C" w:rsidP="00440F1F">
            <w:pPr>
              <w:pStyle w:val="tabletext"/>
              <w:tabs>
                <w:tab w:val="left" w:pos="8222"/>
              </w:tabs>
              <w:rPr>
                <w:lang w:eastAsia="zh-CN"/>
              </w:rPr>
            </w:pPr>
            <w:r w:rsidRPr="00526CE5">
              <w:rPr>
                <w:lang w:eastAsia="zh-CN"/>
              </w:rPr>
              <w:t xml:space="preserve">To </w:t>
            </w:r>
            <w:r w:rsidR="00025EA4">
              <w:rPr>
                <w:lang w:eastAsia="zh-CN"/>
              </w:rPr>
              <w:t>address the issue of non</w:t>
            </w:r>
            <w:r w:rsidR="004F04B3">
              <w:rPr>
                <w:lang w:eastAsia="zh-CN"/>
              </w:rPr>
              <w:t>-</w:t>
            </w:r>
            <w:r w:rsidR="00025EA4">
              <w:rPr>
                <w:lang w:eastAsia="zh-CN"/>
              </w:rPr>
              <w:t>completion of programmes, particularly for those in under-</w:t>
            </w:r>
            <w:r w:rsidR="00025EA4">
              <w:rPr>
                <w:lang w:eastAsia="zh-CN"/>
              </w:rPr>
              <w:lastRenderedPageBreak/>
              <w:t xml:space="preserve">represented target groups. </w:t>
            </w:r>
          </w:p>
        </w:tc>
        <w:tc>
          <w:tcPr>
            <w:tcW w:w="2710" w:type="dxa"/>
            <w:tcBorders>
              <w:top w:val="single" w:sz="4" w:space="0" w:color="auto"/>
              <w:left w:val="nil"/>
              <w:bottom w:val="single" w:sz="4" w:space="0" w:color="auto"/>
              <w:right w:val="nil"/>
            </w:tcBorders>
          </w:tcPr>
          <w:p w14:paraId="14AA38F2" w14:textId="20E43E27" w:rsidR="00650FD8" w:rsidRDefault="00025EA4" w:rsidP="00440F1F">
            <w:pPr>
              <w:pStyle w:val="tabletext"/>
              <w:tabs>
                <w:tab w:val="left" w:pos="8222"/>
              </w:tabs>
              <w:rPr>
                <w:lang w:eastAsia="zh-CN"/>
              </w:rPr>
            </w:pPr>
            <w:r>
              <w:rPr>
                <w:lang w:eastAsia="zh-CN"/>
              </w:rPr>
              <w:lastRenderedPageBreak/>
              <w:t xml:space="preserve">A working group will consider the issues contributing to non-completion with a view to </w:t>
            </w:r>
            <w:r>
              <w:rPr>
                <w:lang w:eastAsia="zh-CN"/>
              </w:rPr>
              <w:lastRenderedPageBreak/>
              <w:t xml:space="preserve">producing recommendations. </w:t>
            </w:r>
          </w:p>
          <w:p w14:paraId="28660782" w14:textId="50D7EEF1" w:rsidR="00245C9C" w:rsidRPr="00526CE5" w:rsidRDefault="00025EA4" w:rsidP="00440F1F">
            <w:pPr>
              <w:pStyle w:val="tabletext"/>
              <w:tabs>
                <w:tab w:val="left" w:pos="8222"/>
              </w:tabs>
              <w:rPr>
                <w:lang w:eastAsia="zh-CN"/>
              </w:rPr>
            </w:pPr>
            <w:r>
              <w:rPr>
                <w:lang w:eastAsia="zh-CN"/>
              </w:rPr>
              <w:t>The wor</w:t>
            </w:r>
            <w:r w:rsidR="00ED178E">
              <w:rPr>
                <w:lang w:eastAsia="zh-CN"/>
              </w:rPr>
              <w:t>king group’s deliberations will</w:t>
            </w:r>
            <w:r>
              <w:rPr>
                <w:lang w:eastAsia="zh-CN"/>
              </w:rPr>
              <w:t xml:space="preserve"> be informed by r</w:t>
            </w:r>
            <w:r w:rsidR="00245C9C" w:rsidRPr="00526CE5">
              <w:rPr>
                <w:lang w:eastAsia="zh-CN"/>
              </w:rPr>
              <w:t xml:space="preserve">esearch commissioned by the HEA </w:t>
            </w:r>
            <w:r w:rsidR="0079408D">
              <w:rPr>
                <w:lang w:eastAsia="zh-CN"/>
              </w:rPr>
              <w:t xml:space="preserve">and </w:t>
            </w:r>
            <w:r w:rsidR="00245C9C" w:rsidRPr="00526CE5">
              <w:rPr>
                <w:lang w:eastAsia="zh-CN"/>
              </w:rPr>
              <w:t>progressed by the National Forum for Teaching and Learning.</w:t>
            </w:r>
          </w:p>
        </w:tc>
        <w:tc>
          <w:tcPr>
            <w:tcW w:w="1420" w:type="dxa"/>
            <w:tcBorders>
              <w:top w:val="single" w:sz="4" w:space="0" w:color="auto"/>
              <w:left w:val="nil"/>
              <w:bottom w:val="single" w:sz="4" w:space="0" w:color="auto"/>
              <w:right w:val="nil"/>
            </w:tcBorders>
          </w:tcPr>
          <w:p w14:paraId="656FE4A0" w14:textId="77777777" w:rsidR="0079408D" w:rsidRDefault="00025EA4" w:rsidP="00440F1F">
            <w:pPr>
              <w:pStyle w:val="tabletext"/>
              <w:tabs>
                <w:tab w:val="left" w:pos="8222"/>
              </w:tabs>
              <w:rPr>
                <w:lang w:eastAsia="zh-CN"/>
              </w:rPr>
            </w:pPr>
            <w:r>
              <w:rPr>
                <w:lang w:eastAsia="zh-CN"/>
              </w:rPr>
              <w:lastRenderedPageBreak/>
              <w:t>DES/HEA/</w:t>
            </w:r>
          </w:p>
          <w:p w14:paraId="6D3ACF21" w14:textId="10A2AEB6" w:rsidR="00245C9C" w:rsidRPr="00526CE5" w:rsidRDefault="00245C9C" w:rsidP="00440F1F">
            <w:pPr>
              <w:pStyle w:val="tabletext"/>
              <w:tabs>
                <w:tab w:val="left" w:pos="8222"/>
              </w:tabs>
              <w:rPr>
                <w:lang w:eastAsia="zh-CN"/>
              </w:rPr>
            </w:pPr>
            <w:r w:rsidRPr="00526CE5">
              <w:rPr>
                <w:lang w:eastAsia="zh-CN"/>
              </w:rPr>
              <w:t xml:space="preserve">National Forum for </w:t>
            </w:r>
            <w:r w:rsidRPr="00526CE5">
              <w:rPr>
                <w:lang w:eastAsia="zh-CN"/>
              </w:rPr>
              <w:lastRenderedPageBreak/>
              <w:t>Teaching and Learning</w:t>
            </w:r>
          </w:p>
        </w:tc>
        <w:tc>
          <w:tcPr>
            <w:tcW w:w="1672" w:type="dxa"/>
            <w:gridSpan w:val="2"/>
            <w:tcBorders>
              <w:top w:val="single" w:sz="4" w:space="0" w:color="auto"/>
              <w:left w:val="nil"/>
              <w:bottom w:val="single" w:sz="4" w:space="0" w:color="auto"/>
              <w:right w:val="nil"/>
            </w:tcBorders>
          </w:tcPr>
          <w:p w14:paraId="04291B14" w14:textId="78486BA1" w:rsidR="00245C9C" w:rsidRPr="00526CE5" w:rsidRDefault="009722EA" w:rsidP="00440F1F">
            <w:pPr>
              <w:pStyle w:val="tabletext"/>
              <w:tabs>
                <w:tab w:val="left" w:pos="8222"/>
              </w:tabs>
              <w:rPr>
                <w:lang w:eastAsia="zh-CN"/>
              </w:rPr>
            </w:pPr>
            <w:r>
              <w:rPr>
                <w:lang w:eastAsia="zh-CN"/>
              </w:rPr>
              <w:lastRenderedPageBreak/>
              <w:t>Research</w:t>
            </w:r>
            <w:r>
              <w:rPr>
                <w:rStyle w:val="FootnoteReference"/>
                <w:lang w:eastAsia="zh-CN"/>
              </w:rPr>
              <w:footnoteReference w:id="30"/>
            </w:r>
            <w:r w:rsidR="000F6EC3">
              <w:rPr>
                <w:lang w:eastAsia="zh-CN"/>
              </w:rPr>
              <w:t xml:space="preserve"> published in 2015-16</w:t>
            </w:r>
            <w:r>
              <w:rPr>
                <w:lang w:eastAsia="zh-CN"/>
              </w:rPr>
              <w:t>.</w:t>
            </w:r>
          </w:p>
          <w:p w14:paraId="13D0D41E" w14:textId="3478FAEB" w:rsidR="00025EA4" w:rsidRDefault="00025EA4" w:rsidP="00440F1F">
            <w:pPr>
              <w:pStyle w:val="tabletext"/>
              <w:tabs>
                <w:tab w:val="left" w:pos="8222"/>
              </w:tabs>
              <w:rPr>
                <w:lang w:eastAsia="zh-CN"/>
              </w:rPr>
            </w:pPr>
            <w:r>
              <w:rPr>
                <w:lang w:eastAsia="zh-CN"/>
              </w:rPr>
              <w:lastRenderedPageBreak/>
              <w:t>Working group</w:t>
            </w:r>
            <w:r w:rsidR="000F6EC3">
              <w:rPr>
                <w:lang w:eastAsia="zh-CN"/>
              </w:rPr>
              <w:t xml:space="preserve"> established, </w:t>
            </w:r>
            <w:r>
              <w:rPr>
                <w:lang w:eastAsia="zh-CN"/>
              </w:rPr>
              <w:t xml:space="preserve">2016. </w:t>
            </w:r>
          </w:p>
          <w:p w14:paraId="2418F018" w14:textId="77777777" w:rsidR="00E74145" w:rsidRDefault="00E74145" w:rsidP="00440F1F">
            <w:pPr>
              <w:pStyle w:val="tabletext"/>
              <w:tabs>
                <w:tab w:val="left" w:pos="8222"/>
              </w:tabs>
              <w:rPr>
                <w:lang w:eastAsia="zh-CN"/>
              </w:rPr>
            </w:pPr>
          </w:p>
          <w:p w14:paraId="38008BEF" w14:textId="6F543EC6" w:rsidR="00245C9C" w:rsidRPr="00526CE5" w:rsidRDefault="00025EA4" w:rsidP="00440F1F">
            <w:pPr>
              <w:pStyle w:val="tabletext"/>
              <w:tabs>
                <w:tab w:val="left" w:pos="8222"/>
              </w:tabs>
              <w:rPr>
                <w:lang w:eastAsia="zh-CN"/>
              </w:rPr>
            </w:pPr>
            <w:r>
              <w:rPr>
                <w:lang w:eastAsia="zh-CN"/>
              </w:rPr>
              <w:t xml:space="preserve">Working group report </w:t>
            </w:r>
            <w:r w:rsidR="003618BA">
              <w:rPr>
                <w:lang w:eastAsia="zh-CN"/>
              </w:rPr>
              <w:t>by</w:t>
            </w:r>
            <w:r w:rsidR="00D07C71">
              <w:rPr>
                <w:lang w:eastAsia="zh-CN"/>
              </w:rPr>
              <w:t xml:space="preserve"> the</w:t>
            </w:r>
            <w:r w:rsidR="003618BA">
              <w:rPr>
                <w:lang w:eastAsia="zh-CN"/>
              </w:rPr>
              <w:t xml:space="preserve"> end</w:t>
            </w:r>
            <w:r w:rsidR="00D07C71">
              <w:rPr>
                <w:lang w:eastAsia="zh-CN"/>
              </w:rPr>
              <w:t xml:space="preserve"> of </w:t>
            </w:r>
            <w:r>
              <w:rPr>
                <w:lang w:eastAsia="zh-CN"/>
              </w:rPr>
              <w:t>201</w:t>
            </w:r>
            <w:r w:rsidR="003618BA">
              <w:rPr>
                <w:lang w:eastAsia="zh-CN"/>
              </w:rPr>
              <w:t>6</w:t>
            </w:r>
            <w:r>
              <w:rPr>
                <w:lang w:eastAsia="zh-CN"/>
              </w:rPr>
              <w:t xml:space="preserve">. </w:t>
            </w:r>
          </w:p>
        </w:tc>
      </w:tr>
      <w:tr w:rsidR="00567E7F" w:rsidRPr="00526CE5" w14:paraId="24770479" w14:textId="77777777" w:rsidTr="00440F1F">
        <w:trPr>
          <w:gridAfter w:val="1"/>
          <w:wAfter w:w="247" w:type="dxa"/>
          <w:trHeight w:val="517"/>
        </w:trPr>
        <w:tc>
          <w:tcPr>
            <w:tcW w:w="709" w:type="dxa"/>
            <w:tcBorders>
              <w:top w:val="single" w:sz="4" w:space="0" w:color="auto"/>
              <w:bottom w:val="single" w:sz="4" w:space="0" w:color="auto"/>
              <w:right w:val="nil"/>
            </w:tcBorders>
          </w:tcPr>
          <w:p w14:paraId="25FD47D2" w14:textId="177EB732" w:rsidR="00567E7F" w:rsidRPr="00526CE5" w:rsidRDefault="00567E7F" w:rsidP="00440F1F">
            <w:pPr>
              <w:pStyle w:val="tabletext"/>
              <w:tabs>
                <w:tab w:val="left" w:pos="8222"/>
              </w:tabs>
              <w:rPr>
                <w:lang w:eastAsia="zh-CN"/>
              </w:rPr>
            </w:pPr>
            <w:r>
              <w:rPr>
                <w:lang w:eastAsia="zh-CN"/>
              </w:rPr>
              <w:lastRenderedPageBreak/>
              <w:t xml:space="preserve">1.5 </w:t>
            </w:r>
          </w:p>
        </w:tc>
        <w:tc>
          <w:tcPr>
            <w:tcW w:w="2677" w:type="dxa"/>
            <w:tcBorders>
              <w:top w:val="single" w:sz="4" w:space="0" w:color="auto"/>
              <w:left w:val="nil"/>
              <w:bottom w:val="single" w:sz="4" w:space="0" w:color="auto"/>
              <w:right w:val="nil"/>
            </w:tcBorders>
            <w:shd w:val="clear" w:color="auto" w:fill="auto"/>
          </w:tcPr>
          <w:p w14:paraId="00B90D9F" w14:textId="745952C0" w:rsidR="00567E7F" w:rsidRPr="00526CE5" w:rsidRDefault="00567E7F" w:rsidP="00440F1F">
            <w:pPr>
              <w:pStyle w:val="tabletext"/>
              <w:tabs>
                <w:tab w:val="left" w:pos="8222"/>
              </w:tabs>
              <w:rPr>
                <w:lang w:eastAsia="zh-CN"/>
              </w:rPr>
            </w:pPr>
            <w:r w:rsidRPr="00526CE5">
              <w:rPr>
                <w:lang w:eastAsia="zh-CN"/>
              </w:rPr>
              <w:t xml:space="preserve">To research </w:t>
            </w:r>
            <w:r>
              <w:rPr>
                <w:lang w:eastAsia="zh-CN"/>
              </w:rPr>
              <w:t>how</w:t>
            </w:r>
            <w:r w:rsidRPr="00526CE5">
              <w:rPr>
                <w:lang w:eastAsia="zh-CN"/>
              </w:rPr>
              <w:t xml:space="preserve"> teaching and related supports for students from target groups can be </w:t>
            </w:r>
            <w:r>
              <w:rPr>
                <w:lang w:eastAsia="zh-CN"/>
              </w:rPr>
              <w:t xml:space="preserve">reflected </w:t>
            </w:r>
            <w:r w:rsidRPr="00526CE5">
              <w:rPr>
                <w:lang w:eastAsia="zh-CN"/>
              </w:rPr>
              <w:t>as part of the overall strategy of each institution.</w:t>
            </w:r>
          </w:p>
        </w:tc>
        <w:tc>
          <w:tcPr>
            <w:tcW w:w="2710" w:type="dxa"/>
            <w:tcBorders>
              <w:top w:val="single" w:sz="4" w:space="0" w:color="auto"/>
              <w:left w:val="nil"/>
              <w:bottom w:val="single" w:sz="4" w:space="0" w:color="auto"/>
              <w:right w:val="nil"/>
            </w:tcBorders>
          </w:tcPr>
          <w:p w14:paraId="564C476E" w14:textId="5D402315" w:rsidR="00567E7F" w:rsidRDefault="00567E7F" w:rsidP="00440F1F">
            <w:pPr>
              <w:pStyle w:val="tabletext"/>
              <w:tabs>
                <w:tab w:val="left" w:pos="8222"/>
              </w:tabs>
              <w:rPr>
                <w:lang w:eastAsia="zh-CN"/>
              </w:rPr>
            </w:pPr>
            <w:r w:rsidRPr="00526CE5">
              <w:rPr>
                <w:lang w:eastAsia="zh-CN"/>
              </w:rPr>
              <w:t>S</w:t>
            </w:r>
            <w:r>
              <w:rPr>
                <w:lang w:eastAsia="zh-CN"/>
              </w:rPr>
              <w:t xml:space="preserve">eminar series and other </w:t>
            </w:r>
            <w:r w:rsidRPr="00526CE5">
              <w:rPr>
                <w:lang w:eastAsia="zh-CN"/>
              </w:rPr>
              <w:t xml:space="preserve">research will be drawn on to advise </w:t>
            </w:r>
            <w:r>
              <w:rPr>
                <w:lang w:eastAsia="zh-CN"/>
              </w:rPr>
              <w:t xml:space="preserve">on the best </w:t>
            </w:r>
            <w:r w:rsidRPr="00526CE5">
              <w:rPr>
                <w:lang w:eastAsia="zh-CN"/>
              </w:rPr>
              <w:t xml:space="preserve">academic supports for students from target access </w:t>
            </w:r>
            <w:r w:rsidRPr="00F40F2F">
              <w:rPr>
                <w:lang w:eastAsia="zh-CN"/>
              </w:rPr>
              <w:t>g</w:t>
            </w:r>
            <w:r w:rsidRPr="00526CE5">
              <w:rPr>
                <w:lang w:eastAsia="zh-CN"/>
              </w:rPr>
              <w:t>roups.</w:t>
            </w:r>
          </w:p>
        </w:tc>
        <w:tc>
          <w:tcPr>
            <w:tcW w:w="1420" w:type="dxa"/>
            <w:tcBorders>
              <w:top w:val="single" w:sz="4" w:space="0" w:color="auto"/>
              <w:left w:val="nil"/>
              <w:bottom w:val="single" w:sz="4" w:space="0" w:color="auto"/>
              <w:right w:val="nil"/>
            </w:tcBorders>
          </w:tcPr>
          <w:p w14:paraId="475D296B" w14:textId="5ABA004B" w:rsidR="00567E7F" w:rsidRDefault="00567E7F" w:rsidP="00440F1F">
            <w:pPr>
              <w:pStyle w:val="tabletext"/>
              <w:tabs>
                <w:tab w:val="left" w:pos="8222"/>
              </w:tabs>
              <w:rPr>
                <w:lang w:eastAsia="zh-CN"/>
              </w:rPr>
            </w:pPr>
            <w:r w:rsidRPr="00526CE5">
              <w:rPr>
                <w:lang w:eastAsia="zh-CN"/>
              </w:rPr>
              <w:t>National Forum for Teaching and Learning</w:t>
            </w:r>
          </w:p>
        </w:tc>
        <w:tc>
          <w:tcPr>
            <w:tcW w:w="1672" w:type="dxa"/>
            <w:gridSpan w:val="2"/>
            <w:tcBorders>
              <w:top w:val="single" w:sz="4" w:space="0" w:color="auto"/>
              <w:left w:val="nil"/>
              <w:bottom w:val="single" w:sz="4" w:space="0" w:color="auto"/>
              <w:right w:val="nil"/>
            </w:tcBorders>
          </w:tcPr>
          <w:p w14:paraId="2682A724" w14:textId="1591AD6B" w:rsidR="00567E7F" w:rsidRDefault="0019242F" w:rsidP="00440F1F">
            <w:pPr>
              <w:pStyle w:val="tabletext"/>
              <w:tabs>
                <w:tab w:val="left" w:pos="8222"/>
              </w:tabs>
              <w:rPr>
                <w:lang w:eastAsia="zh-CN"/>
              </w:rPr>
            </w:pPr>
            <w:r>
              <w:rPr>
                <w:lang w:eastAsia="zh-CN"/>
              </w:rPr>
              <w:t xml:space="preserve">Seminars and research, </w:t>
            </w:r>
            <w:r w:rsidR="00567E7F">
              <w:rPr>
                <w:lang w:eastAsia="zh-CN"/>
              </w:rPr>
              <w:t xml:space="preserve">2015-16 </w:t>
            </w:r>
          </w:p>
          <w:p w14:paraId="5C0AC6BC" w14:textId="0A60E938" w:rsidR="00567E7F" w:rsidRPr="00526CE5" w:rsidRDefault="00567E7F" w:rsidP="00440F1F">
            <w:pPr>
              <w:pStyle w:val="tabletext"/>
              <w:tabs>
                <w:tab w:val="left" w:pos="8222"/>
              </w:tabs>
              <w:rPr>
                <w:lang w:eastAsia="zh-CN"/>
              </w:rPr>
            </w:pPr>
          </w:p>
        </w:tc>
      </w:tr>
      <w:tr w:rsidR="00567E7F" w:rsidRPr="00526CE5" w14:paraId="0F36E657" w14:textId="77777777" w:rsidTr="00440F1F">
        <w:trPr>
          <w:gridAfter w:val="1"/>
          <w:wAfter w:w="247" w:type="dxa"/>
          <w:trHeight w:val="517"/>
        </w:trPr>
        <w:tc>
          <w:tcPr>
            <w:tcW w:w="709" w:type="dxa"/>
            <w:tcBorders>
              <w:top w:val="single" w:sz="4" w:space="0" w:color="auto"/>
              <w:left w:val="nil"/>
              <w:bottom w:val="single" w:sz="4" w:space="0" w:color="auto"/>
              <w:right w:val="nil"/>
            </w:tcBorders>
          </w:tcPr>
          <w:p w14:paraId="0808B092" w14:textId="77777777" w:rsidR="00567E7F" w:rsidRPr="00523854" w:rsidRDefault="00567E7F" w:rsidP="00440F1F">
            <w:pPr>
              <w:pStyle w:val="tabletext"/>
              <w:tabs>
                <w:tab w:val="left" w:pos="8222"/>
              </w:tabs>
              <w:rPr>
                <w:lang w:eastAsia="zh-CN"/>
              </w:rPr>
            </w:pPr>
            <w:r w:rsidRPr="00526CE5">
              <w:rPr>
                <w:lang w:eastAsia="zh-CN"/>
              </w:rPr>
              <w:t>1.6</w:t>
            </w:r>
          </w:p>
        </w:tc>
        <w:tc>
          <w:tcPr>
            <w:tcW w:w="2677" w:type="dxa"/>
            <w:tcBorders>
              <w:top w:val="single" w:sz="4" w:space="0" w:color="auto"/>
              <w:left w:val="nil"/>
              <w:bottom w:val="single" w:sz="4" w:space="0" w:color="auto"/>
              <w:right w:val="nil"/>
            </w:tcBorders>
            <w:shd w:val="clear" w:color="auto" w:fill="auto"/>
          </w:tcPr>
          <w:p w14:paraId="506A8F14" w14:textId="77777777" w:rsidR="00567E7F" w:rsidRPr="00204229" w:rsidRDefault="00567E7F" w:rsidP="00440F1F">
            <w:pPr>
              <w:pStyle w:val="tabletext"/>
              <w:tabs>
                <w:tab w:val="left" w:pos="8222"/>
              </w:tabs>
              <w:rPr>
                <w:lang w:eastAsia="zh-CN"/>
              </w:rPr>
            </w:pPr>
            <w:r>
              <w:rPr>
                <w:lang w:eastAsia="zh-CN"/>
              </w:rPr>
              <w:t>To extend the use of mentors</w:t>
            </w:r>
            <w:r w:rsidRPr="00526CE5">
              <w:rPr>
                <w:lang w:eastAsia="zh-CN"/>
              </w:rPr>
              <w:t xml:space="preserve"> and student role models beyond pre-entry stage, and to continue to support students while they are in higher education.</w:t>
            </w:r>
          </w:p>
        </w:tc>
        <w:tc>
          <w:tcPr>
            <w:tcW w:w="2710" w:type="dxa"/>
            <w:tcBorders>
              <w:top w:val="single" w:sz="4" w:space="0" w:color="auto"/>
              <w:left w:val="nil"/>
              <w:bottom w:val="single" w:sz="4" w:space="0" w:color="auto"/>
              <w:right w:val="nil"/>
            </w:tcBorders>
          </w:tcPr>
          <w:p w14:paraId="22FFDB64" w14:textId="77777777" w:rsidR="00567E7F" w:rsidRPr="00526CE5" w:rsidRDefault="00567E7F" w:rsidP="00440F1F">
            <w:pPr>
              <w:pStyle w:val="tabletext"/>
              <w:tabs>
                <w:tab w:val="left" w:pos="8222"/>
              </w:tabs>
              <w:rPr>
                <w:lang w:eastAsia="zh-CN"/>
              </w:rPr>
            </w:pPr>
            <w:r w:rsidRPr="00526CE5">
              <w:rPr>
                <w:lang w:eastAsia="zh-CN"/>
              </w:rPr>
              <w:t xml:space="preserve">HEIs to review post-entry mentoring programmes. </w:t>
            </w:r>
          </w:p>
          <w:p w14:paraId="4C905F19" w14:textId="77777777" w:rsidR="00567E7F" w:rsidRPr="00526CE5" w:rsidRDefault="00567E7F" w:rsidP="00440F1F">
            <w:pPr>
              <w:pStyle w:val="tabletext"/>
              <w:tabs>
                <w:tab w:val="left" w:pos="8222"/>
              </w:tabs>
              <w:rPr>
                <w:lang w:eastAsia="zh-CN"/>
              </w:rPr>
            </w:pPr>
            <w:r w:rsidRPr="00526CE5">
              <w:rPr>
                <w:lang w:eastAsia="zh-CN"/>
              </w:rPr>
              <w:t xml:space="preserve">Model of </w:t>
            </w:r>
            <w:r>
              <w:rPr>
                <w:lang w:eastAsia="zh-CN"/>
              </w:rPr>
              <w:t xml:space="preserve">how </w:t>
            </w:r>
            <w:r w:rsidRPr="00526CE5">
              <w:rPr>
                <w:lang w:eastAsia="zh-CN"/>
              </w:rPr>
              <w:t xml:space="preserve">best </w:t>
            </w:r>
            <w:r>
              <w:rPr>
                <w:lang w:eastAsia="zh-CN"/>
              </w:rPr>
              <w:t xml:space="preserve">to use mentors and student role models </w:t>
            </w:r>
            <w:r w:rsidRPr="00526CE5">
              <w:rPr>
                <w:lang w:eastAsia="zh-CN"/>
              </w:rPr>
              <w:t>agreed and developed.</w:t>
            </w:r>
            <w:r>
              <w:rPr>
                <w:lang w:eastAsia="zh-CN"/>
              </w:rPr>
              <w:t xml:space="preserve"> </w:t>
            </w:r>
          </w:p>
        </w:tc>
        <w:tc>
          <w:tcPr>
            <w:tcW w:w="1420" w:type="dxa"/>
            <w:tcBorders>
              <w:top w:val="single" w:sz="4" w:space="0" w:color="auto"/>
              <w:left w:val="nil"/>
              <w:bottom w:val="single" w:sz="4" w:space="0" w:color="auto"/>
              <w:right w:val="nil"/>
            </w:tcBorders>
          </w:tcPr>
          <w:p w14:paraId="599D1EC4" w14:textId="77777777" w:rsidR="00567E7F" w:rsidRPr="00526CE5" w:rsidRDefault="00567E7F" w:rsidP="00440F1F">
            <w:pPr>
              <w:pStyle w:val="tabletext"/>
              <w:tabs>
                <w:tab w:val="left" w:pos="8222"/>
              </w:tabs>
              <w:rPr>
                <w:lang w:eastAsia="zh-CN"/>
              </w:rPr>
            </w:pPr>
            <w:r w:rsidRPr="00526CE5">
              <w:rPr>
                <w:lang w:eastAsia="zh-CN"/>
              </w:rPr>
              <w:t>HEIs</w:t>
            </w:r>
          </w:p>
          <w:p w14:paraId="7BB2397D" w14:textId="77777777" w:rsidR="00567E7F" w:rsidRPr="00526CE5" w:rsidRDefault="00567E7F" w:rsidP="00440F1F">
            <w:pPr>
              <w:pStyle w:val="tabletext"/>
              <w:tabs>
                <w:tab w:val="left" w:pos="8222"/>
              </w:tabs>
              <w:rPr>
                <w:lang w:eastAsia="zh-CN"/>
              </w:rPr>
            </w:pPr>
            <w:r w:rsidRPr="00526CE5">
              <w:rPr>
                <w:lang w:eastAsia="zh-CN"/>
              </w:rPr>
              <w:t>HEA</w:t>
            </w:r>
          </w:p>
        </w:tc>
        <w:tc>
          <w:tcPr>
            <w:tcW w:w="1672" w:type="dxa"/>
            <w:gridSpan w:val="2"/>
            <w:tcBorders>
              <w:top w:val="single" w:sz="4" w:space="0" w:color="auto"/>
              <w:left w:val="nil"/>
              <w:bottom w:val="single" w:sz="4" w:space="0" w:color="auto"/>
              <w:right w:val="nil"/>
            </w:tcBorders>
          </w:tcPr>
          <w:p w14:paraId="7F546D03" w14:textId="28985B9F" w:rsidR="00567E7F" w:rsidRPr="00526CE5" w:rsidRDefault="00567E7F" w:rsidP="00440F1F">
            <w:pPr>
              <w:pStyle w:val="tabletext"/>
              <w:tabs>
                <w:tab w:val="left" w:pos="8222"/>
              </w:tabs>
              <w:rPr>
                <w:lang w:eastAsia="zh-CN"/>
              </w:rPr>
            </w:pPr>
            <w:r w:rsidRPr="00526CE5">
              <w:rPr>
                <w:lang w:eastAsia="zh-CN"/>
              </w:rPr>
              <w:t xml:space="preserve">Review </w:t>
            </w:r>
            <w:r>
              <w:rPr>
                <w:lang w:eastAsia="zh-CN"/>
              </w:rPr>
              <w:t>in 2016.</w:t>
            </w:r>
          </w:p>
          <w:p w14:paraId="64E70EFD" w14:textId="0141C5E3" w:rsidR="00567E7F" w:rsidRPr="00526CE5" w:rsidRDefault="0019242F" w:rsidP="00440F1F">
            <w:pPr>
              <w:pStyle w:val="tabletext"/>
              <w:tabs>
                <w:tab w:val="left" w:pos="8222"/>
              </w:tabs>
              <w:rPr>
                <w:lang w:eastAsia="zh-CN"/>
              </w:rPr>
            </w:pPr>
            <w:r>
              <w:rPr>
                <w:lang w:eastAsia="zh-CN"/>
              </w:rPr>
              <w:t xml:space="preserve">Published, </w:t>
            </w:r>
            <w:r w:rsidR="00567E7F" w:rsidRPr="00526CE5">
              <w:rPr>
                <w:lang w:eastAsia="zh-CN"/>
              </w:rPr>
              <w:t>2017.</w:t>
            </w:r>
          </w:p>
        </w:tc>
      </w:tr>
      <w:tr w:rsidR="00567E7F" w:rsidRPr="00526CE5" w14:paraId="200F2C40" w14:textId="77777777" w:rsidTr="00440F1F">
        <w:trPr>
          <w:gridAfter w:val="1"/>
          <w:wAfter w:w="247" w:type="dxa"/>
          <w:trHeight w:val="722"/>
        </w:trPr>
        <w:tc>
          <w:tcPr>
            <w:tcW w:w="709" w:type="dxa"/>
            <w:tcBorders>
              <w:top w:val="single" w:sz="4" w:space="0" w:color="auto"/>
              <w:left w:val="nil"/>
              <w:bottom w:val="single" w:sz="4" w:space="0" w:color="auto"/>
              <w:right w:val="nil"/>
            </w:tcBorders>
            <w:shd w:val="clear" w:color="auto" w:fill="auto"/>
          </w:tcPr>
          <w:p w14:paraId="56E50399" w14:textId="6B7D037F" w:rsidR="00567E7F" w:rsidRPr="003F5FC5" w:rsidRDefault="00567E7F" w:rsidP="00440F1F">
            <w:pPr>
              <w:pStyle w:val="tabletext"/>
              <w:tabs>
                <w:tab w:val="left" w:pos="8222"/>
              </w:tabs>
              <w:rPr>
                <w:lang w:eastAsia="zh-CN"/>
              </w:rPr>
            </w:pPr>
            <w:r w:rsidRPr="00FE56C0">
              <w:rPr>
                <w:lang w:eastAsia="zh-CN"/>
              </w:rPr>
              <w:t>1.7</w:t>
            </w:r>
          </w:p>
        </w:tc>
        <w:tc>
          <w:tcPr>
            <w:tcW w:w="2677" w:type="dxa"/>
            <w:tcBorders>
              <w:top w:val="single" w:sz="4" w:space="0" w:color="auto"/>
              <w:left w:val="nil"/>
              <w:bottom w:val="single" w:sz="4" w:space="0" w:color="auto"/>
              <w:right w:val="nil"/>
            </w:tcBorders>
            <w:shd w:val="clear" w:color="auto" w:fill="auto"/>
          </w:tcPr>
          <w:p w14:paraId="2AC7DFEC" w14:textId="7B576889" w:rsidR="00567E7F" w:rsidRPr="003F5FC5" w:rsidRDefault="00567E7F" w:rsidP="00440F1F">
            <w:pPr>
              <w:pStyle w:val="tabletext"/>
              <w:tabs>
                <w:tab w:val="left" w:pos="8222"/>
              </w:tabs>
              <w:rPr>
                <w:lang w:eastAsia="zh-CN"/>
              </w:rPr>
            </w:pPr>
            <w:r w:rsidRPr="00FE56C0">
              <w:rPr>
                <w:lang w:eastAsia="zh-CN"/>
              </w:rPr>
              <w:t>To increase access by students from target groups to initial teacher education</w:t>
            </w:r>
            <w:r w:rsidRPr="003F5FC5">
              <w:rPr>
                <w:lang w:eastAsia="zh-CN"/>
              </w:rPr>
              <w:t xml:space="preserve">. </w:t>
            </w:r>
          </w:p>
        </w:tc>
        <w:tc>
          <w:tcPr>
            <w:tcW w:w="2710" w:type="dxa"/>
            <w:tcBorders>
              <w:top w:val="single" w:sz="4" w:space="0" w:color="auto"/>
              <w:left w:val="nil"/>
              <w:bottom w:val="single" w:sz="4" w:space="0" w:color="auto"/>
              <w:right w:val="nil"/>
            </w:tcBorders>
            <w:shd w:val="clear" w:color="auto" w:fill="auto"/>
          </w:tcPr>
          <w:p w14:paraId="50E62452" w14:textId="69EAF25E" w:rsidR="00567E7F" w:rsidRPr="003F5FC5" w:rsidRDefault="00567E7F" w:rsidP="00440F1F">
            <w:pPr>
              <w:pStyle w:val="tabletext"/>
              <w:tabs>
                <w:tab w:val="left" w:pos="8222"/>
              </w:tabs>
              <w:rPr>
                <w:lang w:eastAsia="zh-CN"/>
              </w:rPr>
            </w:pPr>
            <w:r w:rsidRPr="00FE56C0">
              <w:rPr>
                <w:lang w:eastAsia="zh-CN"/>
              </w:rPr>
              <w:t>Development of access programmes and routes to teacher training</w:t>
            </w:r>
            <w:r w:rsidRPr="003F5FC5">
              <w:rPr>
                <w:lang w:eastAsia="zh-CN"/>
              </w:rPr>
              <w:t xml:space="preserve">. This will be informed by previous work in this area by Colleges of Education. </w:t>
            </w:r>
          </w:p>
        </w:tc>
        <w:tc>
          <w:tcPr>
            <w:tcW w:w="1420" w:type="dxa"/>
            <w:tcBorders>
              <w:top w:val="single" w:sz="4" w:space="0" w:color="auto"/>
              <w:left w:val="nil"/>
              <w:bottom w:val="single" w:sz="4" w:space="0" w:color="auto"/>
              <w:right w:val="nil"/>
            </w:tcBorders>
            <w:shd w:val="clear" w:color="auto" w:fill="auto"/>
          </w:tcPr>
          <w:p w14:paraId="32488CF0" w14:textId="77777777" w:rsidR="00567E7F" w:rsidRPr="003F5FC5" w:rsidRDefault="00567E7F" w:rsidP="00440F1F">
            <w:pPr>
              <w:pStyle w:val="tabletext"/>
              <w:tabs>
                <w:tab w:val="left" w:pos="8222"/>
              </w:tabs>
              <w:rPr>
                <w:rFonts w:cs="Arial"/>
                <w:lang w:eastAsia="zh-CN"/>
              </w:rPr>
            </w:pPr>
            <w:r w:rsidRPr="00FE56C0">
              <w:rPr>
                <w:rFonts w:cs="Arial"/>
                <w:lang w:eastAsia="zh-CN"/>
              </w:rPr>
              <w:t>HEIs/HEAR/</w:t>
            </w:r>
            <w:r w:rsidRPr="00FE56C0">
              <w:rPr>
                <w:rFonts w:cs="Arial"/>
                <w:lang w:eastAsia="zh-CN"/>
              </w:rPr>
              <w:br/>
              <w:t>DARE</w:t>
            </w:r>
          </w:p>
          <w:p w14:paraId="280C317C" w14:textId="2453B053" w:rsidR="00567E7F" w:rsidRPr="003F5FC5" w:rsidRDefault="00567E7F" w:rsidP="00440F1F">
            <w:pPr>
              <w:pStyle w:val="tabletext"/>
              <w:tabs>
                <w:tab w:val="left" w:pos="8222"/>
              </w:tabs>
              <w:rPr>
                <w:lang w:eastAsia="zh-CN"/>
              </w:rPr>
            </w:pPr>
          </w:p>
        </w:tc>
        <w:tc>
          <w:tcPr>
            <w:tcW w:w="1672" w:type="dxa"/>
            <w:gridSpan w:val="2"/>
            <w:tcBorders>
              <w:top w:val="single" w:sz="4" w:space="0" w:color="auto"/>
              <w:left w:val="nil"/>
              <w:bottom w:val="single" w:sz="4" w:space="0" w:color="auto"/>
              <w:right w:val="nil"/>
            </w:tcBorders>
            <w:shd w:val="clear" w:color="auto" w:fill="auto"/>
          </w:tcPr>
          <w:p w14:paraId="0B6F4B13" w14:textId="1BF464B0" w:rsidR="00567E7F" w:rsidRDefault="00567E7F" w:rsidP="00440F1F">
            <w:pPr>
              <w:pStyle w:val="tabletext"/>
              <w:tabs>
                <w:tab w:val="left" w:pos="8222"/>
              </w:tabs>
              <w:rPr>
                <w:lang w:eastAsia="zh-CN"/>
              </w:rPr>
            </w:pPr>
            <w:r w:rsidRPr="00FE56C0">
              <w:rPr>
                <w:lang w:eastAsia="zh-CN"/>
              </w:rPr>
              <w:t xml:space="preserve">Call for proposals </w:t>
            </w:r>
            <w:r>
              <w:rPr>
                <w:lang w:eastAsia="zh-CN"/>
              </w:rPr>
              <w:t xml:space="preserve">by </w:t>
            </w:r>
            <w:r w:rsidRPr="00FE56C0">
              <w:rPr>
                <w:lang w:eastAsia="zh-CN"/>
              </w:rPr>
              <w:t xml:space="preserve">the </w:t>
            </w:r>
            <w:r>
              <w:rPr>
                <w:lang w:eastAsia="zh-CN"/>
              </w:rPr>
              <w:t xml:space="preserve">HEA, </w:t>
            </w:r>
            <w:r w:rsidRPr="00FE56C0">
              <w:rPr>
                <w:lang w:eastAsia="zh-CN"/>
              </w:rPr>
              <w:t xml:space="preserve">2016. </w:t>
            </w:r>
          </w:p>
          <w:p w14:paraId="1C2CCF84" w14:textId="0EFACF3C" w:rsidR="00567E7F" w:rsidRPr="00FE56C0" w:rsidRDefault="00567E7F" w:rsidP="00440F1F">
            <w:pPr>
              <w:pStyle w:val="tabletext"/>
              <w:tabs>
                <w:tab w:val="left" w:pos="8222"/>
              </w:tabs>
              <w:rPr>
                <w:lang w:eastAsia="zh-CN"/>
              </w:rPr>
            </w:pPr>
            <w:r w:rsidRPr="00FE56C0">
              <w:rPr>
                <w:lang w:eastAsia="zh-CN"/>
              </w:rPr>
              <w:t>P</w:t>
            </w:r>
            <w:r w:rsidR="0019242F">
              <w:rPr>
                <w:lang w:eastAsia="zh-CN"/>
              </w:rPr>
              <w:t>ro</w:t>
            </w:r>
            <w:r w:rsidRPr="00FE56C0">
              <w:rPr>
                <w:lang w:eastAsia="zh-CN"/>
              </w:rPr>
              <w:t>jects start</w:t>
            </w:r>
            <w:r>
              <w:rPr>
                <w:lang w:eastAsia="zh-CN"/>
              </w:rPr>
              <w:t>, 2016</w:t>
            </w:r>
            <w:r w:rsidRPr="00FE56C0">
              <w:rPr>
                <w:lang w:eastAsia="zh-CN"/>
              </w:rPr>
              <w:t xml:space="preserve"> </w:t>
            </w:r>
          </w:p>
          <w:p w14:paraId="76D337C3" w14:textId="75166CD8" w:rsidR="00567E7F" w:rsidRPr="003F5FC5" w:rsidRDefault="00567E7F" w:rsidP="00440F1F">
            <w:pPr>
              <w:pStyle w:val="tabletext"/>
              <w:tabs>
                <w:tab w:val="left" w:pos="8222"/>
              </w:tabs>
              <w:rPr>
                <w:lang w:eastAsia="zh-CN"/>
              </w:rPr>
            </w:pPr>
            <w:r w:rsidRPr="00FE56C0">
              <w:rPr>
                <w:lang w:eastAsia="zh-CN"/>
              </w:rPr>
              <w:t>Outcome evaluated</w:t>
            </w:r>
            <w:r>
              <w:rPr>
                <w:lang w:eastAsia="zh-CN"/>
              </w:rPr>
              <w:t xml:space="preserve">, </w:t>
            </w:r>
            <w:r w:rsidRPr="00FE56C0">
              <w:rPr>
                <w:lang w:eastAsia="zh-CN"/>
              </w:rPr>
              <w:t xml:space="preserve">2018. </w:t>
            </w:r>
          </w:p>
        </w:tc>
      </w:tr>
      <w:tr w:rsidR="00567E7F" w:rsidRPr="00526CE5" w14:paraId="22AC034D" w14:textId="77777777" w:rsidTr="00440F1F">
        <w:trPr>
          <w:gridAfter w:val="1"/>
          <w:wAfter w:w="247" w:type="dxa"/>
          <w:trHeight w:val="2549"/>
        </w:trPr>
        <w:tc>
          <w:tcPr>
            <w:tcW w:w="709" w:type="dxa"/>
            <w:tcBorders>
              <w:top w:val="single" w:sz="4" w:space="0" w:color="auto"/>
              <w:left w:val="nil"/>
              <w:bottom w:val="nil"/>
              <w:right w:val="nil"/>
            </w:tcBorders>
            <w:shd w:val="clear" w:color="auto" w:fill="auto"/>
          </w:tcPr>
          <w:p w14:paraId="597E39B4" w14:textId="177F61A5" w:rsidR="00567E7F" w:rsidRPr="007C435E" w:rsidRDefault="00567E7F" w:rsidP="00440F1F">
            <w:pPr>
              <w:pStyle w:val="tabletext"/>
              <w:tabs>
                <w:tab w:val="left" w:pos="8222"/>
              </w:tabs>
              <w:rPr>
                <w:highlight w:val="yellow"/>
                <w:lang w:eastAsia="zh-CN"/>
              </w:rPr>
            </w:pPr>
            <w:r>
              <w:rPr>
                <w:lang w:eastAsia="zh-CN"/>
              </w:rPr>
              <w:t>1.8</w:t>
            </w:r>
          </w:p>
        </w:tc>
        <w:tc>
          <w:tcPr>
            <w:tcW w:w="2677" w:type="dxa"/>
            <w:tcBorders>
              <w:top w:val="single" w:sz="4" w:space="0" w:color="auto"/>
              <w:left w:val="nil"/>
              <w:bottom w:val="nil"/>
              <w:right w:val="nil"/>
            </w:tcBorders>
            <w:shd w:val="clear" w:color="auto" w:fill="auto"/>
          </w:tcPr>
          <w:p w14:paraId="5A7890D8" w14:textId="0201B784" w:rsidR="00567E7F" w:rsidRPr="007C435E" w:rsidRDefault="00567E7F" w:rsidP="00440F1F">
            <w:pPr>
              <w:pStyle w:val="tabletext"/>
              <w:tabs>
                <w:tab w:val="left" w:pos="8222"/>
              </w:tabs>
              <w:rPr>
                <w:highlight w:val="yellow"/>
                <w:lang w:eastAsia="zh-CN"/>
              </w:rPr>
            </w:pPr>
            <w:r>
              <w:rPr>
                <w:lang w:eastAsia="zh-CN"/>
              </w:rPr>
              <w:t xml:space="preserve">To </w:t>
            </w:r>
            <w:r w:rsidRPr="00453AE9">
              <w:rPr>
                <w:lang w:eastAsia="zh-CN"/>
              </w:rPr>
              <w:t>ensure that teacher education and professional development programmes support the raising of expectations among students in relation to t</w:t>
            </w:r>
            <w:r>
              <w:rPr>
                <w:lang w:eastAsia="zh-CN"/>
              </w:rPr>
              <w:t>heir higher education potential.</w:t>
            </w:r>
          </w:p>
        </w:tc>
        <w:tc>
          <w:tcPr>
            <w:tcW w:w="2710" w:type="dxa"/>
            <w:tcBorders>
              <w:top w:val="single" w:sz="4" w:space="0" w:color="auto"/>
              <w:left w:val="nil"/>
              <w:bottom w:val="nil"/>
              <w:right w:val="nil"/>
            </w:tcBorders>
          </w:tcPr>
          <w:p w14:paraId="523B14EA" w14:textId="77777777" w:rsidR="00567E7F" w:rsidRDefault="00567E7F" w:rsidP="00440F1F">
            <w:pPr>
              <w:pStyle w:val="tabletext"/>
              <w:tabs>
                <w:tab w:val="left" w:pos="8222"/>
              </w:tabs>
              <w:rPr>
                <w:lang w:eastAsia="zh-CN"/>
              </w:rPr>
            </w:pPr>
            <w:r w:rsidRPr="00526CE5">
              <w:rPr>
                <w:lang w:eastAsia="zh-CN"/>
              </w:rPr>
              <w:t>HEA will input into the current Teaching Counc</w:t>
            </w:r>
            <w:r>
              <w:rPr>
                <w:lang w:eastAsia="zh-CN"/>
              </w:rPr>
              <w:t>il consultation process on CPD.</w:t>
            </w:r>
          </w:p>
          <w:p w14:paraId="393D4697" w14:textId="77777777" w:rsidR="00567E7F" w:rsidRPr="00526CE5" w:rsidRDefault="00567E7F" w:rsidP="00440F1F">
            <w:pPr>
              <w:pStyle w:val="tabletext"/>
              <w:tabs>
                <w:tab w:val="left" w:pos="8222"/>
              </w:tabs>
              <w:rPr>
                <w:lang w:eastAsia="zh-CN"/>
              </w:rPr>
            </w:pPr>
          </w:p>
          <w:p w14:paraId="36ECCA67" w14:textId="77777777" w:rsidR="00567E7F" w:rsidRDefault="00567E7F" w:rsidP="00440F1F">
            <w:pPr>
              <w:pStyle w:val="tabletext"/>
              <w:tabs>
                <w:tab w:val="left" w:pos="8222"/>
              </w:tabs>
              <w:rPr>
                <w:lang w:eastAsia="zh-CN"/>
              </w:rPr>
            </w:pPr>
          </w:p>
          <w:p w14:paraId="5E59A23B" w14:textId="3F9E2A6D" w:rsidR="00567E7F" w:rsidRDefault="00567E7F" w:rsidP="00440F1F">
            <w:pPr>
              <w:pStyle w:val="tabletext"/>
              <w:tabs>
                <w:tab w:val="left" w:pos="8222"/>
              </w:tabs>
              <w:rPr>
                <w:lang w:eastAsia="zh-CN"/>
              </w:rPr>
            </w:pPr>
            <w:r>
              <w:rPr>
                <w:lang w:eastAsia="zh-CN"/>
              </w:rPr>
              <w:t>The HEA will input into the review of the Criteria and Guidelines for Programme Providers</w:t>
            </w:r>
            <w:r w:rsidRPr="00526CE5">
              <w:rPr>
                <w:lang w:eastAsia="zh-CN"/>
              </w:rPr>
              <w:t>.</w:t>
            </w:r>
          </w:p>
        </w:tc>
        <w:tc>
          <w:tcPr>
            <w:tcW w:w="1420" w:type="dxa"/>
            <w:tcBorders>
              <w:top w:val="single" w:sz="4" w:space="0" w:color="auto"/>
              <w:left w:val="nil"/>
              <w:bottom w:val="nil"/>
              <w:right w:val="nil"/>
            </w:tcBorders>
          </w:tcPr>
          <w:p w14:paraId="434221BE" w14:textId="77777777" w:rsidR="00567E7F" w:rsidRPr="00526CE5" w:rsidRDefault="00567E7F" w:rsidP="00440F1F">
            <w:pPr>
              <w:pStyle w:val="tabletext"/>
              <w:tabs>
                <w:tab w:val="left" w:pos="8222"/>
              </w:tabs>
              <w:rPr>
                <w:lang w:eastAsia="zh-CN"/>
              </w:rPr>
            </w:pPr>
            <w:r w:rsidRPr="00526CE5">
              <w:rPr>
                <w:lang w:eastAsia="zh-CN"/>
              </w:rPr>
              <w:t>HEA/Teaching Council</w:t>
            </w:r>
          </w:p>
          <w:p w14:paraId="5B155CD3" w14:textId="77777777" w:rsidR="00567E7F" w:rsidRDefault="00567E7F" w:rsidP="00440F1F">
            <w:pPr>
              <w:pStyle w:val="tabletext"/>
              <w:tabs>
                <w:tab w:val="left" w:pos="8222"/>
              </w:tabs>
              <w:rPr>
                <w:lang w:eastAsia="zh-CN"/>
              </w:rPr>
            </w:pPr>
          </w:p>
          <w:p w14:paraId="6102888C" w14:textId="77777777" w:rsidR="00567E7F" w:rsidRDefault="00567E7F" w:rsidP="00440F1F">
            <w:pPr>
              <w:pStyle w:val="tabletext"/>
              <w:tabs>
                <w:tab w:val="left" w:pos="8222"/>
              </w:tabs>
              <w:spacing w:before="0"/>
              <w:rPr>
                <w:lang w:eastAsia="zh-CN"/>
              </w:rPr>
            </w:pPr>
          </w:p>
          <w:p w14:paraId="59CF95BA" w14:textId="77777777" w:rsidR="00567E7F" w:rsidRDefault="00567E7F" w:rsidP="00440F1F">
            <w:pPr>
              <w:pStyle w:val="tabletext"/>
              <w:tabs>
                <w:tab w:val="left" w:pos="8222"/>
              </w:tabs>
              <w:rPr>
                <w:lang w:eastAsia="zh-CN"/>
              </w:rPr>
            </w:pPr>
          </w:p>
          <w:p w14:paraId="2FB1A3A0" w14:textId="01FEF97B" w:rsidR="00567E7F" w:rsidRDefault="00567E7F" w:rsidP="00440F1F">
            <w:pPr>
              <w:pStyle w:val="tabletext"/>
              <w:tabs>
                <w:tab w:val="left" w:pos="8222"/>
              </w:tabs>
              <w:rPr>
                <w:lang w:eastAsia="zh-CN"/>
              </w:rPr>
            </w:pPr>
            <w:r w:rsidRPr="00526CE5">
              <w:rPr>
                <w:lang w:eastAsia="zh-CN"/>
              </w:rPr>
              <w:t>HEIs/Teaching Council/HEA</w:t>
            </w:r>
          </w:p>
        </w:tc>
        <w:tc>
          <w:tcPr>
            <w:tcW w:w="1672" w:type="dxa"/>
            <w:gridSpan w:val="2"/>
            <w:tcBorders>
              <w:top w:val="single" w:sz="4" w:space="0" w:color="auto"/>
              <w:left w:val="nil"/>
              <w:bottom w:val="nil"/>
              <w:right w:val="nil"/>
            </w:tcBorders>
          </w:tcPr>
          <w:p w14:paraId="48487D30" w14:textId="2D5868A0" w:rsidR="00567E7F" w:rsidRDefault="00567E7F" w:rsidP="00440F1F">
            <w:pPr>
              <w:pStyle w:val="tabletext"/>
              <w:tabs>
                <w:tab w:val="left" w:pos="8222"/>
              </w:tabs>
              <w:rPr>
                <w:lang w:eastAsia="zh-CN"/>
              </w:rPr>
            </w:pPr>
            <w:r>
              <w:rPr>
                <w:lang w:eastAsia="zh-CN"/>
              </w:rPr>
              <w:t xml:space="preserve">HEA input into Teaching Council CPD framework, </w:t>
            </w:r>
            <w:r w:rsidRPr="00526CE5">
              <w:rPr>
                <w:lang w:eastAsia="zh-CN"/>
              </w:rPr>
              <w:t>201</w:t>
            </w:r>
            <w:r>
              <w:rPr>
                <w:lang w:eastAsia="zh-CN"/>
              </w:rPr>
              <w:t>5/1</w:t>
            </w:r>
            <w:r w:rsidRPr="00526CE5">
              <w:rPr>
                <w:lang w:eastAsia="zh-CN"/>
              </w:rPr>
              <w:t>6.</w:t>
            </w:r>
          </w:p>
          <w:p w14:paraId="39689023" w14:textId="77777777" w:rsidR="00567E7F" w:rsidRPr="00526CE5" w:rsidRDefault="00567E7F" w:rsidP="00440F1F">
            <w:pPr>
              <w:pStyle w:val="tabletext"/>
              <w:tabs>
                <w:tab w:val="left" w:pos="8222"/>
              </w:tabs>
              <w:rPr>
                <w:lang w:eastAsia="zh-CN"/>
              </w:rPr>
            </w:pPr>
          </w:p>
          <w:p w14:paraId="4CDF0412" w14:textId="23F4EFB0" w:rsidR="00567E7F" w:rsidRDefault="00567E7F" w:rsidP="00440F1F">
            <w:pPr>
              <w:pStyle w:val="tabletext"/>
              <w:tabs>
                <w:tab w:val="left" w:pos="8222"/>
              </w:tabs>
              <w:rPr>
                <w:lang w:eastAsia="zh-CN"/>
              </w:rPr>
            </w:pPr>
            <w:r>
              <w:rPr>
                <w:lang w:eastAsia="zh-CN"/>
              </w:rPr>
              <w:t>HEA input into Teaching Council review of ITE Criteria and Guidelines</w:t>
            </w:r>
            <w:r w:rsidRPr="00526CE5">
              <w:rPr>
                <w:lang w:eastAsia="zh-CN"/>
              </w:rPr>
              <w:t>.</w:t>
            </w:r>
          </w:p>
        </w:tc>
      </w:tr>
    </w:tbl>
    <w:p w14:paraId="482F56B2" w14:textId="0210EAEB" w:rsidR="00245C9C" w:rsidRDefault="00245C9C" w:rsidP="00440F1F">
      <w:pPr>
        <w:tabs>
          <w:tab w:val="left" w:pos="8222"/>
        </w:tabs>
        <w:spacing w:after="0" w:line="276" w:lineRule="auto"/>
        <w:ind w:left="0"/>
        <w:jc w:val="both"/>
        <w:rPr>
          <w:lang w:eastAsia="zh-CN"/>
        </w:rPr>
      </w:pPr>
    </w:p>
    <w:p w14:paraId="24E85581" w14:textId="77777777" w:rsidR="00245C9C" w:rsidRPr="00526CE5" w:rsidRDefault="00245C9C" w:rsidP="0009068B">
      <w:pPr>
        <w:spacing w:after="8" w:line="276" w:lineRule="auto"/>
        <w:jc w:val="both"/>
        <w:rPr>
          <w:rFonts w:cs="Arial"/>
          <w:lang w:eastAsia="zh-CN"/>
        </w:rPr>
      </w:pPr>
    </w:p>
    <w:p w14:paraId="0024FFD2" w14:textId="77777777" w:rsidR="00245C9C" w:rsidRPr="00526CE5" w:rsidRDefault="00245C9C" w:rsidP="0009068B">
      <w:pPr>
        <w:spacing w:after="8" w:line="276" w:lineRule="auto"/>
        <w:jc w:val="both"/>
        <w:rPr>
          <w:rFonts w:cs="Arial"/>
          <w:lang w:eastAsia="zh-CN"/>
        </w:rPr>
      </w:pPr>
    </w:p>
    <w:p w14:paraId="7C4CA26D" w14:textId="4DC6E691" w:rsidR="0002614E" w:rsidRDefault="0002614E" w:rsidP="0009068B">
      <w:pPr>
        <w:spacing w:before="0" w:after="160" w:line="259" w:lineRule="auto"/>
        <w:ind w:left="0"/>
        <w:rPr>
          <w:rFonts w:ascii="Calibri" w:hAnsi="Calibri" w:cs="Tahoma"/>
          <w:color w:val="00B050"/>
          <w:sz w:val="32"/>
          <w:szCs w:val="32"/>
        </w:rPr>
      </w:pPr>
      <w:r>
        <w:br w:type="page"/>
      </w:r>
    </w:p>
    <w:p w14:paraId="207DF301" w14:textId="23C5451D" w:rsidR="005013B8" w:rsidRPr="00095D21" w:rsidRDefault="00A41844" w:rsidP="0009068B">
      <w:pPr>
        <w:pStyle w:val="Heading2"/>
        <w:rPr>
          <w:color w:val="808080" w:themeColor="background1" w:themeShade="80"/>
          <w:lang w:eastAsia="zh-CN"/>
        </w:rPr>
      </w:pPr>
      <w:bookmarkStart w:id="28" w:name="_Toc420591439"/>
      <w:r>
        <w:lastRenderedPageBreak/>
        <w:t>4.2</w:t>
      </w:r>
      <w:r w:rsidR="0002614E">
        <w:tab/>
      </w:r>
      <w:r w:rsidR="00245C9C">
        <w:t>Goal 2</w:t>
      </w:r>
      <w:r w:rsidR="00245C9C" w:rsidRPr="00526CE5">
        <w:t>:</w:t>
      </w:r>
      <w:r w:rsidR="00245C9C">
        <w:t xml:space="preserve"> </w:t>
      </w:r>
      <w:r w:rsidR="005013B8" w:rsidRPr="00095D21">
        <w:rPr>
          <w:color w:val="808080" w:themeColor="background1" w:themeShade="80"/>
          <w:lang w:eastAsia="zh-CN"/>
        </w:rPr>
        <w:t>To assess the impact of current initiatives to support equit</w:t>
      </w:r>
      <w:r w:rsidR="005013B8" w:rsidRPr="004D5573">
        <w:rPr>
          <w:color w:val="808080" w:themeColor="background1" w:themeShade="80"/>
          <w:lang w:eastAsia="zh-CN"/>
        </w:rPr>
        <w:t>y of access to higher education</w:t>
      </w:r>
      <w:bookmarkEnd w:id="28"/>
    </w:p>
    <w:p w14:paraId="50CC04C9" w14:textId="1CFA8D85" w:rsidR="00245C9C" w:rsidRPr="00384B02" w:rsidRDefault="00384B02" w:rsidP="00384B02">
      <w:pPr>
        <w:rPr>
          <w:lang w:val="en-US" w:eastAsia="zh-CN"/>
        </w:rPr>
      </w:pPr>
      <w:r w:rsidRPr="00384B02">
        <w:rPr>
          <w:lang w:val="en-US" w:eastAsia="zh-CN"/>
        </w:rPr>
        <w:t>The HEA and the DES are committed to examining how the overall structure of institutional funding and student financial</w:t>
      </w:r>
      <w:r>
        <w:rPr>
          <w:lang w:val="en-US" w:eastAsia="zh-CN"/>
        </w:rPr>
        <w:t xml:space="preserve"> </w:t>
      </w:r>
      <w:r w:rsidRPr="00384B02">
        <w:rPr>
          <w:lang w:val="en-US" w:eastAsia="zh-CN"/>
        </w:rPr>
        <w:t>support impacts on participation in higher education by people from under-represented groups, and to consider how</w:t>
      </w:r>
      <w:r>
        <w:rPr>
          <w:lang w:val="en-US" w:eastAsia="zh-CN"/>
        </w:rPr>
        <w:t xml:space="preserve"> </w:t>
      </w:r>
      <w:r w:rsidRPr="00384B02">
        <w:rPr>
          <w:lang w:val="en-US" w:eastAsia="zh-CN"/>
        </w:rPr>
        <w:t>financial supports can best be targeted to improve access, par</w:t>
      </w:r>
      <w:r>
        <w:rPr>
          <w:lang w:val="en-US" w:eastAsia="zh-CN"/>
        </w:rPr>
        <w:t>ticipation and completion rates</w:t>
      </w:r>
      <w:r w:rsidR="00FC21FB">
        <w:rPr>
          <w:lang w:eastAsia="zh-CN"/>
        </w:rPr>
        <w:t>.</w:t>
      </w:r>
      <w:r w:rsidR="00FC21FB" w:rsidRPr="0093450F">
        <w:rPr>
          <w:rStyle w:val="FootnoteReference"/>
          <w:lang w:eastAsia="zh-CN"/>
        </w:rPr>
        <w:footnoteReference w:id="31"/>
      </w:r>
      <w:r w:rsidR="00E36316">
        <w:rPr>
          <w:lang w:eastAsia="zh-CN"/>
        </w:rPr>
        <w:t xml:space="preserve"> </w:t>
      </w:r>
    </w:p>
    <w:p w14:paraId="3DE06E0F" w14:textId="77777777" w:rsidR="00245C9C" w:rsidRDefault="00245C9C" w:rsidP="0009068B">
      <w:pPr>
        <w:pStyle w:val="Heading3"/>
      </w:pPr>
      <w:r>
        <w:t>Goal 2: Summary of objectives and actions</w:t>
      </w:r>
    </w:p>
    <w:tbl>
      <w:tblPr>
        <w:tblStyle w:val="TableGrid"/>
        <w:tblW w:w="9023"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2"/>
        <w:gridCol w:w="2376"/>
        <w:gridCol w:w="2778"/>
        <w:gridCol w:w="1617"/>
        <w:gridCol w:w="1680"/>
      </w:tblGrid>
      <w:tr w:rsidR="00245C9C" w:rsidRPr="004D51C2" w14:paraId="1EC86C34" w14:textId="77777777" w:rsidTr="00440F1F">
        <w:trPr>
          <w:trHeight w:val="517"/>
          <w:tblHeader/>
        </w:trPr>
        <w:tc>
          <w:tcPr>
            <w:tcW w:w="572"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65EB0386" w14:textId="77777777" w:rsidR="00245C9C" w:rsidRPr="00523854" w:rsidRDefault="00245C9C" w:rsidP="0009068B">
            <w:pPr>
              <w:pStyle w:val="tabletext"/>
              <w:rPr>
                <w:lang w:eastAsia="zh-CN"/>
              </w:rPr>
            </w:pPr>
          </w:p>
        </w:tc>
        <w:tc>
          <w:tcPr>
            <w:tcW w:w="2376"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03F30FD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778"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1EB43F25" w14:textId="77777777" w:rsidR="00245C9C" w:rsidRPr="008D4805" w:rsidRDefault="00245C9C" w:rsidP="0009068B">
            <w:pPr>
              <w:pStyle w:val="tabletext"/>
              <w:jc w:val="center"/>
              <w:rPr>
                <w:b/>
                <w:lang w:eastAsia="zh-CN"/>
              </w:rPr>
            </w:pPr>
            <w:r w:rsidRPr="004D51C2">
              <w:rPr>
                <w:b/>
                <w:lang w:eastAsia="zh-CN"/>
              </w:rPr>
              <w:t>Action</w:t>
            </w:r>
          </w:p>
        </w:tc>
        <w:tc>
          <w:tcPr>
            <w:tcW w:w="1617"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03E72837" w14:textId="77777777" w:rsidR="00245C9C" w:rsidRPr="008D4805" w:rsidRDefault="00245C9C" w:rsidP="0009068B">
            <w:pPr>
              <w:pStyle w:val="tabletext"/>
              <w:jc w:val="center"/>
              <w:rPr>
                <w:b/>
                <w:lang w:eastAsia="zh-CN"/>
              </w:rPr>
            </w:pPr>
            <w:r w:rsidRPr="004D51C2">
              <w:rPr>
                <w:b/>
                <w:lang w:eastAsia="zh-CN"/>
              </w:rPr>
              <w:t>Lead Responsibility</w:t>
            </w:r>
          </w:p>
        </w:tc>
        <w:tc>
          <w:tcPr>
            <w:tcW w:w="168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55FE7B2E" w14:textId="581FB508"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4E95845B" w14:textId="77777777" w:rsidTr="00440F1F">
        <w:trPr>
          <w:trHeight w:val="518"/>
        </w:trPr>
        <w:tc>
          <w:tcPr>
            <w:tcW w:w="572" w:type="dxa"/>
            <w:tcBorders>
              <w:top w:val="single" w:sz="18" w:space="0" w:color="808080" w:themeColor="background1" w:themeShade="80"/>
            </w:tcBorders>
          </w:tcPr>
          <w:p w14:paraId="09EBCE3A" w14:textId="77777777" w:rsidR="00245C9C" w:rsidRPr="00092A80" w:rsidRDefault="00245C9C" w:rsidP="0009068B">
            <w:pPr>
              <w:pStyle w:val="tabletext"/>
              <w:rPr>
                <w:highlight w:val="yellow"/>
                <w:lang w:eastAsia="zh-CN"/>
              </w:rPr>
            </w:pPr>
            <w:r w:rsidRPr="003A7811">
              <w:rPr>
                <w:lang w:eastAsia="zh-CN"/>
              </w:rPr>
              <w:t>2.1</w:t>
            </w:r>
          </w:p>
        </w:tc>
        <w:tc>
          <w:tcPr>
            <w:tcW w:w="2376" w:type="dxa"/>
            <w:tcBorders>
              <w:top w:val="single" w:sz="18" w:space="0" w:color="808080" w:themeColor="background1" w:themeShade="80"/>
            </w:tcBorders>
          </w:tcPr>
          <w:p w14:paraId="3653378D" w14:textId="2C056E0B" w:rsidR="00245C9C" w:rsidRPr="00092A80" w:rsidRDefault="003A7811" w:rsidP="0009068B">
            <w:pPr>
              <w:pStyle w:val="tabletext"/>
              <w:rPr>
                <w:highlight w:val="yellow"/>
                <w:lang w:eastAsia="zh-CN"/>
              </w:rPr>
            </w:pPr>
            <w:r>
              <w:rPr>
                <w:lang w:eastAsia="zh-CN"/>
              </w:rPr>
              <w:t>To review how the HEA’s Recurrent Grant Allocation Model (RGAM) supports an access infrastructure in each HEI.</w:t>
            </w:r>
          </w:p>
        </w:tc>
        <w:tc>
          <w:tcPr>
            <w:tcW w:w="2778" w:type="dxa"/>
            <w:tcBorders>
              <w:top w:val="single" w:sz="18" w:space="0" w:color="808080" w:themeColor="background1" w:themeShade="80"/>
            </w:tcBorders>
          </w:tcPr>
          <w:p w14:paraId="3186E3B5" w14:textId="4DC83602" w:rsidR="00245C9C" w:rsidRPr="00523854" w:rsidRDefault="00245C9C" w:rsidP="0009068B">
            <w:pPr>
              <w:pStyle w:val="tabletext"/>
              <w:rPr>
                <w:lang w:eastAsia="zh-CN"/>
              </w:rPr>
            </w:pPr>
            <w:r w:rsidRPr="00526CE5">
              <w:rPr>
                <w:lang w:eastAsia="zh-CN"/>
              </w:rPr>
              <w:t xml:space="preserve">The access infrastructure in each HEI will be considered (including the extent to which the access functions are </w:t>
            </w:r>
            <w:r w:rsidR="0070161F">
              <w:rPr>
                <w:lang w:eastAsia="zh-CN"/>
              </w:rPr>
              <w:t>reflected</w:t>
            </w:r>
            <w:r w:rsidR="0070161F" w:rsidRPr="00526CE5">
              <w:rPr>
                <w:lang w:eastAsia="zh-CN"/>
              </w:rPr>
              <w:t xml:space="preserve"> </w:t>
            </w:r>
            <w:r w:rsidR="0070161F">
              <w:rPr>
                <w:lang w:eastAsia="zh-CN"/>
              </w:rPr>
              <w:t xml:space="preserve">across </w:t>
            </w:r>
            <w:r>
              <w:rPr>
                <w:lang w:eastAsia="zh-CN"/>
              </w:rPr>
              <w:t>the institution); and</w:t>
            </w:r>
            <w:r w:rsidRPr="00526CE5">
              <w:rPr>
                <w:lang w:eastAsia="zh-CN"/>
              </w:rPr>
              <w:t xml:space="preserve"> to </w:t>
            </w:r>
            <w:r>
              <w:rPr>
                <w:lang w:eastAsia="zh-CN"/>
              </w:rPr>
              <w:t xml:space="preserve">determine if </w:t>
            </w:r>
            <w:r w:rsidRPr="00526CE5">
              <w:rPr>
                <w:lang w:eastAsia="zh-CN"/>
              </w:rPr>
              <w:t xml:space="preserve">core funding is being applied </w:t>
            </w:r>
            <w:r>
              <w:rPr>
                <w:lang w:eastAsia="zh-CN"/>
              </w:rPr>
              <w:t xml:space="preserve">appropriately </w:t>
            </w:r>
            <w:r w:rsidRPr="00526CE5">
              <w:rPr>
                <w:lang w:eastAsia="zh-CN"/>
              </w:rPr>
              <w:t>to support an access infrastructure</w:t>
            </w:r>
            <w:r>
              <w:rPr>
                <w:lang w:eastAsia="zh-CN"/>
              </w:rPr>
              <w:t xml:space="preserve"> in HEIs</w:t>
            </w:r>
            <w:r w:rsidRPr="00526CE5">
              <w:rPr>
                <w:lang w:eastAsia="zh-CN"/>
              </w:rPr>
              <w:t>.</w:t>
            </w:r>
          </w:p>
        </w:tc>
        <w:tc>
          <w:tcPr>
            <w:tcW w:w="1617" w:type="dxa"/>
            <w:tcBorders>
              <w:top w:val="single" w:sz="18" w:space="0" w:color="808080" w:themeColor="background1" w:themeShade="80"/>
            </w:tcBorders>
          </w:tcPr>
          <w:p w14:paraId="1EDA552C" w14:textId="77777777" w:rsidR="00245C9C" w:rsidRPr="00526CE5" w:rsidRDefault="00245C9C" w:rsidP="0009068B">
            <w:pPr>
              <w:pStyle w:val="tabletext"/>
              <w:rPr>
                <w:lang w:eastAsia="zh-CN"/>
              </w:rPr>
            </w:pPr>
            <w:r w:rsidRPr="00526CE5">
              <w:rPr>
                <w:lang w:eastAsia="zh-CN"/>
              </w:rPr>
              <w:t>HEA/HEIs</w:t>
            </w:r>
          </w:p>
        </w:tc>
        <w:tc>
          <w:tcPr>
            <w:tcW w:w="1680" w:type="dxa"/>
            <w:tcBorders>
              <w:top w:val="single" w:sz="18" w:space="0" w:color="808080" w:themeColor="background1" w:themeShade="80"/>
            </w:tcBorders>
          </w:tcPr>
          <w:p w14:paraId="39023839" w14:textId="33B28CE8" w:rsidR="00245C9C" w:rsidRPr="00526CE5" w:rsidRDefault="00245C9C" w:rsidP="0009068B">
            <w:pPr>
              <w:pStyle w:val="tabletext"/>
              <w:rPr>
                <w:lang w:eastAsia="zh-CN"/>
              </w:rPr>
            </w:pPr>
            <w:r w:rsidRPr="00526CE5">
              <w:rPr>
                <w:lang w:eastAsia="zh-CN"/>
              </w:rPr>
              <w:t xml:space="preserve">Analysis </w:t>
            </w:r>
            <w:r w:rsidR="00246B12">
              <w:rPr>
                <w:lang w:eastAsia="zh-CN"/>
              </w:rPr>
              <w:t xml:space="preserve">in </w:t>
            </w:r>
            <w:r w:rsidRPr="00526CE5">
              <w:rPr>
                <w:lang w:eastAsia="zh-CN"/>
              </w:rPr>
              <w:t>2016.</w:t>
            </w:r>
          </w:p>
          <w:p w14:paraId="2533C83D" w14:textId="04BE5FF5" w:rsidR="00245C9C" w:rsidRPr="00526CE5" w:rsidRDefault="009722EA" w:rsidP="0009068B">
            <w:pPr>
              <w:pStyle w:val="tabletext"/>
              <w:rPr>
                <w:lang w:eastAsia="zh-CN"/>
              </w:rPr>
            </w:pPr>
            <w:r>
              <w:rPr>
                <w:lang w:eastAsia="zh-CN"/>
              </w:rPr>
              <w:t xml:space="preserve">Results published, </w:t>
            </w:r>
            <w:r w:rsidR="00245C9C" w:rsidRPr="00526CE5">
              <w:rPr>
                <w:lang w:eastAsia="zh-CN"/>
              </w:rPr>
              <w:t>2017.</w:t>
            </w:r>
          </w:p>
        </w:tc>
      </w:tr>
      <w:tr w:rsidR="00245C9C" w:rsidRPr="00526CE5" w14:paraId="573ED122" w14:textId="77777777" w:rsidTr="00440F1F">
        <w:trPr>
          <w:trHeight w:val="1125"/>
        </w:trPr>
        <w:tc>
          <w:tcPr>
            <w:tcW w:w="572" w:type="dxa"/>
            <w:shd w:val="clear" w:color="auto" w:fill="auto"/>
          </w:tcPr>
          <w:p w14:paraId="590379BD" w14:textId="77777777" w:rsidR="00245C9C" w:rsidRPr="003F5FC5" w:rsidRDefault="00245C9C" w:rsidP="0009068B">
            <w:pPr>
              <w:pStyle w:val="tabletext"/>
              <w:rPr>
                <w:lang w:eastAsia="zh-CN"/>
              </w:rPr>
            </w:pPr>
            <w:r w:rsidRPr="003F5FC5">
              <w:rPr>
                <w:lang w:eastAsia="zh-CN"/>
              </w:rPr>
              <w:t>2.2</w:t>
            </w:r>
          </w:p>
        </w:tc>
        <w:tc>
          <w:tcPr>
            <w:tcW w:w="2376" w:type="dxa"/>
            <w:shd w:val="clear" w:color="auto" w:fill="auto"/>
          </w:tcPr>
          <w:p w14:paraId="756229F7" w14:textId="33058FD3" w:rsidR="00245C9C" w:rsidRPr="003F5FC5" w:rsidRDefault="00245C9C" w:rsidP="006A4E97">
            <w:pPr>
              <w:pStyle w:val="tabletext"/>
              <w:rPr>
                <w:lang w:eastAsia="zh-CN"/>
              </w:rPr>
            </w:pPr>
            <w:r w:rsidRPr="003F5FC5">
              <w:rPr>
                <w:lang w:eastAsia="zh-CN"/>
              </w:rPr>
              <w:t xml:space="preserve">To review the Student Assistance Fund (SAF) </w:t>
            </w:r>
          </w:p>
        </w:tc>
        <w:tc>
          <w:tcPr>
            <w:tcW w:w="2778" w:type="dxa"/>
            <w:shd w:val="clear" w:color="auto" w:fill="auto"/>
          </w:tcPr>
          <w:p w14:paraId="043878F4" w14:textId="2E9048A3" w:rsidR="006A4E97" w:rsidRPr="00FE56C0" w:rsidRDefault="00245C9C" w:rsidP="006A4E97">
            <w:pPr>
              <w:pStyle w:val="tabletext"/>
              <w:rPr>
                <w:lang w:eastAsia="zh-CN"/>
              </w:rPr>
            </w:pPr>
            <w:r w:rsidRPr="00FE56C0">
              <w:rPr>
                <w:lang w:eastAsia="zh-CN"/>
              </w:rPr>
              <w:t xml:space="preserve">The HEA will commission </w:t>
            </w:r>
            <w:r w:rsidR="006A4E97" w:rsidRPr="00FE56C0">
              <w:rPr>
                <w:lang w:eastAsia="zh-CN"/>
              </w:rPr>
              <w:t>an independent review</w:t>
            </w:r>
            <w:r w:rsidRPr="00FE56C0">
              <w:rPr>
                <w:lang w:eastAsia="zh-CN"/>
              </w:rPr>
              <w:t xml:space="preserve"> of the SAF </w:t>
            </w:r>
            <w:r w:rsidR="006A4E97" w:rsidRPr="00FE56C0">
              <w:rPr>
                <w:lang w:eastAsia="zh-CN"/>
              </w:rPr>
              <w:t>to determine if the fund is fit for</w:t>
            </w:r>
            <w:r w:rsidR="00AC42EB" w:rsidRPr="00FE56C0">
              <w:rPr>
                <w:lang w:eastAsia="zh-CN"/>
              </w:rPr>
              <w:t xml:space="preserve"> current </w:t>
            </w:r>
            <w:r w:rsidRPr="00FE56C0">
              <w:rPr>
                <w:lang w:eastAsia="zh-CN"/>
              </w:rPr>
              <w:t>purpose;</w:t>
            </w:r>
            <w:r w:rsidR="00AC42EB" w:rsidRPr="00FE56C0">
              <w:rPr>
                <w:lang w:eastAsia="zh-CN"/>
              </w:rPr>
              <w:t xml:space="preserve"> and to make recommendations on </w:t>
            </w:r>
            <w:r w:rsidRPr="00FE56C0">
              <w:rPr>
                <w:lang w:eastAsia="zh-CN"/>
              </w:rPr>
              <w:t>future</w:t>
            </w:r>
            <w:r w:rsidR="006A4E97" w:rsidRPr="00FE56C0">
              <w:rPr>
                <w:lang w:eastAsia="zh-CN"/>
              </w:rPr>
              <w:t xml:space="preserve"> policy and operation</w:t>
            </w:r>
            <w:r w:rsidRPr="00FE56C0">
              <w:rPr>
                <w:lang w:eastAsia="zh-CN"/>
              </w:rPr>
              <w:t xml:space="preserve"> </w:t>
            </w:r>
            <w:r w:rsidR="006A4E97" w:rsidRPr="00FE56C0">
              <w:rPr>
                <w:lang w:eastAsia="zh-CN"/>
              </w:rPr>
              <w:t>of the fund</w:t>
            </w:r>
            <w:r w:rsidRPr="00FE56C0">
              <w:rPr>
                <w:lang w:eastAsia="zh-CN"/>
              </w:rPr>
              <w:t>.</w:t>
            </w:r>
            <w:r w:rsidR="006A4E97" w:rsidRPr="00FE56C0">
              <w:rPr>
                <w:lang w:eastAsia="zh-CN"/>
              </w:rPr>
              <w:t xml:space="preserve"> </w:t>
            </w:r>
          </w:p>
          <w:p w14:paraId="51F0CE8F" w14:textId="79BAE3FE" w:rsidR="006A4E97" w:rsidRPr="00FE56C0" w:rsidRDefault="006A4E97" w:rsidP="00AC42EB">
            <w:pPr>
              <w:pStyle w:val="tabletext"/>
              <w:rPr>
                <w:lang w:eastAsia="zh-CN"/>
              </w:rPr>
            </w:pPr>
          </w:p>
        </w:tc>
        <w:tc>
          <w:tcPr>
            <w:tcW w:w="1617" w:type="dxa"/>
            <w:shd w:val="clear" w:color="auto" w:fill="auto"/>
          </w:tcPr>
          <w:p w14:paraId="1E311819" w14:textId="77777777" w:rsidR="00245C9C" w:rsidRPr="003F5FC5" w:rsidRDefault="00245C9C" w:rsidP="0009068B">
            <w:pPr>
              <w:pStyle w:val="tabletext"/>
              <w:rPr>
                <w:lang w:eastAsia="zh-CN"/>
              </w:rPr>
            </w:pPr>
            <w:r w:rsidRPr="003F5FC5">
              <w:rPr>
                <w:lang w:eastAsia="zh-CN"/>
              </w:rPr>
              <w:t>HEA</w:t>
            </w:r>
          </w:p>
        </w:tc>
        <w:tc>
          <w:tcPr>
            <w:tcW w:w="1680" w:type="dxa"/>
            <w:shd w:val="clear" w:color="auto" w:fill="auto"/>
          </w:tcPr>
          <w:p w14:paraId="5C7629E2" w14:textId="1F64B5E4" w:rsidR="00245C9C" w:rsidRPr="003F5FC5" w:rsidRDefault="00245C9C" w:rsidP="0009068B">
            <w:pPr>
              <w:pStyle w:val="tabletext"/>
              <w:rPr>
                <w:lang w:eastAsia="zh-CN"/>
              </w:rPr>
            </w:pPr>
            <w:r w:rsidRPr="003F5FC5">
              <w:rPr>
                <w:lang w:eastAsia="zh-CN"/>
              </w:rPr>
              <w:t xml:space="preserve">SAF review </w:t>
            </w:r>
            <w:r w:rsidR="0061096D" w:rsidRPr="003F5FC5">
              <w:rPr>
                <w:lang w:eastAsia="zh-CN"/>
              </w:rPr>
              <w:t>to be completed</w:t>
            </w:r>
            <w:r w:rsidR="009722EA">
              <w:rPr>
                <w:lang w:eastAsia="zh-CN"/>
              </w:rPr>
              <w:t xml:space="preserve">, </w:t>
            </w:r>
            <w:r w:rsidRPr="003F5FC5">
              <w:rPr>
                <w:lang w:eastAsia="zh-CN"/>
              </w:rPr>
              <w:t>201</w:t>
            </w:r>
            <w:r w:rsidR="0061096D" w:rsidRPr="003F5FC5">
              <w:rPr>
                <w:lang w:eastAsia="zh-CN"/>
              </w:rPr>
              <w:t>6</w:t>
            </w:r>
            <w:r w:rsidRPr="003F5FC5">
              <w:rPr>
                <w:lang w:eastAsia="zh-CN"/>
              </w:rPr>
              <w:t>.</w:t>
            </w:r>
          </w:p>
          <w:p w14:paraId="3C31A2C9" w14:textId="55942C46" w:rsidR="00245C9C" w:rsidRPr="003F5FC5" w:rsidRDefault="00245C9C" w:rsidP="0009068B">
            <w:pPr>
              <w:pStyle w:val="tabletext"/>
              <w:rPr>
                <w:lang w:eastAsia="zh-CN"/>
              </w:rPr>
            </w:pPr>
          </w:p>
        </w:tc>
      </w:tr>
      <w:tr w:rsidR="006A4E97" w:rsidRPr="00AC42EB" w14:paraId="5788034E" w14:textId="77777777" w:rsidTr="00440F1F">
        <w:trPr>
          <w:trHeight w:val="1125"/>
        </w:trPr>
        <w:tc>
          <w:tcPr>
            <w:tcW w:w="572" w:type="dxa"/>
            <w:shd w:val="clear" w:color="auto" w:fill="auto"/>
          </w:tcPr>
          <w:p w14:paraId="5235A824" w14:textId="3FF793B4" w:rsidR="006A4E97" w:rsidRPr="00FE56C0" w:rsidRDefault="006A4E97" w:rsidP="0009068B">
            <w:pPr>
              <w:pStyle w:val="tabletext"/>
              <w:rPr>
                <w:lang w:eastAsia="zh-CN"/>
              </w:rPr>
            </w:pPr>
            <w:r w:rsidRPr="00FE56C0">
              <w:rPr>
                <w:lang w:eastAsia="zh-CN"/>
              </w:rPr>
              <w:t>2.3</w:t>
            </w:r>
          </w:p>
        </w:tc>
        <w:tc>
          <w:tcPr>
            <w:tcW w:w="2376" w:type="dxa"/>
            <w:shd w:val="clear" w:color="auto" w:fill="auto"/>
          </w:tcPr>
          <w:p w14:paraId="6F80506E" w14:textId="7AFC102D" w:rsidR="006A4E97" w:rsidRPr="00FE56C0" w:rsidRDefault="006A4E97" w:rsidP="006A4E97">
            <w:pPr>
              <w:pStyle w:val="tabletext"/>
              <w:rPr>
                <w:lang w:eastAsia="zh-CN"/>
              </w:rPr>
            </w:pPr>
            <w:r w:rsidRPr="00FE56C0">
              <w:rPr>
                <w:lang w:eastAsia="zh-CN"/>
              </w:rPr>
              <w:t>To review the Fund for Students with Disabilities (FSD)</w:t>
            </w:r>
          </w:p>
        </w:tc>
        <w:tc>
          <w:tcPr>
            <w:tcW w:w="2778" w:type="dxa"/>
            <w:shd w:val="clear" w:color="auto" w:fill="auto"/>
          </w:tcPr>
          <w:p w14:paraId="289A869F" w14:textId="3CF638C3" w:rsidR="006A4E97" w:rsidRPr="00FE56C0" w:rsidRDefault="006A4E97" w:rsidP="00AC42EB">
            <w:pPr>
              <w:pStyle w:val="tabletext"/>
              <w:rPr>
                <w:lang w:eastAsia="zh-CN"/>
              </w:rPr>
            </w:pPr>
            <w:r w:rsidRPr="00FE56C0">
              <w:rPr>
                <w:lang w:eastAsia="zh-CN"/>
              </w:rPr>
              <w:t>The HEA will commission a</w:t>
            </w:r>
            <w:r w:rsidR="00AC42EB" w:rsidRPr="00FE56C0">
              <w:rPr>
                <w:lang w:eastAsia="zh-CN"/>
              </w:rPr>
              <w:t xml:space="preserve">n independent review of </w:t>
            </w:r>
            <w:r w:rsidRPr="00FE56C0">
              <w:rPr>
                <w:lang w:eastAsia="zh-CN"/>
              </w:rPr>
              <w:t>the</w:t>
            </w:r>
            <w:r w:rsidR="00AC42EB" w:rsidRPr="00FE56C0">
              <w:rPr>
                <w:lang w:eastAsia="zh-CN"/>
              </w:rPr>
              <w:t xml:space="preserve"> FSD which will make recommendations for the future policy and operation of the fund</w:t>
            </w:r>
            <w:r w:rsidR="000C720E" w:rsidRPr="00FE56C0">
              <w:rPr>
                <w:lang w:eastAsia="zh-CN"/>
              </w:rPr>
              <w:t xml:space="preserve">. </w:t>
            </w:r>
          </w:p>
        </w:tc>
        <w:tc>
          <w:tcPr>
            <w:tcW w:w="1617" w:type="dxa"/>
            <w:shd w:val="clear" w:color="auto" w:fill="auto"/>
          </w:tcPr>
          <w:p w14:paraId="4B2B4293" w14:textId="00AD47A5" w:rsidR="006A4E97" w:rsidRPr="00FE56C0" w:rsidRDefault="006A4E97" w:rsidP="0009068B">
            <w:pPr>
              <w:pStyle w:val="tabletext"/>
              <w:rPr>
                <w:lang w:eastAsia="zh-CN"/>
              </w:rPr>
            </w:pPr>
            <w:r w:rsidRPr="00FE56C0">
              <w:rPr>
                <w:lang w:eastAsia="zh-CN"/>
              </w:rPr>
              <w:t>HEA</w:t>
            </w:r>
          </w:p>
        </w:tc>
        <w:tc>
          <w:tcPr>
            <w:tcW w:w="1680" w:type="dxa"/>
            <w:shd w:val="clear" w:color="auto" w:fill="auto"/>
          </w:tcPr>
          <w:p w14:paraId="55A5DFD0" w14:textId="27B09A69" w:rsidR="006A4E97" w:rsidRPr="00FE56C0" w:rsidRDefault="006A4E97" w:rsidP="0009068B">
            <w:pPr>
              <w:pStyle w:val="tabletext"/>
              <w:rPr>
                <w:lang w:eastAsia="zh-CN"/>
              </w:rPr>
            </w:pPr>
            <w:r w:rsidRPr="00FE56C0">
              <w:rPr>
                <w:lang w:eastAsia="zh-CN"/>
              </w:rPr>
              <w:t xml:space="preserve">FSD review </w:t>
            </w:r>
            <w:r w:rsidR="009722EA">
              <w:rPr>
                <w:lang w:eastAsia="zh-CN"/>
              </w:rPr>
              <w:t xml:space="preserve">to be completed, </w:t>
            </w:r>
            <w:r w:rsidRPr="00FE56C0">
              <w:rPr>
                <w:lang w:eastAsia="zh-CN"/>
              </w:rPr>
              <w:t>2016.</w:t>
            </w:r>
          </w:p>
        </w:tc>
      </w:tr>
      <w:tr w:rsidR="00245C9C" w:rsidRPr="00726446" w14:paraId="78006603" w14:textId="77777777" w:rsidTr="00440F1F">
        <w:trPr>
          <w:trHeight w:val="983"/>
        </w:trPr>
        <w:tc>
          <w:tcPr>
            <w:tcW w:w="572" w:type="dxa"/>
          </w:tcPr>
          <w:p w14:paraId="1FE9F692" w14:textId="067CDD5C" w:rsidR="00245C9C" w:rsidRPr="00523854" w:rsidRDefault="00AC42EB" w:rsidP="0009068B">
            <w:pPr>
              <w:pStyle w:val="tabletext"/>
              <w:rPr>
                <w:lang w:eastAsia="zh-CN"/>
              </w:rPr>
            </w:pPr>
            <w:r>
              <w:rPr>
                <w:lang w:eastAsia="zh-CN"/>
              </w:rPr>
              <w:t>2.4</w:t>
            </w:r>
          </w:p>
        </w:tc>
        <w:tc>
          <w:tcPr>
            <w:tcW w:w="2376" w:type="dxa"/>
          </w:tcPr>
          <w:p w14:paraId="6DA5041F" w14:textId="77777777" w:rsidR="00245C9C" w:rsidRPr="0093450F" w:rsidRDefault="00245C9C" w:rsidP="0009068B">
            <w:pPr>
              <w:pStyle w:val="tabletext"/>
              <w:rPr>
                <w:lang w:eastAsia="zh-CN"/>
              </w:rPr>
            </w:pPr>
            <w:r w:rsidRPr="0093450F">
              <w:rPr>
                <w:lang w:eastAsia="zh-CN"/>
              </w:rPr>
              <w:t>To examine the issue of financial supports for part-time students from under-represented target groups.</w:t>
            </w:r>
          </w:p>
        </w:tc>
        <w:tc>
          <w:tcPr>
            <w:tcW w:w="2778" w:type="dxa"/>
          </w:tcPr>
          <w:p w14:paraId="6E9C053B" w14:textId="77C5C988" w:rsidR="00245C9C" w:rsidRPr="0093450F" w:rsidRDefault="00245C9C" w:rsidP="0009068B">
            <w:pPr>
              <w:pStyle w:val="tabletext"/>
              <w:rPr>
                <w:lang w:eastAsia="zh-CN"/>
              </w:rPr>
            </w:pPr>
            <w:r w:rsidRPr="0093450F">
              <w:rPr>
                <w:lang w:eastAsia="zh-CN"/>
              </w:rPr>
              <w:t xml:space="preserve">The HEA and the DES </w:t>
            </w:r>
            <w:r w:rsidR="00726446" w:rsidRPr="0093450F">
              <w:rPr>
                <w:lang w:eastAsia="zh-CN"/>
              </w:rPr>
              <w:t xml:space="preserve">will </w:t>
            </w:r>
            <w:r w:rsidR="00917DCD" w:rsidRPr="0093450F">
              <w:rPr>
                <w:lang w:eastAsia="zh-CN"/>
              </w:rPr>
              <w:t xml:space="preserve">consider the potential for </w:t>
            </w:r>
            <w:r w:rsidR="00914DED" w:rsidRPr="0093450F">
              <w:rPr>
                <w:lang w:eastAsia="zh-CN"/>
              </w:rPr>
              <w:t>review</w:t>
            </w:r>
            <w:r w:rsidR="00917DCD" w:rsidRPr="0093450F">
              <w:rPr>
                <w:lang w:eastAsia="zh-CN"/>
              </w:rPr>
              <w:t>ing</w:t>
            </w:r>
            <w:r w:rsidR="00914DED" w:rsidRPr="0093450F">
              <w:rPr>
                <w:lang w:eastAsia="zh-CN"/>
              </w:rPr>
              <w:t xml:space="preserve"> </w:t>
            </w:r>
            <w:r w:rsidR="00726446" w:rsidRPr="0093450F">
              <w:rPr>
                <w:lang w:eastAsia="zh-CN"/>
              </w:rPr>
              <w:t xml:space="preserve">options for </w:t>
            </w:r>
            <w:r w:rsidR="00044B54" w:rsidRPr="0093450F">
              <w:rPr>
                <w:lang w:eastAsia="zh-CN"/>
              </w:rPr>
              <w:t xml:space="preserve">funding </w:t>
            </w:r>
            <w:r w:rsidR="00726446" w:rsidRPr="0093450F">
              <w:rPr>
                <w:lang w:eastAsia="zh-CN"/>
              </w:rPr>
              <w:t xml:space="preserve">access to part-time studies </w:t>
            </w:r>
            <w:r w:rsidRPr="0093450F">
              <w:rPr>
                <w:lang w:eastAsia="zh-CN"/>
              </w:rPr>
              <w:t xml:space="preserve">in </w:t>
            </w:r>
            <w:r w:rsidR="009A0019" w:rsidRPr="0093450F">
              <w:rPr>
                <w:lang w:eastAsia="zh-CN"/>
              </w:rPr>
              <w:t xml:space="preserve">the context of the </w:t>
            </w:r>
            <w:r w:rsidR="00917DCD" w:rsidRPr="0093450F">
              <w:rPr>
                <w:lang w:eastAsia="zh-CN"/>
              </w:rPr>
              <w:t xml:space="preserve">overall </w:t>
            </w:r>
            <w:r w:rsidR="009A0019" w:rsidRPr="0093450F">
              <w:rPr>
                <w:lang w:eastAsia="zh-CN"/>
              </w:rPr>
              <w:t>financial resources available for higher education</w:t>
            </w:r>
            <w:r w:rsidR="00917DCD" w:rsidRPr="0093450F">
              <w:rPr>
                <w:lang w:eastAsia="zh-CN"/>
              </w:rPr>
              <w:t xml:space="preserve"> and in </w:t>
            </w:r>
            <w:r w:rsidRPr="0093450F">
              <w:rPr>
                <w:lang w:eastAsia="zh-CN"/>
              </w:rPr>
              <w:t>light of the recommendations of the Expert Group on Future Fundin</w:t>
            </w:r>
            <w:r w:rsidR="00480294" w:rsidRPr="0093450F">
              <w:rPr>
                <w:lang w:eastAsia="zh-CN"/>
              </w:rPr>
              <w:t>g</w:t>
            </w:r>
            <w:r w:rsidRPr="0093450F">
              <w:rPr>
                <w:lang w:eastAsia="zh-CN"/>
              </w:rPr>
              <w:t>.</w:t>
            </w:r>
          </w:p>
        </w:tc>
        <w:tc>
          <w:tcPr>
            <w:tcW w:w="1617" w:type="dxa"/>
          </w:tcPr>
          <w:p w14:paraId="72819EE4" w14:textId="77777777" w:rsidR="00245C9C" w:rsidRPr="0093450F" w:rsidRDefault="00245C9C" w:rsidP="0009068B">
            <w:pPr>
              <w:pStyle w:val="tabletext"/>
              <w:rPr>
                <w:lang w:eastAsia="zh-CN"/>
              </w:rPr>
            </w:pPr>
            <w:r w:rsidRPr="0093450F">
              <w:rPr>
                <w:lang w:eastAsia="zh-CN"/>
              </w:rPr>
              <w:t>HEA/DES</w:t>
            </w:r>
          </w:p>
        </w:tc>
        <w:tc>
          <w:tcPr>
            <w:tcW w:w="1680" w:type="dxa"/>
          </w:tcPr>
          <w:p w14:paraId="71B997C5" w14:textId="0F0C32E7" w:rsidR="00245C9C" w:rsidRPr="0093450F" w:rsidRDefault="00245C9C" w:rsidP="0009068B">
            <w:pPr>
              <w:pStyle w:val="tabletext"/>
              <w:rPr>
                <w:lang w:eastAsia="zh-CN"/>
              </w:rPr>
            </w:pPr>
            <w:r w:rsidRPr="0093450F">
              <w:rPr>
                <w:lang w:eastAsia="zh-CN"/>
              </w:rPr>
              <w:t xml:space="preserve">Options to be </w:t>
            </w:r>
            <w:r w:rsidR="00917DCD" w:rsidRPr="0093450F">
              <w:rPr>
                <w:lang w:eastAsia="zh-CN"/>
              </w:rPr>
              <w:t xml:space="preserve">considered </w:t>
            </w:r>
            <w:r w:rsidR="00480294" w:rsidRPr="0093450F">
              <w:rPr>
                <w:lang w:eastAsia="zh-CN"/>
              </w:rPr>
              <w:t xml:space="preserve">by </w:t>
            </w:r>
            <w:r w:rsidRPr="0093450F">
              <w:rPr>
                <w:lang w:eastAsia="zh-CN"/>
              </w:rPr>
              <w:t>the HEA and the DES Higher Education Equity of Access Unit</w:t>
            </w:r>
            <w:r w:rsidR="00917DCD" w:rsidRPr="0093450F">
              <w:rPr>
                <w:lang w:eastAsia="zh-CN"/>
              </w:rPr>
              <w:t xml:space="preserve"> within the context of available resources</w:t>
            </w:r>
            <w:r w:rsidRPr="0093450F">
              <w:rPr>
                <w:lang w:eastAsia="zh-CN"/>
              </w:rPr>
              <w:t>.</w:t>
            </w:r>
          </w:p>
        </w:tc>
      </w:tr>
    </w:tbl>
    <w:p w14:paraId="4D4F3F67" w14:textId="5895A358" w:rsidR="00245C9C" w:rsidRPr="0004222B" w:rsidRDefault="00A41844" w:rsidP="0009068B">
      <w:pPr>
        <w:pStyle w:val="Heading2"/>
        <w:rPr>
          <w:color w:val="808080" w:themeColor="background1" w:themeShade="80"/>
        </w:rPr>
      </w:pPr>
      <w:bookmarkStart w:id="29" w:name="_Toc420591440"/>
      <w:r>
        <w:lastRenderedPageBreak/>
        <w:t>4.3</w:t>
      </w:r>
      <w:r w:rsidR="00245C9C">
        <w:tab/>
        <w:t>Goal 3</w:t>
      </w:r>
      <w:r w:rsidR="00245C9C" w:rsidRPr="00526CE5">
        <w:t>:</w:t>
      </w:r>
      <w:r w:rsidR="00245C9C">
        <w:t xml:space="preserve"> </w:t>
      </w:r>
      <w:r w:rsidR="00245C9C" w:rsidRPr="0004222B">
        <w:rPr>
          <w:color w:val="808080" w:themeColor="background1" w:themeShade="80"/>
          <w:lang w:eastAsia="zh-CN"/>
        </w:rPr>
        <w:t>T</w:t>
      </w:r>
      <w:r w:rsidR="00245C9C">
        <w:rPr>
          <w:color w:val="808080" w:themeColor="background1" w:themeShade="80"/>
          <w:lang w:eastAsia="zh-CN"/>
        </w:rPr>
        <w:t>o</w:t>
      </w:r>
      <w:r w:rsidR="00245C9C" w:rsidRPr="00D87F9D">
        <w:rPr>
          <w:color w:val="808080" w:themeColor="background1" w:themeShade="80"/>
          <w:lang w:eastAsia="zh-CN"/>
        </w:rPr>
        <w:t xml:space="preserve"> </w:t>
      </w:r>
      <w:r w:rsidR="00245C9C">
        <w:rPr>
          <w:color w:val="808080" w:themeColor="background1" w:themeShade="80"/>
          <w:lang w:eastAsia="zh-CN"/>
        </w:rPr>
        <w:t xml:space="preserve">gather accurate data </w:t>
      </w:r>
      <w:r w:rsidR="008927FD">
        <w:rPr>
          <w:color w:val="808080" w:themeColor="background1" w:themeShade="80"/>
          <w:lang w:eastAsia="zh-CN"/>
        </w:rPr>
        <w:t xml:space="preserve">and evidence </w:t>
      </w:r>
      <w:r w:rsidR="00245C9C">
        <w:rPr>
          <w:color w:val="808080" w:themeColor="background1" w:themeShade="80"/>
          <w:lang w:eastAsia="zh-CN"/>
        </w:rPr>
        <w:t xml:space="preserve">on access and participation and to base policy on what that </w:t>
      </w:r>
      <w:r w:rsidR="008A74A9">
        <w:rPr>
          <w:color w:val="808080" w:themeColor="background1" w:themeShade="80"/>
          <w:lang w:eastAsia="zh-CN"/>
        </w:rPr>
        <w:t xml:space="preserve">data </w:t>
      </w:r>
      <w:r w:rsidR="00245C9C">
        <w:rPr>
          <w:color w:val="808080" w:themeColor="background1" w:themeShade="80"/>
          <w:lang w:eastAsia="zh-CN"/>
        </w:rPr>
        <w:t>tells us</w:t>
      </w:r>
      <w:bookmarkEnd w:id="29"/>
    </w:p>
    <w:p w14:paraId="7B465B03" w14:textId="59D07FD1" w:rsidR="00803897" w:rsidRPr="00384B02" w:rsidRDefault="00384B02" w:rsidP="00384B02">
      <w:pPr>
        <w:rPr>
          <w:lang w:val="en-US" w:eastAsia="zh-CN"/>
        </w:rPr>
      </w:pPr>
      <w:r w:rsidRPr="00384B02">
        <w:rPr>
          <w:lang w:val="en-US" w:eastAsia="zh-CN"/>
        </w:rPr>
        <w:t>Good quality data collection, evidence and analysis are essential to inform the development of appropriate policy</w:t>
      </w:r>
      <w:r>
        <w:rPr>
          <w:lang w:val="en-US" w:eastAsia="zh-CN"/>
        </w:rPr>
        <w:t xml:space="preserve"> </w:t>
      </w:r>
      <w:r w:rsidRPr="00384B02">
        <w:rPr>
          <w:lang w:val="en-US" w:eastAsia="zh-CN"/>
        </w:rPr>
        <w:t>interventions; and we also need good mechanisms to disseminate information on the actions and initiatives that have the</w:t>
      </w:r>
      <w:r>
        <w:rPr>
          <w:lang w:val="en-US" w:eastAsia="zh-CN"/>
        </w:rPr>
        <w:t xml:space="preserve"> </w:t>
      </w:r>
      <w:r w:rsidRPr="00384B02">
        <w:rPr>
          <w:lang w:val="en-US" w:eastAsia="zh-CN"/>
        </w:rPr>
        <w:t>best chance of success. The HEA is currently developing an overall data development and knowledge management strategy</w:t>
      </w:r>
      <w:r>
        <w:rPr>
          <w:lang w:val="en-US" w:eastAsia="zh-CN"/>
        </w:rPr>
        <w:t xml:space="preserve"> </w:t>
      </w:r>
      <w:r w:rsidRPr="00384B02">
        <w:rPr>
          <w:lang w:val="en-US" w:eastAsia="zh-CN"/>
        </w:rPr>
        <w:t>for the higher education sector, and the data collection and analysis initiatives undertaken as part of this</w:t>
      </w:r>
      <w:r>
        <w:rPr>
          <w:lang w:val="en-US" w:eastAsia="zh-CN"/>
        </w:rPr>
        <w:t xml:space="preserve"> </w:t>
      </w:r>
      <w:r w:rsidR="00290BA2" w:rsidRPr="00290BA2">
        <w:rPr>
          <w:i/>
          <w:lang w:eastAsia="zh-CN"/>
        </w:rPr>
        <w:t>National Access Plan</w:t>
      </w:r>
      <w:r w:rsidR="00245C9C" w:rsidRPr="00680146">
        <w:rPr>
          <w:lang w:eastAsia="zh-CN"/>
        </w:rPr>
        <w:t xml:space="preserve"> will </w:t>
      </w:r>
      <w:r w:rsidR="00245C9C">
        <w:rPr>
          <w:lang w:eastAsia="zh-CN"/>
        </w:rPr>
        <w:t>be part of that</w:t>
      </w:r>
      <w:r w:rsidR="00245C9C" w:rsidRPr="00680146">
        <w:rPr>
          <w:lang w:eastAsia="zh-CN"/>
        </w:rPr>
        <w:t xml:space="preserve"> strategy. </w:t>
      </w:r>
      <w:r w:rsidR="00C474B4">
        <w:rPr>
          <w:lang w:eastAsia="zh-CN"/>
        </w:rPr>
        <w:t>O</w:t>
      </w:r>
      <w:r w:rsidR="00A31CC2">
        <w:rPr>
          <w:lang w:eastAsia="zh-CN"/>
        </w:rPr>
        <w:t xml:space="preserve">ver the term of this </w:t>
      </w:r>
      <w:r w:rsidR="005C65C3" w:rsidRPr="00095D21">
        <w:rPr>
          <w:i/>
          <w:lang w:eastAsia="zh-CN"/>
        </w:rPr>
        <w:t xml:space="preserve">National Access </w:t>
      </w:r>
      <w:r w:rsidR="00A31CC2" w:rsidRPr="00095D21">
        <w:rPr>
          <w:i/>
          <w:lang w:eastAsia="zh-CN"/>
        </w:rPr>
        <w:t>Plan</w:t>
      </w:r>
      <w:r w:rsidR="00BD144A">
        <w:rPr>
          <w:i/>
          <w:lang w:eastAsia="zh-CN"/>
        </w:rPr>
        <w:t xml:space="preserve"> </w:t>
      </w:r>
      <w:r w:rsidRPr="00384B02">
        <w:rPr>
          <w:lang w:val="en-US" w:eastAsia="zh-CN"/>
        </w:rPr>
        <w:t>it is, an obje</w:t>
      </w:r>
      <w:r>
        <w:rPr>
          <w:lang w:val="en-US" w:eastAsia="zh-CN"/>
        </w:rPr>
        <w:t xml:space="preserve">ctive of the HEA to continue to </w:t>
      </w:r>
      <w:r w:rsidRPr="00384B02">
        <w:rPr>
          <w:lang w:val="en-US" w:eastAsia="zh-CN"/>
        </w:rPr>
        <w:t>develop data collection and analysis methodologies so that these underpin policy-making and the supports provided for</w:t>
      </w:r>
      <w:r>
        <w:rPr>
          <w:lang w:val="en-US" w:eastAsia="zh-CN"/>
        </w:rPr>
        <w:t xml:space="preserve"> </w:t>
      </w:r>
      <w:r w:rsidRPr="00384B02">
        <w:rPr>
          <w:lang w:val="en-US" w:eastAsia="zh-CN"/>
        </w:rPr>
        <w:t>students who need them – the deeper our knowledge on target groups, the better equipped we will be to focus resources</w:t>
      </w:r>
      <w:r>
        <w:rPr>
          <w:lang w:val="en-US" w:eastAsia="zh-CN"/>
        </w:rPr>
        <w:t xml:space="preserve"> </w:t>
      </w:r>
      <w:r w:rsidRPr="00384B02">
        <w:rPr>
          <w:lang w:val="en-US" w:eastAsia="zh-CN"/>
        </w:rPr>
        <w:t>better through</w:t>
      </w:r>
      <w:r>
        <w:rPr>
          <w:lang w:val="en-US" w:eastAsia="zh-CN"/>
        </w:rPr>
        <w:t xml:space="preserve"> national and local initiatives</w:t>
      </w:r>
      <w:r w:rsidR="00FC21FB">
        <w:rPr>
          <w:lang w:eastAsia="zh-CN"/>
        </w:rPr>
        <w:t>.</w:t>
      </w:r>
      <w:r w:rsidR="00594C69" w:rsidRPr="00D1589C">
        <w:rPr>
          <w:rStyle w:val="FootnoteReference"/>
          <w:lang w:eastAsia="zh-CN"/>
        </w:rPr>
        <w:footnoteReference w:id="32"/>
      </w:r>
    </w:p>
    <w:p w14:paraId="5D8FAA68" w14:textId="77777777" w:rsidR="00245C9C" w:rsidRDefault="00245C9C" w:rsidP="0009068B">
      <w:pPr>
        <w:pStyle w:val="Heading3"/>
      </w:pPr>
      <w:bookmarkStart w:id="30" w:name="_Ref417914919"/>
      <w:r>
        <w:t>Goal 3: Summary of objectives and actions</w:t>
      </w:r>
      <w:bookmarkEnd w:id="30"/>
    </w:p>
    <w:tbl>
      <w:tblPr>
        <w:tblStyle w:val="TableGrid"/>
        <w:tblW w:w="9306" w:type="dxa"/>
        <w:tblInd w:w="5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2832"/>
        <w:gridCol w:w="2665"/>
        <w:gridCol w:w="1559"/>
        <w:gridCol w:w="1680"/>
      </w:tblGrid>
      <w:tr w:rsidR="00245C9C" w:rsidRPr="004D51C2" w14:paraId="66AF26BB" w14:textId="77777777" w:rsidTr="00440F1F">
        <w:trPr>
          <w:trHeight w:val="517"/>
          <w:tblHeader/>
        </w:trPr>
        <w:tc>
          <w:tcPr>
            <w:tcW w:w="570" w:type="dxa"/>
            <w:tcBorders>
              <w:bottom w:val="nil"/>
            </w:tcBorders>
            <w:shd w:val="clear" w:color="auto" w:fill="BFBFBF" w:themeFill="background1" w:themeFillShade="BF"/>
            <w:vAlign w:val="bottom"/>
          </w:tcPr>
          <w:p w14:paraId="6B8930B8" w14:textId="77777777" w:rsidR="00245C9C" w:rsidRPr="00523854" w:rsidRDefault="00245C9C" w:rsidP="0009068B">
            <w:pPr>
              <w:pStyle w:val="tabletext"/>
              <w:rPr>
                <w:lang w:eastAsia="zh-CN"/>
              </w:rPr>
            </w:pPr>
          </w:p>
        </w:tc>
        <w:tc>
          <w:tcPr>
            <w:tcW w:w="2832" w:type="dxa"/>
            <w:tcBorders>
              <w:bottom w:val="nil"/>
            </w:tcBorders>
            <w:shd w:val="clear" w:color="auto" w:fill="BFBFBF" w:themeFill="background1" w:themeFillShade="BF"/>
            <w:vAlign w:val="bottom"/>
          </w:tcPr>
          <w:p w14:paraId="091EF3F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665" w:type="dxa"/>
            <w:tcBorders>
              <w:bottom w:val="nil"/>
            </w:tcBorders>
            <w:shd w:val="clear" w:color="auto" w:fill="BFBFBF" w:themeFill="background1" w:themeFillShade="BF"/>
            <w:vAlign w:val="bottom"/>
          </w:tcPr>
          <w:p w14:paraId="0382EF2E" w14:textId="77777777" w:rsidR="00245C9C" w:rsidRPr="008D4805" w:rsidRDefault="00245C9C" w:rsidP="0009068B">
            <w:pPr>
              <w:pStyle w:val="tabletext"/>
              <w:jc w:val="center"/>
              <w:rPr>
                <w:b/>
                <w:lang w:eastAsia="zh-CN"/>
              </w:rPr>
            </w:pPr>
            <w:r w:rsidRPr="004D51C2">
              <w:rPr>
                <w:b/>
                <w:lang w:eastAsia="zh-CN"/>
              </w:rPr>
              <w:t>Action</w:t>
            </w:r>
          </w:p>
        </w:tc>
        <w:tc>
          <w:tcPr>
            <w:tcW w:w="1559" w:type="dxa"/>
            <w:tcBorders>
              <w:bottom w:val="nil"/>
            </w:tcBorders>
            <w:shd w:val="clear" w:color="auto" w:fill="BFBFBF" w:themeFill="background1" w:themeFillShade="BF"/>
            <w:vAlign w:val="bottom"/>
          </w:tcPr>
          <w:p w14:paraId="511E6903" w14:textId="77777777" w:rsidR="00245C9C" w:rsidRPr="008D4805" w:rsidRDefault="00245C9C" w:rsidP="0009068B">
            <w:pPr>
              <w:pStyle w:val="tabletext"/>
              <w:jc w:val="center"/>
              <w:rPr>
                <w:b/>
                <w:lang w:eastAsia="zh-CN"/>
              </w:rPr>
            </w:pPr>
            <w:r w:rsidRPr="004D51C2">
              <w:rPr>
                <w:b/>
                <w:lang w:eastAsia="zh-CN"/>
              </w:rPr>
              <w:t>Lead Responsibility</w:t>
            </w:r>
          </w:p>
        </w:tc>
        <w:tc>
          <w:tcPr>
            <w:tcW w:w="1680" w:type="dxa"/>
            <w:tcBorders>
              <w:bottom w:val="nil"/>
            </w:tcBorders>
            <w:shd w:val="clear" w:color="auto" w:fill="BFBFBF" w:themeFill="background1" w:themeFillShade="BF"/>
            <w:vAlign w:val="bottom"/>
          </w:tcPr>
          <w:p w14:paraId="16AF85DD" w14:textId="2B74D455"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0D24D2" w:rsidRPr="00526CE5" w14:paraId="1773AC68" w14:textId="77777777" w:rsidTr="00440F1F">
        <w:trPr>
          <w:trHeight w:val="983"/>
        </w:trPr>
        <w:tc>
          <w:tcPr>
            <w:tcW w:w="570" w:type="dxa"/>
            <w:tcBorders>
              <w:top w:val="nil"/>
              <w:left w:val="nil"/>
              <w:bottom w:val="single" w:sz="4" w:space="0" w:color="auto"/>
              <w:right w:val="nil"/>
            </w:tcBorders>
          </w:tcPr>
          <w:p w14:paraId="17A2760C" w14:textId="0643CFFA" w:rsidR="000D24D2" w:rsidRDefault="000D24D2" w:rsidP="0009068B">
            <w:pPr>
              <w:pStyle w:val="tabletext"/>
              <w:rPr>
                <w:lang w:eastAsia="zh-CN"/>
              </w:rPr>
            </w:pPr>
            <w:r w:rsidRPr="001C22FA">
              <w:rPr>
                <w:lang w:eastAsia="zh-CN"/>
              </w:rPr>
              <w:t>3.</w:t>
            </w:r>
            <w:r w:rsidR="009378FF">
              <w:rPr>
                <w:lang w:eastAsia="zh-CN"/>
              </w:rPr>
              <w:t>1</w:t>
            </w:r>
          </w:p>
        </w:tc>
        <w:tc>
          <w:tcPr>
            <w:tcW w:w="2832" w:type="dxa"/>
            <w:tcBorders>
              <w:top w:val="nil"/>
              <w:left w:val="nil"/>
              <w:bottom w:val="single" w:sz="4" w:space="0" w:color="auto"/>
              <w:right w:val="nil"/>
            </w:tcBorders>
            <w:shd w:val="clear" w:color="auto" w:fill="auto"/>
          </w:tcPr>
          <w:p w14:paraId="4E97786F" w14:textId="587D3BDF" w:rsidR="000D24D2" w:rsidRPr="00526CE5" w:rsidRDefault="009378FF" w:rsidP="009378FF">
            <w:pPr>
              <w:pStyle w:val="tabletext"/>
              <w:rPr>
                <w:lang w:eastAsia="zh-CN"/>
              </w:rPr>
            </w:pPr>
            <w:r w:rsidRPr="001C22FA">
              <w:rPr>
                <w:lang w:eastAsia="zh-CN"/>
              </w:rPr>
              <w:t>To develop an overall data strategy for equity of access.</w:t>
            </w:r>
          </w:p>
        </w:tc>
        <w:tc>
          <w:tcPr>
            <w:tcW w:w="2665" w:type="dxa"/>
            <w:tcBorders>
              <w:top w:val="nil"/>
              <w:left w:val="nil"/>
              <w:bottom w:val="single" w:sz="4" w:space="0" w:color="auto"/>
              <w:right w:val="nil"/>
            </w:tcBorders>
          </w:tcPr>
          <w:p w14:paraId="19EA6BA0" w14:textId="77777777" w:rsidR="009378FF" w:rsidRPr="001C22FA" w:rsidRDefault="009378FF" w:rsidP="009378FF">
            <w:pPr>
              <w:pStyle w:val="tabletext"/>
              <w:rPr>
                <w:lang w:eastAsia="zh-CN"/>
              </w:rPr>
            </w:pPr>
            <w:r w:rsidRPr="001C22FA">
              <w:rPr>
                <w:lang w:eastAsia="zh-CN"/>
              </w:rPr>
              <w:t>Progress HEA–SUSI data sharing project.</w:t>
            </w:r>
          </w:p>
          <w:p w14:paraId="3AD74663" w14:textId="77777777" w:rsidR="000D24D2" w:rsidRDefault="000D24D2" w:rsidP="0009068B">
            <w:pPr>
              <w:pStyle w:val="tabletext"/>
              <w:rPr>
                <w:lang w:eastAsia="zh-CN"/>
              </w:rPr>
            </w:pPr>
          </w:p>
          <w:p w14:paraId="4A01F6C8" w14:textId="77777777" w:rsidR="009378FF" w:rsidRDefault="009378FF" w:rsidP="0009068B">
            <w:pPr>
              <w:pStyle w:val="tabletext"/>
              <w:rPr>
                <w:lang w:eastAsia="zh-CN"/>
              </w:rPr>
            </w:pPr>
          </w:p>
          <w:p w14:paraId="7870308F" w14:textId="77777777" w:rsidR="009378FF" w:rsidRDefault="009378FF" w:rsidP="0009068B">
            <w:pPr>
              <w:pStyle w:val="tabletext"/>
              <w:rPr>
                <w:lang w:eastAsia="zh-CN"/>
              </w:rPr>
            </w:pPr>
          </w:p>
          <w:p w14:paraId="77162403" w14:textId="77777777" w:rsidR="009378FF" w:rsidRDefault="009378FF" w:rsidP="0009068B">
            <w:pPr>
              <w:pStyle w:val="tabletext"/>
              <w:rPr>
                <w:lang w:eastAsia="zh-CN"/>
              </w:rPr>
            </w:pPr>
          </w:p>
          <w:p w14:paraId="3F9ABF69" w14:textId="77777777" w:rsidR="009378FF" w:rsidRDefault="009378FF" w:rsidP="0009068B">
            <w:pPr>
              <w:pStyle w:val="tabletext"/>
              <w:rPr>
                <w:lang w:eastAsia="zh-CN"/>
              </w:rPr>
            </w:pPr>
          </w:p>
          <w:p w14:paraId="74E859C1" w14:textId="77777777" w:rsidR="009378FF" w:rsidRDefault="009378FF" w:rsidP="0009068B">
            <w:pPr>
              <w:pStyle w:val="tabletext"/>
              <w:rPr>
                <w:lang w:eastAsia="zh-CN"/>
              </w:rPr>
            </w:pPr>
          </w:p>
          <w:p w14:paraId="3F609544" w14:textId="77777777" w:rsidR="009378FF" w:rsidRDefault="009378FF" w:rsidP="0009068B">
            <w:pPr>
              <w:pStyle w:val="tabletext"/>
              <w:rPr>
                <w:lang w:eastAsia="zh-CN"/>
              </w:rPr>
            </w:pPr>
          </w:p>
          <w:p w14:paraId="1AC58E98" w14:textId="77777777" w:rsidR="009A2CA2" w:rsidRDefault="009A2CA2" w:rsidP="0009068B">
            <w:pPr>
              <w:pStyle w:val="tabletext"/>
              <w:rPr>
                <w:lang w:eastAsia="zh-CN"/>
              </w:rPr>
            </w:pPr>
          </w:p>
          <w:p w14:paraId="10EFB37F" w14:textId="77777777" w:rsidR="009A2CA2" w:rsidRDefault="009A2CA2" w:rsidP="0009068B">
            <w:pPr>
              <w:pStyle w:val="tabletext"/>
              <w:rPr>
                <w:lang w:eastAsia="zh-CN"/>
              </w:rPr>
            </w:pPr>
          </w:p>
          <w:p w14:paraId="23F41E81" w14:textId="3BACCB46" w:rsidR="009378FF" w:rsidRPr="00526CE5" w:rsidRDefault="009378FF" w:rsidP="0009068B">
            <w:pPr>
              <w:pStyle w:val="tabletext"/>
              <w:rPr>
                <w:lang w:eastAsia="zh-CN"/>
              </w:rPr>
            </w:pPr>
            <w:r w:rsidRPr="00BE3C70">
              <w:rPr>
                <w:lang w:eastAsia="zh-CN"/>
              </w:rPr>
              <w:t xml:space="preserve">Explore new projects with </w:t>
            </w:r>
            <w:r w:rsidR="00384B02" w:rsidRPr="00BE3C70">
              <w:rPr>
                <w:lang w:eastAsia="zh-CN"/>
              </w:rPr>
              <w:t>SOLAS</w:t>
            </w:r>
            <w:r w:rsidRPr="00BE3C70">
              <w:rPr>
                <w:lang w:eastAsia="zh-CN"/>
              </w:rPr>
              <w:t xml:space="preserve"> and other agencies.</w:t>
            </w:r>
          </w:p>
        </w:tc>
        <w:tc>
          <w:tcPr>
            <w:tcW w:w="1559" w:type="dxa"/>
            <w:tcBorders>
              <w:top w:val="nil"/>
              <w:left w:val="nil"/>
              <w:bottom w:val="single" w:sz="4" w:space="0" w:color="auto"/>
              <w:right w:val="nil"/>
            </w:tcBorders>
            <w:shd w:val="clear" w:color="auto" w:fill="auto"/>
          </w:tcPr>
          <w:p w14:paraId="6904EE4D" w14:textId="1FDA8151" w:rsidR="00384B02" w:rsidRPr="00384B02" w:rsidRDefault="00384B02" w:rsidP="00384B02">
            <w:pPr>
              <w:pStyle w:val="tabletext"/>
              <w:rPr>
                <w:lang w:val="en-US" w:eastAsia="zh-CN"/>
              </w:rPr>
            </w:pPr>
            <w:r w:rsidRPr="00384B02">
              <w:rPr>
                <w:lang w:val="en-US" w:eastAsia="zh-CN"/>
              </w:rPr>
              <w:t>DES/HEA/</w:t>
            </w:r>
            <w:r>
              <w:rPr>
                <w:lang w:val="en-US" w:eastAsia="zh-CN"/>
              </w:rPr>
              <w:t xml:space="preserve"> </w:t>
            </w:r>
            <w:r w:rsidRPr="00384B02">
              <w:rPr>
                <w:lang w:val="en-US" w:eastAsia="zh-CN"/>
              </w:rPr>
              <w:t>SUSI/</w:t>
            </w:r>
          </w:p>
          <w:p w14:paraId="24CEE023" w14:textId="1C9FB242" w:rsidR="000D24D2" w:rsidRDefault="00384B02" w:rsidP="00384B02">
            <w:pPr>
              <w:pStyle w:val="tabletext"/>
              <w:rPr>
                <w:lang w:eastAsia="zh-CN"/>
              </w:rPr>
            </w:pPr>
            <w:r w:rsidRPr="00384B02">
              <w:rPr>
                <w:lang w:val="en-US" w:eastAsia="zh-CN"/>
              </w:rPr>
              <w:t>CAO/</w:t>
            </w:r>
            <w:r>
              <w:rPr>
                <w:lang w:val="en-US" w:eastAsia="zh-CN"/>
              </w:rPr>
              <w:t xml:space="preserve"> </w:t>
            </w:r>
            <w:r w:rsidRPr="00384B02">
              <w:rPr>
                <w:lang w:val="en-US" w:eastAsia="zh-CN"/>
              </w:rPr>
              <w:t>IUA/</w:t>
            </w:r>
            <w:proofErr w:type="spellStart"/>
            <w:r w:rsidRPr="00384B02">
              <w:rPr>
                <w:lang w:val="en-US" w:eastAsia="zh-CN"/>
              </w:rPr>
              <w:t>IoTI</w:t>
            </w:r>
            <w:proofErr w:type="spellEnd"/>
          </w:p>
          <w:p w14:paraId="7AB00D6C" w14:textId="77777777" w:rsidR="009378FF" w:rsidRDefault="009378FF" w:rsidP="0009068B">
            <w:pPr>
              <w:pStyle w:val="tabletext"/>
              <w:rPr>
                <w:lang w:eastAsia="zh-CN"/>
              </w:rPr>
            </w:pPr>
          </w:p>
          <w:p w14:paraId="547CF566" w14:textId="77777777" w:rsidR="009378FF" w:rsidRDefault="009378FF" w:rsidP="0009068B">
            <w:pPr>
              <w:pStyle w:val="tabletext"/>
              <w:rPr>
                <w:lang w:eastAsia="zh-CN"/>
              </w:rPr>
            </w:pPr>
          </w:p>
          <w:p w14:paraId="4889C346" w14:textId="77777777" w:rsidR="009378FF" w:rsidRDefault="009378FF" w:rsidP="0009068B">
            <w:pPr>
              <w:pStyle w:val="tabletext"/>
              <w:rPr>
                <w:lang w:eastAsia="zh-CN"/>
              </w:rPr>
            </w:pPr>
          </w:p>
          <w:p w14:paraId="4B3E18F5" w14:textId="77777777" w:rsidR="009378FF" w:rsidRDefault="009378FF" w:rsidP="0009068B">
            <w:pPr>
              <w:pStyle w:val="tabletext"/>
              <w:rPr>
                <w:lang w:eastAsia="zh-CN"/>
              </w:rPr>
            </w:pPr>
          </w:p>
          <w:p w14:paraId="5CCA138F" w14:textId="77777777" w:rsidR="009378FF" w:rsidRDefault="009378FF" w:rsidP="009378FF">
            <w:pPr>
              <w:pStyle w:val="tabletext"/>
              <w:rPr>
                <w:lang w:eastAsia="zh-CN"/>
              </w:rPr>
            </w:pPr>
          </w:p>
          <w:p w14:paraId="20FF94C3" w14:textId="77777777" w:rsidR="00FC21FB" w:rsidRDefault="00FC21FB" w:rsidP="009378FF">
            <w:pPr>
              <w:pStyle w:val="tabletext"/>
              <w:rPr>
                <w:lang w:eastAsia="zh-CN"/>
              </w:rPr>
            </w:pPr>
          </w:p>
          <w:p w14:paraId="3B2D785A" w14:textId="77777777" w:rsidR="00FC21FB" w:rsidRDefault="00FC21FB" w:rsidP="009378FF">
            <w:pPr>
              <w:pStyle w:val="tabletext"/>
              <w:rPr>
                <w:lang w:eastAsia="zh-CN"/>
              </w:rPr>
            </w:pPr>
          </w:p>
          <w:p w14:paraId="2C1095DD" w14:textId="48F53E89" w:rsidR="009378FF" w:rsidRPr="001C22FA" w:rsidRDefault="009378FF" w:rsidP="009378FF">
            <w:pPr>
              <w:pStyle w:val="tabletext"/>
              <w:rPr>
                <w:lang w:eastAsia="zh-CN"/>
              </w:rPr>
            </w:pPr>
            <w:r w:rsidRPr="00BE3C70">
              <w:rPr>
                <w:lang w:eastAsia="zh-CN"/>
              </w:rPr>
              <w:t xml:space="preserve">HEA, </w:t>
            </w:r>
            <w:r w:rsidR="00384B02" w:rsidRPr="00BE3C70">
              <w:rPr>
                <w:lang w:eastAsia="zh-CN"/>
              </w:rPr>
              <w:t>SOLAS</w:t>
            </w:r>
            <w:r w:rsidRPr="00BE3C70">
              <w:rPr>
                <w:lang w:eastAsia="zh-CN"/>
              </w:rPr>
              <w:t xml:space="preserve"> and other agencies</w:t>
            </w:r>
          </w:p>
          <w:p w14:paraId="67430F15" w14:textId="77777777" w:rsidR="009378FF" w:rsidRPr="00526CE5" w:rsidRDefault="009378FF" w:rsidP="0009068B">
            <w:pPr>
              <w:pStyle w:val="tabletext"/>
              <w:rPr>
                <w:lang w:eastAsia="zh-CN"/>
              </w:rPr>
            </w:pPr>
          </w:p>
        </w:tc>
        <w:tc>
          <w:tcPr>
            <w:tcW w:w="1680" w:type="dxa"/>
            <w:tcBorders>
              <w:top w:val="nil"/>
              <w:left w:val="nil"/>
              <w:bottom w:val="single" w:sz="4" w:space="0" w:color="auto"/>
              <w:right w:val="nil"/>
            </w:tcBorders>
          </w:tcPr>
          <w:p w14:paraId="497902C7" w14:textId="28949D4A" w:rsidR="009A2CA2" w:rsidRDefault="009378FF" w:rsidP="009378FF">
            <w:pPr>
              <w:pStyle w:val="tabletext"/>
              <w:rPr>
                <w:lang w:eastAsia="zh-CN"/>
              </w:rPr>
            </w:pPr>
            <w:r>
              <w:rPr>
                <w:lang w:eastAsia="zh-CN"/>
              </w:rPr>
              <w:t>First report</w:t>
            </w:r>
            <w:r w:rsidR="00FC21FB">
              <w:rPr>
                <w:lang w:eastAsia="zh-CN"/>
              </w:rPr>
              <w:t xml:space="preserve"> </w:t>
            </w:r>
            <w:r>
              <w:rPr>
                <w:lang w:eastAsia="zh-CN"/>
              </w:rPr>
              <w:t>on student gran</w:t>
            </w:r>
            <w:r w:rsidR="009A2CA2">
              <w:rPr>
                <w:lang w:eastAsia="zh-CN"/>
              </w:rPr>
              <w:t>t recipients in HEA institutions</w:t>
            </w:r>
            <w:r>
              <w:rPr>
                <w:lang w:eastAsia="zh-CN"/>
              </w:rPr>
              <w:t xml:space="preserve"> published</w:t>
            </w:r>
            <w:r w:rsidR="00246B12">
              <w:rPr>
                <w:lang w:eastAsia="zh-CN"/>
              </w:rPr>
              <w:t xml:space="preserve"> </w:t>
            </w:r>
            <w:r>
              <w:rPr>
                <w:lang w:eastAsia="zh-CN"/>
              </w:rPr>
              <w:t>2015</w:t>
            </w:r>
            <w:r w:rsidR="009A2CA2">
              <w:rPr>
                <w:lang w:eastAsia="zh-CN"/>
              </w:rPr>
              <w:t>.</w:t>
            </w:r>
            <w:r w:rsidR="00FC21FB">
              <w:rPr>
                <w:rStyle w:val="FootnoteReference"/>
                <w:szCs w:val="20"/>
                <w:lang w:eastAsia="zh-CN"/>
              </w:rPr>
              <w:footnoteReference w:id="33"/>
            </w:r>
            <w:r w:rsidR="009A2CA2">
              <w:rPr>
                <w:lang w:eastAsia="zh-CN"/>
              </w:rPr>
              <w:t xml:space="preserve"> </w:t>
            </w:r>
          </w:p>
          <w:p w14:paraId="6FBF6ABF" w14:textId="35BFFAA6" w:rsidR="009378FF" w:rsidRDefault="009A2CA2" w:rsidP="009378FF">
            <w:pPr>
              <w:pStyle w:val="tabletext"/>
              <w:rPr>
                <w:lang w:eastAsia="zh-CN"/>
              </w:rPr>
            </w:pPr>
            <w:r>
              <w:rPr>
                <w:lang w:eastAsia="zh-CN"/>
              </w:rPr>
              <w:t>Second report published in 2017</w:t>
            </w:r>
            <w:r w:rsidR="00FC21FB">
              <w:rPr>
                <w:lang w:eastAsia="zh-CN"/>
              </w:rPr>
              <w:t>.</w:t>
            </w:r>
          </w:p>
          <w:p w14:paraId="71BA6C92" w14:textId="17E41BAC" w:rsidR="00857CC7" w:rsidRDefault="00857CC7" w:rsidP="009378FF">
            <w:pPr>
              <w:pStyle w:val="tabletext"/>
              <w:rPr>
                <w:lang w:eastAsia="zh-CN"/>
              </w:rPr>
            </w:pPr>
            <w:r w:rsidRPr="00BE3C70">
              <w:rPr>
                <w:lang w:val="en-IE" w:eastAsia="zh-CN"/>
              </w:rPr>
              <w:t>HEA input to development of SOLAS learner database (PLSS) 2015-17</w:t>
            </w:r>
            <w:r>
              <w:rPr>
                <w:lang w:val="en-IE" w:eastAsia="zh-CN"/>
              </w:rPr>
              <w:t>.</w:t>
            </w:r>
          </w:p>
          <w:p w14:paraId="12A678C4" w14:textId="7D075896" w:rsidR="009378FF" w:rsidRPr="00526CE5" w:rsidRDefault="009378FF" w:rsidP="009378FF">
            <w:pPr>
              <w:pStyle w:val="tabletext"/>
              <w:rPr>
                <w:lang w:eastAsia="zh-CN"/>
              </w:rPr>
            </w:pPr>
            <w:r w:rsidRPr="001C22FA">
              <w:rPr>
                <w:lang w:eastAsia="zh-CN"/>
              </w:rPr>
              <w:t>Data stra</w:t>
            </w:r>
            <w:r>
              <w:rPr>
                <w:lang w:eastAsia="zh-CN"/>
              </w:rPr>
              <w:t xml:space="preserve">tegy on access published </w:t>
            </w:r>
            <w:r w:rsidR="00246B12">
              <w:rPr>
                <w:lang w:eastAsia="zh-CN"/>
              </w:rPr>
              <w:t xml:space="preserve">in </w:t>
            </w:r>
            <w:r w:rsidRPr="001C22FA">
              <w:rPr>
                <w:lang w:eastAsia="zh-CN"/>
              </w:rPr>
              <w:t>2016.</w:t>
            </w:r>
          </w:p>
        </w:tc>
      </w:tr>
      <w:tr w:rsidR="00245C9C" w:rsidRPr="00526CE5" w14:paraId="366B4B09" w14:textId="77777777" w:rsidTr="00440F1F">
        <w:trPr>
          <w:trHeight w:val="983"/>
        </w:trPr>
        <w:tc>
          <w:tcPr>
            <w:tcW w:w="570" w:type="dxa"/>
            <w:tcBorders>
              <w:top w:val="single" w:sz="4" w:space="0" w:color="auto"/>
            </w:tcBorders>
          </w:tcPr>
          <w:p w14:paraId="686DBDA8" w14:textId="44D734A1" w:rsidR="00245C9C" w:rsidRPr="00523854" w:rsidRDefault="00245C9C" w:rsidP="0009068B">
            <w:pPr>
              <w:pStyle w:val="tabletext"/>
              <w:rPr>
                <w:lang w:eastAsia="zh-CN"/>
              </w:rPr>
            </w:pPr>
            <w:r>
              <w:rPr>
                <w:lang w:eastAsia="zh-CN"/>
              </w:rPr>
              <w:t>3.</w:t>
            </w:r>
            <w:r w:rsidR="009378FF">
              <w:rPr>
                <w:lang w:eastAsia="zh-CN"/>
              </w:rPr>
              <w:t>2</w:t>
            </w:r>
          </w:p>
        </w:tc>
        <w:tc>
          <w:tcPr>
            <w:tcW w:w="2832" w:type="dxa"/>
            <w:tcBorders>
              <w:top w:val="single" w:sz="4" w:space="0" w:color="auto"/>
            </w:tcBorders>
            <w:shd w:val="clear" w:color="auto" w:fill="auto"/>
          </w:tcPr>
          <w:p w14:paraId="5511BB2F" w14:textId="41FFFB5C" w:rsidR="00245C9C" w:rsidRPr="00204229" w:rsidRDefault="00245C9C" w:rsidP="0009068B">
            <w:pPr>
              <w:pStyle w:val="tabletext"/>
              <w:rPr>
                <w:lang w:eastAsia="zh-CN"/>
              </w:rPr>
            </w:pPr>
            <w:r w:rsidRPr="00526CE5">
              <w:rPr>
                <w:lang w:eastAsia="zh-CN"/>
              </w:rPr>
              <w:t>To review current and new data to see how this may</w:t>
            </w:r>
            <w:r>
              <w:rPr>
                <w:lang w:eastAsia="zh-CN"/>
              </w:rPr>
              <w:t xml:space="preserve"> be</w:t>
            </w:r>
            <w:r w:rsidRPr="00526CE5">
              <w:rPr>
                <w:lang w:eastAsia="zh-CN"/>
              </w:rPr>
              <w:t xml:space="preserve"> develop</w:t>
            </w:r>
            <w:r>
              <w:rPr>
                <w:lang w:eastAsia="zh-CN"/>
              </w:rPr>
              <w:t>ed</w:t>
            </w:r>
            <w:r w:rsidRPr="00526CE5">
              <w:rPr>
                <w:lang w:eastAsia="zh-CN"/>
              </w:rPr>
              <w:t xml:space="preserve"> to identify geographic areas with high levels of disadvantage</w:t>
            </w:r>
            <w:r>
              <w:rPr>
                <w:lang w:eastAsia="zh-CN"/>
              </w:rPr>
              <w:t>;</w:t>
            </w:r>
            <w:r w:rsidRPr="00526CE5">
              <w:rPr>
                <w:lang w:eastAsia="zh-CN"/>
              </w:rPr>
              <w:t xml:space="preserve"> and </w:t>
            </w:r>
            <w:r w:rsidR="005046A2">
              <w:rPr>
                <w:lang w:eastAsia="zh-CN"/>
              </w:rPr>
              <w:t xml:space="preserve">to </w:t>
            </w:r>
            <w:r w:rsidRPr="00526CE5">
              <w:rPr>
                <w:lang w:eastAsia="zh-CN"/>
              </w:rPr>
              <w:t>analyse rates of participation in higher education from those areas</w:t>
            </w:r>
            <w:r w:rsidR="00DB5933">
              <w:rPr>
                <w:lang w:eastAsia="zh-CN"/>
              </w:rPr>
              <w:t>.</w:t>
            </w:r>
          </w:p>
        </w:tc>
        <w:tc>
          <w:tcPr>
            <w:tcW w:w="2665" w:type="dxa"/>
            <w:tcBorders>
              <w:top w:val="single" w:sz="4" w:space="0" w:color="auto"/>
            </w:tcBorders>
          </w:tcPr>
          <w:p w14:paraId="2446DC28" w14:textId="77777777" w:rsidR="00245C9C" w:rsidRPr="00526CE5" w:rsidRDefault="00245C9C" w:rsidP="0009068B">
            <w:pPr>
              <w:pStyle w:val="tabletext"/>
              <w:rPr>
                <w:lang w:eastAsia="zh-CN"/>
              </w:rPr>
            </w:pPr>
            <w:r w:rsidRPr="00526CE5">
              <w:rPr>
                <w:lang w:eastAsia="zh-CN"/>
              </w:rPr>
              <w:t>Develop model to analyse geographic patterns of access to higher education.</w:t>
            </w:r>
          </w:p>
          <w:p w14:paraId="4D78BB74" w14:textId="77777777" w:rsidR="00245C9C" w:rsidRPr="00523854" w:rsidRDefault="00245C9C" w:rsidP="0009068B">
            <w:pPr>
              <w:pStyle w:val="tabletext"/>
              <w:rPr>
                <w:lang w:eastAsia="zh-CN"/>
              </w:rPr>
            </w:pPr>
            <w:r w:rsidRPr="00526CE5">
              <w:rPr>
                <w:lang w:eastAsia="zh-CN"/>
              </w:rPr>
              <w:t>Subject to the outcome of this work</w:t>
            </w:r>
            <w:r>
              <w:rPr>
                <w:lang w:eastAsia="zh-CN"/>
              </w:rPr>
              <w:t>,</w:t>
            </w:r>
            <w:r w:rsidRPr="00526CE5">
              <w:rPr>
                <w:lang w:eastAsia="zh-CN"/>
              </w:rPr>
              <w:t xml:space="preserve"> review targets for participation. </w:t>
            </w:r>
          </w:p>
        </w:tc>
        <w:tc>
          <w:tcPr>
            <w:tcW w:w="1559" w:type="dxa"/>
            <w:tcBorders>
              <w:top w:val="single" w:sz="4" w:space="0" w:color="auto"/>
            </w:tcBorders>
            <w:shd w:val="clear" w:color="auto" w:fill="auto"/>
          </w:tcPr>
          <w:p w14:paraId="2BBC3193" w14:textId="77777777" w:rsidR="00245C9C" w:rsidRPr="00526CE5" w:rsidRDefault="00245C9C" w:rsidP="0009068B">
            <w:pPr>
              <w:pStyle w:val="tabletext"/>
              <w:rPr>
                <w:lang w:eastAsia="zh-CN"/>
              </w:rPr>
            </w:pPr>
            <w:r w:rsidRPr="00526CE5">
              <w:rPr>
                <w:lang w:eastAsia="zh-CN"/>
              </w:rPr>
              <w:t>HEA/HEIs</w:t>
            </w:r>
          </w:p>
        </w:tc>
        <w:tc>
          <w:tcPr>
            <w:tcW w:w="1680" w:type="dxa"/>
            <w:tcBorders>
              <w:top w:val="single" w:sz="4" w:space="0" w:color="auto"/>
            </w:tcBorders>
          </w:tcPr>
          <w:p w14:paraId="6DC6A579" w14:textId="77777777" w:rsidR="00245C9C" w:rsidRPr="00526CE5" w:rsidRDefault="00245C9C" w:rsidP="0009068B">
            <w:pPr>
              <w:pStyle w:val="tabletext"/>
              <w:rPr>
                <w:lang w:eastAsia="zh-CN"/>
              </w:rPr>
            </w:pPr>
            <w:r w:rsidRPr="00526CE5">
              <w:rPr>
                <w:lang w:eastAsia="zh-CN"/>
              </w:rPr>
              <w:t>Model developed 2016.</w:t>
            </w:r>
          </w:p>
          <w:p w14:paraId="78C70153" w14:textId="145AD9AF" w:rsidR="00245C9C" w:rsidRPr="00526CE5" w:rsidRDefault="00245C9C" w:rsidP="0009068B">
            <w:pPr>
              <w:pStyle w:val="tabletext"/>
              <w:rPr>
                <w:lang w:eastAsia="zh-CN"/>
              </w:rPr>
            </w:pPr>
            <w:r w:rsidRPr="00526CE5">
              <w:rPr>
                <w:lang w:eastAsia="zh-CN"/>
              </w:rPr>
              <w:t>Review targets 2017</w:t>
            </w:r>
            <w:r w:rsidR="005046A2">
              <w:rPr>
                <w:lang w:eastAsia="zh-CN"/>
              </w:rPr>
              <w:t>.</w:t>
            </w:r>
          </w:p>
          <w:p w14:paraId="058ABC6D" w14:textId="77777777" w:rsidR="00245C9C" w:rsidRPr="00526CE5" w:rsidRDefault="00245C9C" w:rsidP="0009068B">
            <w:pPr>
              <w:pStyle w:val="tabletext"/>
              <w:rPr>
                <w:lang w:eastAsia="zh-CN"/>
              </w:rPr>
            </w:pPr>
          </w:p>
        </w:tc>
      </w:tr>
      <w:tr w:rsidR="00245C9C" w:rsidRPr="00526CE5" w14:paraId="77FD062F" w14:textId="77777777" w:rsidTr="00440F1F">
        <w:trPr>
          <w:trHeight w:val="983"/>
        </w:trPr>
        <w:tc>
          <w:tcPr>
            <w:tcW w:w="570" w:type="dxa"/>
          </w:tcPr>
          <w:p w14:paraId="4D2A5CE7" w14:textId="0F0AD411" w:rsidR="00245C9C" w:rsidRPr="00523854" w:rsidRDefault="00245C9C" w:rsidP="0009068B">
            <w:pPr>
              <w:pStyle w:val="tabletext"/>
              <w:rPr>
                <w:lang w:eastAsia="zh-CN"/>
              </w:rPr>
            </w:pPr>
            <w:r>
              <w:rPr>
                <w:lang w:eastAsia="zh-CN"/>
              </w:rPr>
              <w:t>3.</w:t>
            </w:r>
            <w:r w:rsidR="00C92CF6">
              <w:rPr>
                <w:lang w:eastAsia="zh-CN"/>
              </w:rPr>
              <w:t>3</w:t>
            </w:r>
          </w:p>
        </w:tc>
        <w:tc>
          <w:tcPr>
            <w:tcW w:w="2832" w:type="dxa"/>
            <w:shd w:val="clear" w:color="auto" w:fill="auto"/>
          </w:tcPr>
          <w:p w14:paraId="6D3AF271" w14:textId="1701FA32" w:rsidR="00245C9C" w:rsidRPr="00204229" w:rsidRDefault="00245C9C" w:rsidP="0009068B">
            <w:pPr>
              <w:pStyle w:val="tabletext"/>
              <w:rPr>
                <w:lang w:eastAsia="zh-CN"/>
              </w:rPr>
            </w:pPr>
            <w:r>
              <w:rPr>
                <w:lang w:eastAsia="zh-CN"/>
              </w:rPr>
              <w:t xml:space="preserve">To develop mechanisms to </w:t>
            </w:r>
            <w:r w:rsidRPr="00526CE5">
              <w:rPr>
                <w:lang w:eastAsia="zh-CN"/>
              </w:rPr>
              <w:t>track progression</w:t>
            </w:r>
            <w:r w:rsidR="00DB5933">
              <w:rPr>
                <w:lang w:eastAsia="zh-CN"/>
              </w:rPr>
              <w:t>,</w:t>
            </w:r>
            <w:r w:rsidRPr="00526CE5">
              <w:rPr>
                <w:lang w:eastAsia="zh-CN"/>
              </w:rPr>
              <w:t xml:space="preserve"> retention rates</w:t>
            </w:r>
            <w:r w:rsidR="00DB5933">
              <w:rPr>
                <w:lang w:eastAsia="zh-CN"/>
              </w:rPr>
              <w:t xml:space="preserve"> and the student experience of</w:t>
            </w:r>
            <w:r w:rsidRPr="00526CE5">
              <w:rPr>
                <w:lang w:eastAsia="zh-CN"/>
              </w:rPr>
              <w:t xml:space="preserve"> under-represented target groups, including students being supported by the S</w:t>
            </w:r>
            <w:r>
              <w:rPr>
                <w:lang w:eastAsia="zh-CN"/>
              </w:rPr>
              <w:t xml:space="preserve">AF and the </w:t>
            </w:r>
            <w:r>
              <w:rPr>
                <w:lang w:eastAsia="zh-CN"/>
              </w:rPr>
              <w:lastRenderedPageBreak/>
              <w:t>FSD</w:t>
            </w:r>
            <w:r w:rsidR="00DB5933">
              <w:rPr>
                <w:lang w:eastAsia="zh-CN"/>
              </w:rPr>
              <w:t>.</w:t>
            </w:r>
          </w:p>
        </w:tc>
        <w:tc>
          <w:tcPr>
            <w:tcW w:w="2665" w:type="dxa"/>
          </w:tcPr>
          <w:p w14:paraId="0973C1CE" w14:textId="5367EAC3" w:rsidR="00245C9C" w:rsidRPr="00523854" w:rsidRDefault="00245C9C" w:rsidP="0009068B">
            <w:pPr>
              <w:pStyle w:val="tabletext"/>
              <w:rPr>
                <w:lang w:eastAsia="zh-CN"/>
              </w:rPr>
            </w:pPr>
            <w:r w:rsidRPr="00526CE5">
              <w:rPr>
                <w:lang w:eastAsia="zh-CN"/>
              </w:rPr>
              <w:lastRenderedPageBreak/>
              <w:t xml:space="preserve">Further develop systems </w:t>
            </w:r>
            <w:r>
              <w:rPr>
                <w:lang w:eastAsia="zh-CN"/>
              </w:rPr>
              <w:t xml:space="preserve">to </w:t>
            </w:r>
            <w:r w:rsidRPr="00526CE5">
              <w:rPr>
                <w:lang w:eastAsia="zh-CN"/>
              </w:rPr>
              <w:t>tra</w:t>
            </w:r>
            <w:r>
              <w:rPr>
                <w:lang w:eastAsia="zh-CN"/>
              </w:rPr>
              <w:t>ck</w:t>
            </w:r>
            <w:r w:rsidRPr="00526CE5">
              <w:rPr>
                <w:lang w:eastAsia="zh-CN"/>
              </w:rPr>
              <w:t xml:space="preserve"> progression</w:t>
            </w:r>
            <w:r w:rsidR="0070161F">
              <w:rPr>
                <w:lang w:eastAsia="zh-CN"/>
              </w:rPr>
              <w:t xml:space="preserve">, </w:t>
            </w:r>
            <w:r w:rsidRPr="00526CE5">
              <w:rPr>
                <w:lang w:eastAsia="zh-CN"/>
              </w:rPr>
              <w:t xml:space="preserve">retention rates </w:t>
            </w:r>
            <w:r w:rsidR="0070161F">
              <w:rPr>
                <w:lang w:eastAsia="zh-CN"/>
              </w:rPr>
              <w:t xml:space="preserve">and the student experience </w:t>
            </w:r>
            <w:r w:rsidRPr="00526CE5">
              <w:rPr>
                <w:lang w:eastAsia="zh-CN"/>
              </w:rPr>
              <w:t>of target student groups.</w:t>
            </w:r>
          </w:p>
        </w:tc>
        <w:tc>
          <w:tcPr>
            <w:tcW w:w="1559" w:type="dxa"/>
            <w:shd w:val="clear" w:color="auto" w:fill="auto"/>
          </w:tcPr>
          <w:p w14:paraId="38DEACEA" w14:textId="77777777" w:rsidR="00245C9C" w:rsidRPr="00526CE5" w:rsidRDefault="00245C9C" w:rsidP="0009068B">
            <w:pPr>
              <w:pStyle w:val="tabletext"/>
              <w:rPr>
                <w:lang w:eastAsia="zh-CN"/>
              </w:rPr>
            </w:pPr>
            <w:r w:rsidRPr="00526CE5">
              <w:rPr>
                <w:lang w:eastAsia="zh-CN"/>
              </w:rPr>
              <w:t>HEA/HEIs</w:t>
            </w:r>
          </w:p>
        </w:tc>
        <w:tc>
          <w:tcPr>
            <w:tcW w:w="1680" w:type="dxa"/>
          </w:tcPr>
          <w:p w14:paraId="519C65DF" w14:textId="2C7E75CF" w:rsidR="00245C9C" w:rsidRPr="00526CE5" w:rsidRDefault="00245C9C" w:rsidP="0009068B">
            <w:pPr>
              <w:pStyle w:val="tabletext"/>
              <w:rPr>
                <w:lang w:eastAsia="zh-CN"/>
              </w:rPr>
            </w:pPr>
            <w:r w:rsidRPr="00526CE5">
              <w:rPr>
                <w:lang w:eastAsia="zh-CN"/>
              </w:rPr>
              <w:t>Data developed and published</w:t>
            </w:r>
            <w:r w:rsidR="00B77666">
              <w:rPr>
                <w:lang w:eastAsia="zh-CN"/>
              </w:rPr>
              <w:t xml:space="preserve"> 2015-17. </w:t>
            </w:r>
          </w:p>
        </w:tc>
      </w:tr>
      <w:tr w:rsidR="00245C9C" w:rsidRPr="00526CE5" w14:paraId="2D38AC14" w14:textId="77777777" w:rsidTr="00440F1F">
        <w:trPr>
          <w:trHeight w:val="983"/>
        </w:trPr>
        <w:tc>
          <w:tcPr>
            <w:tcW w:w="570" w:type="dxa"/>
          </w:tcPr>
          <w:p w14:paraId="40E321AD" w14:textId="0A7A4777" w:rsidR="00245C9C" w:rsidRPr="00523854" w:rsidRDefault="00245C9C" w:rsidP="0009068B">
            <w:pPr>
              <w:pStyle w:val="tabletext"/>
              <w:rPr>
                <w:lang w:eastAsia="zh-CN"/>
              </w:rPr>
            </w:pPr>
            <w:r>
              <w:rPr>
                <w:lang w:eastAsia="zh-CN"/>
              </w:rPr>
              <w:t>3.</w:t>
            </w:r>
            <w:r w:rsidR="00C92CF6">
              <w:rPr>
                <w:lang w:eastAsia="zh-CN"/>
              </w:rPr>
              <w:t>4</w:t>
            </w:r>
          </w:p>
        </w:tc>
        <w:tc>
          <w:tcPr>
            <w:tcW w:w="2832" w:type="dxa"/>
            <w:shd w:val="clear" w:color="auto" w:fill="auto"/>
          </w:tcPr>
          <w:p w14:paraId="648FB333" w14:textId="53EFB0C5" w:rsidR="00245C9C" w:rsidRPr="00204229" w:rsidRDefault="00245C9C" w:rsidP="0009068B">
            <w:pPr>
              <w:pStyle w:val="tabletext"/>
              <w:rPr>
                <w:lang w:eastAsia="zh-CN"/>
              </w:rPr>
            </w:pPr>
            <w:r w:rsidRPr="00526CE5">
              <w:rPr>
                <w:lang w:eastAsia="zh-CN"/>
              </w:rPr>
              <w:t>To review</w:t>
            </w:r>
            <w:r>
              <w:rPr>
                <w:lang w:eastAsia="zh-CN"/>
              </w:rPr>
              <w:t xml:space="preserve"> progression to </w:t>
            </w:r>
            <w:r w:rsidRPr="00526CE5">
              <w:rPr>
                <w:lang w:eastAsia="zh-CN"/>
              </w:rPr>
              <w:t xml:space="preserve">employment and </w:t>
            </w:r>
            <w:r>
              <w:rPr>
                <w:lang w:eastAsia="zh-CN"/>
              </w:rPr>
              <w:t xml:space="preserve">postgraduate studies </w:t>
            </w:r>
            <w:r w:rsidR="005046A2">
              <w:rPr>
                <w:lang w:eastAsia="zh-CN"/>
              </w:rPr>
              <w:t xml:space="preserve">by </w:t>
            </w:r>
            <w:r w:rsidRPr="00526CE5">
              <w:rPr>
                <w:lang w:eastAsia="zh-CN"/>
              </w:rPr>
              <w:t>students from target access groups</w:t>
            </w:r>
            <w:r w:rsidR="00DB5933">
              <w:rPr>
                <w:lang w:eastAsia="zh-CN"/>
              </w:rPr>
              <w:t>.</w:t>
            </w:r>
          </w:p>
        </w:tc>
        <w:tc>
          <w:tcPr>
            <w:tcW w:w="2665" w:type="dxa"/>
          </w:tcPr>
          <w:p w14:paraId="77DAA50F" w14:textId="77777777" w:rsidR="00245C9C" w:rsidRPr="00523854" w:rsidRDefault="00245C9C" w:rsidP="0009068B">
            <w:pPr>
              <w:pStyle w:val="tabletext"/>
              <w:rPr>
                <w:lang w:eastAsia="zh-CN"/>
              </w:rPr>
            </w:pPr>
            <w:r w:rsidRPr="00526CE5">
              <w:rPr>
                <w:lang w:eastAsia="zh-CN"/>
              </w:rPr>
              <w:t>Review current and potential data sources in order to develop a methodology to track outcomes for students from target groups.</w:t>
            </w:r>
          </w:p>
        </w:tc>
        <w:tc>
          <w:tcPr>
            <w:tcW w:w="1559" w:type="dxa"/>
            <w:shd w:val="clear" w:color="auto" w:fill="auto"/>
          </w:tcPr>
          <w:p w14:paraId="19FB221E" w14:textId="77777777" w:rsidR="00245C9C" w:rsidRPr="00526CE5" w:rsidRDefault="00245C9C" w:rsidP="0009068B">
            <w:pPr>
              <w:pStyle w:val="tabletext"/>
              <w:rPr>
                <w:lang w:eastAsia="zh-CN"/>
              </w:rPr>
            </w:pPr>
            <w:r w:rsidRPr="00526CE5">
              <w:rPr>
                <w:lang w:eastAsia="zh-CN"/>
              </w:rPr>
              <w:t>HEA</w:t>
            </w:r>
          </w:p>
        </w:tc>
        <w:tc>
          <w:tcPr>
            <w:tcW w:w="1680" w:type="dxa"/>
          </w:tcPr>
          <w:p w14:paraId="6580F97B" w14:textId="77777777" w:rsidR="007630A1" w:rsidRDefault="00245C9C" w:rsidP="0009068B">
            <w:pPr>
              <w:pStyle w:val="tabletext"/>
              <w:rPr>
                <w:lang w:eastAsia="zh-CN"/>
              </w:rPr>
            </w:pPr>
            <w:r w:rsidRPr="00526CE5">
              <w:rPr>
                <w:lang w:eastAsia="zh-CN"/>
              </w:rPr>
              <w:t xml:space="preserve">Methodology developed </w:t>
            </w:r>
          </w:p>
          <w:p w14:paraId="5258A181" w14:textId="1FEFDAAC" w:rsidR="00245C9C" w:rsidRPr="00526CE5" w:rsidRDefault="00245C9C" w:rsidP="0009068B">
            <w:pPr>
              <w:pStyle w:val="tabletext"/>
              <w:rPr>
                <w:lang w:eastAsia="zh-CN"/>
              </w:rPr>
            </w:pPr>
            <w:r w:rsidRPr="00526CE5">
              <w:rPr>
                <w:lang w:eastAsia="zh-CN"/>
              </w:rPr>
              <w:t>2015</w:t>
            </w:r>
            <w:r>
              <w:rPr>
                <w:lang w:eastAsia="zh-CN"/>
              </w:rPr>
              <w:t>–</w:t>
            </w:r>
            <w:r w:rsidRPr="00526CE5">
              <w:rPr>
                <w:lang w:eastAsia="zh-CN"/>
              </w:rPr>
              <w:t>16.</w:t>
            </w:r>
          </w:p>
        </w:tc>
      </w:tr>
      <w:tr w:rsidR="00B56DC6" w:rsidRPr="00526CE5" w14:paraId="1FE23909" w14:textId="77777777" w:rsidTr="00440F1F">
        <w:trPr>
          <w:trHeight w:val="983"/>
        </w:trPr>
        <w:tc>
          <w:tcPr>
            <w:tcW w:w="570" w:type="dxa"/>
          </w:tcPr>
          <w:p w14:paraId="33D64022" w14:textId="10145BBA" w:rsidR="00B56DC6" w:rsidRDefault="00B56DC6" w:rsidP="0009068B">
            <w:pPr>
              <w:pStyle w:val="tabletext"/>
              <w:rPr>
                <w:lang w:eastAsia="zh-CN"/>
              </w:rPr>
            </w:pPr>
            <w:r>
              <w:rPr>
                <w:lang w:eastAsia="zh-CN"/>
              </w:rPr>
              <w:t>3.</w:t>
            </w:r>
            <w:r w:rsidR="00C92CF6">
              <w:rPr>
                <w:lang w:eastAsia="zh-CN"/>
              </w:rPr>
              <w:t>5</w:t>
            </w:r>
          </w:p>
          <w:p w14:paraId="72DECFD2" w14:textId="77777777" w:rsidR="00B56DC6" w:rsidRDefault="00B56DC6" w:rsidP="0009068B">
            <w:pPr>
              <w:pStyle w:val="tabletext"/>
              <w:rPr>
                <w:lang w:eastAsia="zh-CN"/>
              </w:rPr>
            </w:pPr>
          </w:p>
        </w:tc>
        <w:tc>
          <w:tcPr>
            <w:tcW w:w="2832" w:type="dxa"/>
            <w:shd w:val="clear" w:color="auto" w:fill="auto"/>
          </w:tcPr>
          <w:p w14:paraId="3BD4E9C6" w14:textId="77777777" w:rsidR="00B56DC6" w:rsidRDefault="00B56DC6" w:rsidP="0009068B">
            <w:pPr>
              <w:pStyle w:val="tabletext"/>
              <w:rPr>
                <w:lang w:eastAsia="zh-CN"/>
              </w:rPr>
            </w:pPr>
            <w:r w:rsidRPr="00526CE5">
              <w:rPr>
                <w:lang w:eastAsia="zh-CN"/>
              </w:rPr>
              <w:t>To monitor the participation and outcomes for entrants from DEIS schools</w:t>
            </w:r>
            <w:r>
              <w:rPr>
                <w:lang w:eastAsia="zh-CN"/>
              </w:rPr>
              <w:t>.</w:t>
            </w:r>
          </w:p>
          <w:p w14:paraId="68D7A605" w14:textId="77777777" w:rsidR="00B56DC6" w:rsidRPr="00526CE5" w:rsidRDefault="00B56DC6" w:rsidP="0009068B">
            <w:pPr>
              <w:pStyle w:val="tabletext"/>
              <w:rPr>
                <w:lang w:eastAsia="zh-CN"/>
              </w:rPr>
            </w:pPr>
          </w:p>
        </w:tc>
        <w:tc>
          <w:tcPr>
            <w:tcW w:w="2665" w:type="dxa"/>
          </w:tcPr>
          <w:p w14:paraId="3408FC09" w14:textId="4A25FDC4" w:rsidR="00B56DC6" w:rsidRPr="00526CE5" w:rsidRDefault="00B56DC6" w:rsidP="0009068B">
            <w:pPr>
              <w:pStyle w:val="tabletext"/>
              <w:rPr>
                <w:lang w:eastAsia="zh-CN"/>
              </w:rPr>
            </w:pPr>
            <w:r w:rsidRPr="00526CE5">
              <w:rPr>
                <w:lang w:eastAsia="zh-CN"/>
              </w:rPr>
              <w:t>Continued analysis by DES and HEA.</w:t>
            </w:r>
          </w:p>
        </w:tc>
        <w:tc>
          <w:tcPr>
            <w:tcW w:w="1559" w:type="dxa"/>
            <w:shd w:val="clear" w:color="auto" w:fill="auto"/>
          </w:tcPr>
          <w:p w14:paraId="57B9C686" w14:textId="207E7482" w:rsidR="00B56DC6" w:rsidRPr="00526CE5" w:rsidRDefault="00B56DC6" w:rsidP="0009068B">
            <w:pPr>
              <w:pStyle w:val="tabletext"/>
              <w:rPr>
                <w:lang w:eastAsia="zh-CN"/>
              </w:rPr>
            </w:pPr>
            <w:r w:rsidRPr="00526CE5">
              <w:rPr>
                <w:lang w:eastAsia="zh-CN"/>
              </w:rPr>
              <w:t>DES/HEA</w:t>
            </w:r>
          </w:p>
        </w:tc>
        <w:tc>
          <w:tcPr>
            <w:tcW w:w="1680" w:type="dxa"/>
          </w:tcPr>
          <w:p w14:paraId="0D01FA0B" w14:textId="6EF51929" w:rsidR="00B56DC6" w:rsidRPr="00526CE5" w:rsidRDefault="00B56DC6" w:rsidP="0009068B">
            <w:pPr>
              <w:pStyle w:val="tabletext"/>
              <w:rPr>
                <w:lang w:eastAsia="zh-CN"/>
              </w:rPr>
            </w:pPr>
            <w:r w:rsidRPr="00526CE5">
              <w:rPr>
                <w:lang w:eastAsia="zh-CN"/>
              </w:rPr>
              <w:t>Reports published</w:t>
            </w:r>
            <w:r>
              <w:rPr>
                <w:lang w:eastAsia="zh-CN"/>
              </w:rPr>
              <w:t xml:space="preserve"> by DES.</w:t>
            </w:r>
            <w:r>
              <w:rPr>
                <w:lang w:eastAsia="zh-CN"/>
              </w:rPr>
              <w:br/>
              <w:t>HEA r</w:t>
            </w:r>
            <w:r w:rsidRPr="00526CE5">
              <w:rPr>
                <w:lang w:eastAsia="zh-CN"/>
              </w:rPr>
              <w:t xml:space="preserve">eview </w:t>
            </w:r>
            <w:r>
              <w:rPr>
                <w:lang w:eastAsia="zh-CN"/>
              </w:rPr>
              <w:t>of participation from DEIS schools to serve as an additional socio-economic indicator.</w:t>
            </w:r>
          </w:p>
        </w:tc>
      </w:tr>
      <w:tr w:rsidR="00245C9C" w:rsidRPr="00D1589C" w14:paraId="426F2EBA" w14:textId="77777777" w:rsidTr="00440F1F">
        <w:trPr>
          <w:trHeight w:val="983"/>
        </w:trPr>
        <w:tc>
          <w:tcPr>
            <w:tcW w:w="570" w:type="dxa"/>
          </w:tcPr>
          <w:p w14:paraId="240DD0AC" w14:textId="780FAA96" w:rsidR="00245C9C" w:rsidRPr="00D1589C" w:rsidRDefault="00245C9C" w:rsidP="0009068B">
            <w:pPr>
              <w:pStyle w:val="tabletext"/>
              <w:rPr>
                <w:lang w:eastAsia="zh-CN"/>
              </w:rPr>
            </w:pPr>
            <w:r w:rsidRPr="00D1589C">
              <w:rPr>
                <w:lang w:eastAsia="zh-CN"/>
              </w:rPr>
              <w:t>3.</w:t>
            </w:r>
            <w:r w:rsidR="00C92CF6">
              <w:rPr>
                <w:lang w:eastAsia="zh-CN"/>
              </w:rPr>
              <w:t>6</w:t>
            </w:r>
          </w:p>
          <w:p w14:paraId="722E496A" w14:textId="6D336741" w:rsidR="00B56DC6" w:rsidRPr="00D1589C" w:rsidRDefault="00B56DC6" w:rsidP="0009068B">
            <w:pPr>
              <w:pStyle w:val="tabletext"/>
              <w:rPr>
                <w:lang w:eastAsia="zh-CN"/>
              </w:rPr>
            </w:pPr>
          </w:p>
        </w:tc>
        <w:tc>
          <w:tcPr>
            <w:tcW w:w="2832" w:type="dxa"/>
            <w:shd w:val="clear" w:color="auto" w:fill="auto"/>
          </w:tcPr>
          <w:p w14:paraId="74C352A7" w14:textId="4F84ACBE" w:rsidR="008A74A9" w:rsidRPr="00D1589C" w:rsidRDefault="00B56DC6" w:rsidP="0009068B">
            <w:pPr>
              <w:pStyle w:val="tabletext"/>
              <w:rPr>
                <w:lang w:eastAsia="zh-CN"/>
              </w:rPr>
            </w:pPr>
            <w:r w:rsidRPr="00D1589C">
              <w:rPr>
                <w:lang w:eastAsia="zh-CN"/>
              </w:rPr>
              <w:t>To consult with students an</w:t>
            </w:r>
            <w:r w:rsidR="00AB7617" w:rsidRPr="00D1589C">
              <w:rPr>
                <w:lang w:eastAsia="zh-CN"/>
              </w:rPr>
              <w:t xml:space="preserve">d prospective students to inform the implementation </w:t>
            </w:r>
            <w:r w:rsidR="00AA44B9" w:rsidRPr="00D1589C">
              <w:rPr>
                <w:lang w:eastAsia="zh-CN"/>
              </w:rPr>
              <w:t xml:space="preserve">and development </w:t>
            </w:r>
            <w:r w:rsidR="00AB7617" w:rsidRPr="00D1589C">
              <w:rPr>
                <w:lang w:eastAsia="zh-CN"/>
              </w:rPr>
              <w:t>of access policy.</w:t>
            </w:r>
          </w:p>
        </w:tc>
        <w:tc>
          <w:tcPr>
            <w:tcW w:w="2665" w:type="dxa"/>
          </w:tcPr>
          <w:p w14:paraId="0446C749" w14:textId="2FE3E63E" w:rsidR="00245C9C" w:rsidRPr="00D1589C" w:rsidRDefault="00AB7617" w:rsidP="0009068B">
            <w:pPr>
              <w:pStyle w:val="tabletext"/>
              <w:rPr>
                <w:lang w:eastAsia="zh-CN"/>
              </w:rPr>
            </w:pPr>
            <w:r w:rsidRPr="00D1589C">
              <w:rPr>
                <w:lang w:eastAsia="zh-CN"/>
              </w:rPr>
              <w:t>Structured engagement with student representatives, in par</w:t>
            </w:r>
            <w:r w:rsidR="00AA44B9" w:rsidRPr="00D1589C">
              <w:rPr>
                <w:lang w:eastAsia="zh-CN"/>
              </w:rPr>
              <w:t xml:space="preserve">ticular those from </w:t>
            </w:r>
            <w:r w:rsidRPr="00D1589C">
              <w:rPr>
                <w:lang w:eastAsia="zh-CN"/>
              </w:rPr>
              <w:t>groups</w:t>
            </w:r>
            <w:r w:rsidR="00AA44B9" w:rsidRPr="00D1589C">
              <w:rPr>
                <w:lang w:eastAsia="zh-CN"/>
              </w:rPr>
              <w:t xml:space="preserve"> targeted by access policies</w:t>
            </w:r>
            <w:r w:rsidRPr="00D1589C">
              <w:rPr>
                <w:lang w:eastAsia="zh-CN"/>
              </w:rPr>
              <w:t>.</w:t>
            </w:r>
          </w:p>
        </w:tc>
        <w:tc>
          <w:tcPr>
            <w:tcW w:w="1559" w:type="dxa"/>
            <w:shd w:val="clear" w:color="auto" w:fill="auto"/>
          </w:tcPr>
          <w:p w14:paraId="2A57DD50" w14:textId="55049D9B" w:rsidR="00245C9C" w:rsidRPr="00D1589C" w:rsidRDefault="00AB7617" w:rsidP="0009068B">
            <w:pPr>
              <w:pStyle w:val="tabletext"/>
              <w:rPr>
                <w:lang w:eastAsia="zh-CN"/>
              </w:rPr>
            </w:pPr>
            <w:r w:rsidRPr="00D1589C">
              <w:rPr>
                <w:lang w:eastAsia="zh-CN"/>
              </w:rPr>
              <w:t>HEIs/HEA</w:t>
            </w:r>
          </w:p>
        </w:tc>
        <w:tc>
          <w:tcPr>
            <w:tcW w:w="1680" w:type="dxa"/>
          </w:tcPr>
          <w:p w14:paraId="22A8D7E5" w14:textId="0C10294B" w:rsidR="0002614E" w:rsidRPr="00D1589C" w:rsidRDefault="00AA44B9" w:rsidP="0009068B">
            <w:pPr>
              <w:pStyle w:val="tabletext"/>
              <w:rPr>
                <w:lang w:eastAsia="zh-CN"/>
              </w:rPr>
            </w:pPr>
            <w:r w:rsidRPr="00D1589C">
              <w:rPr>
                <w:lang w:eastAsia="zh-CN"/>
              </w:rPr>
              <w:t>R</w:t>
            </w:r>
            <w:r w:rsidR="00AB7617" w:rsidRPr="00D1589C">
              <w:rPr>
                <w:lang w:eastAsia="zh-CN"/>
              </w:rPr>
              <w:t xml:space="preserve">eview </w:t>
            </w:r>
            <w:r w:rsidRPr="00D1589C">
              <w:rPr>
                <w:lang w:eastAsia="zh-CN"/>
              </w:rPr>
              <w:t xml:space="preserve">of </w:t>
            </w:r>
            <w:r w:rsidR="00AB7617" w:rsidRPr="00D1589C">
              <w:rPr>
                <w:lang w:eastAsia="zh-CN"/>
              </w:rPr>
              <w:t>progress</w:t>
            </w:r>
            <w:r w:rsidR="009378FF">
              <w:rPr>
                <w:lang w:eastAsia="zh-CN"/>
              </w:rPr>
              <w:t xml:space="preserve">, </w:t>
            </w:r>
            <w:r w:rsidR="00AB7617" w:rsidRPr="00D1589C">
              <w:rPr>
                <w:lang w:eastAsia="zh-CN"/>
              </w:rPr>
              <w:t>2017</w:t>
            </w:r>
          </w:p>
        </w:tc>
      </w:tr>
      <w:tr w:rsidR="00245C9C" w:rsidRPr="00526CE5" w14:paraId="4AC5E360" w14:textId="77777777" w:rsidTr="00440F1F">
        <w:trPr>
          <w:trHeight w:val="983"/>
        </w:trPr>
        <w:tc>
          <w:tcPr>
            <w:tcW w:w="570" w:type="dxa"/>
            <w:tcBorders>
              <w:bottom w:val="single" w:sz="4" w:space="0" w:color="auto"/>
            </w:tcBorders>
          </w:tcPr>
          <w:p w14:paraId="51096455" w14:textId="630CCBD4" w:rsidR="00245C9C" w:rsidRPr="00523854" w:rsidRDefault="00245C9C" w:rsidP="0009068B">
            <w:pPr>
              <w:pStyle w:val="tabletext"/>
              <w:rPr>
                <w:lang w:eastAsia="zh-CN"/>
              </w:rPr>
            </w:pPr>
            <w:r>
              <w:rPr>
                <w:lang w:eastAsia="zh-CN"/>
              </w:rPr>
              <w:t>3.</w:t>
            </w:r>
            <w:r w:rsidR="00C92CF6">
              <w:rPr>
                <w:lang w:eastAsia="zh-CN"/>
              </w:rPr>
              <w:t>7</w:t>
            </w:r>
          </w:p>
        </w:tc>
        <w:tc>
          <w:tcPr>
            <w:tcW w:w="2832" w:type="dxa"/>
            <w:tcBorders>
              <w:bottom w:val="single" w:sz="4" w:space="0" w:color="auto"/>
            </w:tcBorders>
            <w:shd w:val="clear" w:color="auto" w:fill="auto"/>
          </w:tcPr>
          <w:p w14:paraId="705ADEBA" w14:textId="77777777" w:rsidR="00245C9C" w:rsidRPr="00204229" w:rsidRDefault="00245C9C" w:rsidP="0009068B">
            <w:pPr>
              <w:pStyle w:val="tabletext"/>
              <w:rPr>
                <w:lang w:eastAsia="zh-CN"/>
              </w:rPr>
            </w:pPr>
            <w:r w:rsidRPr="00526CE5">
              <w:rPr>
                <w:lang w:eastAsia="zh-CN"/>
              </w:rPr>
              <w:t xml:space="preserve">To share knowledge and disseminate </w:t>
            </w:r>
            <w:r>
              <w:rPr>
                <w:lang w:eastAsia="zh-CN"/>
              </w:rPr>
              <w:t xml:space="preserve">information on effective initiatives relating to </w:t>
            </w:r>
            <w:r w:rsidRPr="00526CE5">
              <w:rPr>
                <w:lang w:eastAsia="zh-CN"/>
              </w:rPr>
              <w:t>access.</w:t>
            </w:r>
          </w:p>
        </w:tc>
        <w:tc>
          <w:tcPr>
            <w:tcW w:w="2665" w:type="dxa"/>
            <w:tcBorders>
              <w:bottom w:val="single" w:sz="4" w:space="0" w:color="auto"/>
            </w:tcBorders>
          </w:tcPr>
          <w:p w14:paraId="463C4D8A" w14:textId="28B144D4" w:rsidR="00DB5933" w:rsidRDefault="00245C9C" w:rsidP="0009068B">
            <w:pPr>
              <w:pStyle w:val="tabletext"/>
              <w:rPr>
                <w:lang w:eastAsia="zh-CN"/>
              </w:rPr>
            </w:pPr>
            <w:r w:rsidRPr="00F13140">
              <w:rPr>
                <w:lang w:eastAsia="zh-CN"/>
              </w:rPr>
              <w:t>Convene</w:t>
            </w:r>
            <w:r w:rsidR="009978C9" w:rsidRPr="00F13140">
              <w:rPr>
                <w:lang w:eastAsia="zh-CN"/>
              </w:rPr>
              <w:t xml:space="preserve"> </w:t>
            </w:r>
            <w:r w:rsidR="00525CFF" w:rsidRPr="00F13140">
              <w:rPr>
                <w:lang w:eastAsia="zh-CN"/>
              </w:rPr>
              <w:t xml:space="preserve">annual forums </w:t>
            </w:r>
            <w:r w:rsidRPr="00F13140">
              <w:rPr>
                <w:lang w:eastAsia="zh-CN"/>
              </w:rPr>
              <w:t>of</w:t>
            </w:r>
            <w:r w:rsidRPr="00526CE5">
              <w:rPr>
                <w:lang w:eastAsia="zh-CN"/>
              </w:rPr>
              <w:t xml:space="preserve"> access practitioners, researchers and community/voluntary groups working in higher education through the REAL network</w:t>
            </w:r>
            <w:r w:rsidR="008C7CC3">
              <w:rPr>
                <w:rStyle w:val="FootnoteReference"/>
                <w:lang w:eastAsia="zh-CN"/>
              </w:rPr>
              <w:footnoteReference w:id="34"/>
            </w:r>
            <w:r w:rsidRPr="00526CE5">
              <w:rPr>
                <w:lang w:eastAsia="zh-CN"/>
              </w:rPr>
              <w:t xml:space="preserve"> for research on access and lifelong learning.</w:t>
            </w:r>
            <w:r w:rsidR="0002614E">
              <w:rPr>
                <w:lang w:eastAsia="zh-CN"/>
              </w:rPr>
              <w:t xml:space="preserve"> </w:t>
            </w:r>
          </w:p>
          <w:p w14:paraId="77C680FC" w14:textId="4F5091C5" w:rsidR="00245C9C" w:rsidRPr="00523854" w:rsidRDefault="005046A2" w:rsidP="0009068B">
            <w:pPr>
              <w:pStyle w:val="tabletext"/>
              <w:rPr>
                <w:lang w:eastAsia="zh-CN"/>
              </w:rPr>
            </w:pPr>
            <w:r>
              <w:rPr>
                <w:lang w:eastAsia="zh-CN"/>
              </w:rPr>
              <w:t>C</w:t>
            </w:r>
            <w:r w:rsidR="00245C9C" w:rsidRPr="00526CE5">
              <w:rPr>
                <w:lang w:eastAsia="zh-CN"/>
              </w:rPr>
              <w:t xml:space="preserve">ommission a research project to analyse existing HEI linkages and associated access-related activities with schools, </w:t>
            </w:r>
            <w:r w:rsidR="00245C9C">
              <w:rPr>
                <w:lang w:eastAsia="zh-CN"/>
              </w:rPr>
              <w:t xml:space="preserve">and </w:t>
            </w:r>
            <w:r w:rsidR="00245C9C" w:rsidRPr="00526CE5">
              <w:rPr>
                <w:lang w:eastAsia="zh-CN"/>
              </w:rPr>
              <w:t>to identify and disseminate effective practices.</w:t>
            </w:r>
          </w:p>
        </w:tc>
        <w:tc>
          <w:tcPr>
            <w:tcW w:w="1559" w:type="dxa"/>
            <w:tcBorders>
              <w:bottom w:val="single" w:sz="4" w:space="0" w:color="auto"/>
            </w:tcBorders>
            <w:shd w:val="clear" w:color="auto" w:fill="auto"/>
          </w:tcPr>
          <w:p w14:paraId="154F307F" w14:textId="77777777" w:rsidR="00245C9C" w:rsidRPr="00526CE5" w:rsidRDefault="00245C9C" w:rsidP="0009068B">
            <w:pPr>
              <w:pStyle w:val="tabletext"/>
              <w:rPr>
                <w:lang w:eastAsia="zh-CN"/>
              </w:rPr>
            </w:pPr>
            <w:r w:rsidRPr="00526CE5">
              <w:rPr>
                <w:lang w:eastAsia="zh-CN"/>
              </w:rPr>
              <w:t>HEA/HEIs</w:t>
            </w:r>
          </w:p>
          <w:p w14:paraId="60F51D0A" w14:textId="77777777" w:rsidR="00245C9C" w:rsidRDefault="00245C9C" w:rsidP="0009068B">
            <w:pPr>
              <w:pStyle w:val="tabletext"/>
              <w:rPr>
                <w:lang w:eastAsia="zh-CN"/>
              </w:rPr>
            </w:pPr>
          </w:p>
          <w:p w14:paraId="3667E6BE" w14:textId="77777777" w:rsidR="005046A2" w:rsidRDefault="005046A2" w:rsidP="0009068B">
            <w:pPr>
              <w:pStyle w:val="tabletext"/>
              <w:rPr>
                <w:lang w:eastAsia="zh-CN"/>
              </w:rPr>
            </w:pPr>
          </w:p>
          <w:p w14:paraId="4B0BE642" w14:textId="77777777" w:rsidR="005046A2" w:rsidRDefault="005046A2" w:rsidP="0009068B">
            <w:pPr>
              <w:pStyle w:val="tabletext"/>
              <w:rPr>
                <w:lang w:eastAsia="zh-CN"/>
              </w:rPr>
            </w:pPr>
          </w:p>
          <w:p w14:paraId="228D46A6" w14:textId="77777777" w:rsidR="005046A2" w:rsidRDefault="005046A2" w:rsidP="0009068B">
            <w:pPr>
              <w:pStyle w:val="tabletext"/>
              <w:rPr>
                <w:lang w:eastAsia="zh-CN"/>
              </w:rPr>
            </w:pPr>
          </w:p>
          <w:p w14:paraId="20DC0B86" w14:textId="77777777" w:rsidR="005046A2" w:rsidRDefault="005046A2" w:rsidP="0009068B">
            <w:pPr>
              <w:pStyle w:val="tabletext"/>
              <w:rPr>
                <w:lang w:eastAsia="zh-CN"/>
              </w:rPr>
            </w:pPr>
          </w:p>
          <w:p w14:paraId="3B4EF7EA" w14:textId="77777777" w:rsidR="0089138E" w:rsidRDefault="0089138E" w:rsidP="0009068B">
            <w:pPr>
              <w:pStyle w:val="tabletext"/>
              <w:rPr>
                <w:lang w:eastAsia="zh-CN"/>
              </w:rPr>
            </w:pPr>
          </w:p>
          <w:p w14:paraId="1A042FD0" w14:textId="34B2D684" w:rsidR="005046A2" w:rsidRPr="00526CE5" w:rsidRDefault="005046A2" w:rsidP="0009068B">
            <w:pPr>
              <w:pStyle w:val="tabletext"/>
              <w:rPr>
                <w:lang w:eastAsia="zh-CN"/>
              </w:rPr>
            </w:pPr>
            <w:r>
              <w:rPr>
                <w:lang w:eastAsia="zh-CN"/>
              </w:rPr>
              <w:t>HEA</w:t>
            </w:r>
          </w:p>
        </w:tc>
        <w:tc>
          <w:tcPr>
            <w:tcW w:w="1680" w:type="dxa"/>
            <w:tcBorders>
              <w:bottom w:val="single" w:sz="4" w:space="0" w:color="auto"/>
            </w:tcBorders>
          </w:tcPr>
          <w:p w14:paraId="2DAAF077" w14:textId="6500F36A" w:rsidR="00245C9C" w:rsidRPr="00526CE5" w:rsidRDefault="00525CFF" w:rsidP="0009068B">
            <w:pPr>
              <w:pStyle w:val="tabletext"/>
              <w:rPr>
                <w:lang w:eastAsia="zh-CN"/>
              </w:rPr>
            </w:pPr>
            <w:r>
              <w:rPr>
                <w:lang w:eastAsia="zh-CN"/>
              </w:rPr>
              <w:t>Forums/seminars held</w:t>
            </w:r>
            <w:r w:rsidR="009722EA">
              <w:rPr>
                <w:lang w:eastAsia="zh-CN"/>
              </w:rPr>
              <w:t xml:space="preserve">, </w:t>
            </w:r>
            <w:r w:rsidR="00245C9C" w:rsidRPr="00DC61E8">
              <w:rPr>
                <w:lang w:eastAsia="zh-CN"/>
              </w:rPr>
              <w:t>201</w:t>
            </w:r>
            <w:r w:rsidR="00BE53F8" w:rsidRPr="00DC61E8">
              <w:rPr>
                <w:lang w:eastAsia="zh-CN"/>
              </w:rPr>
              <w:t>6</w:t>
            </w:r>
            <w:r>
              <w:rPr>
                <w:lang w:eastAsia="zh-CN"/>
              </w:rPr>
              <w:t>-19</w:t>
            </w:r>
          </w:p>
          <w:p w14:paraId="11D7DE06" w14:textId="77777777" w:rsidR="00245C9C" w:rsidRPr="00526CE5" w:rsidRDefault="00245C9C" w:rsidP="0009068B">
            <w:pPr>
              <w:pStyle w:val="tabletext"/>
              <w:rPr>
                <w:lang w:eastAsia="zh-CN"/>
              </w:rPr>
            </w:pPr>
          </w:p>
          <w:p w14:paraId="216D4906" w14:textId="77777777" w:rsidR="00245C9C" w:rsidRPr="00526CE5" w:rsidRDefault="00245C9C" w:rsidP="0009068B">
            <w:pPr>
              <w:pStyle w:val="tabletext"/>
              <w:rPr>
                <w:lang w:eastAsia="zh-CN"/>
              </w:rPr>
            </w:pPr>
          </w:p>
          <w:p w14:paraId="78973189" w14:textId="77777777" w:rsidR="00245C9C" w:rsidRPr="00526CE5" w:rsidRDefault="00245C9C" w:rsidP="0009068B">
            <w:pPr>
              <w:pStyle w:val="tabletext"/>
              <w:rPr>
                <w:lang w:eastAsia="zh-CN"/>
              </w:rPr>
            </w:pPr>
          </w:p>
          <w:p w14:paraId="70870511" w14:textId="77777777" w:rsidR="009722EA" w:rsidRDefault="009722EA" w:rsidP="0009068B">
            <w:pPr>
              <w:pStyle w:val="tabletext"/>
              <w:rPr>
                <w:lang w:eastAsia="zh-CN"/>
              </w:rPr>
            </w:pPr>
          </w:p>
          <w:p w14:paraId="6BB95B56" w14:textId="77777777" w:rsidR="00FC21FB" w:rsidRDefault="00FC21FB" w:rsidP="0009068B">
            <w:pPr>
              <w:pStyle w:val="tabletext"/>
              <w:rPr>
                <w:lang w:eastAsia="zh-CN"/>
              </w:rPr>
            </w:pPr>
          </w:p>
          <w:p w14:paraId="5B54441D" w14:textId="7EC9668B" w:rsidR="00245C9C" w:rsidRPr="00526CE5" w:rsidRDefault="00245C9C" w:rsidP="0009068B">
            <w:pPr>
              <w:pStyle w:val="tabletext"/>
              <w:rPr>
                <w:lang w:eastAsia="zh-CN"/>
              </w:rPr>
            </w:pPr>
            <w:r w:rsidRPr="00526CE5">
              <w:rPr>
                <w:lang w:eastAsia="zh-CN"/>
              </w:rPr>
              <w:t>Research commissioned and completed 2016-17</w:t>
            </w:r>
            <w:r w:rsidR="005046A2">
              <w:rPr>
                <w:lang w:eastAsia="zh-CN"/>
              </w:rPr>
              <w:t>.</w:t>
            </w:r>
          </w:p>
        </w:tc>
      </w:tr>
      <w:tr w:rsidR="00245C9C" w:rsidRPr="00526CE5" w14:paraId="2550DE89" w14:textId="77777777" w:rsidTr="00440F1F">
        <w:trPr>
          <w:trHeight w:val="983"/>
        </w:trPr>
        <w:tc>
          <w:tcPr>
            <w:tcW w:w="570" w:type="dxa"/>
            <w:tcBorders>
              <w:bottom w:val="single" w:sz="4" w:space="0" w:color="auto"/>
            </w:tcBorders>
          </w:tcPr>
          <w:p w14:paraId="24B0C7B9" w14:textId="7CF47CF2" w:rsidR="00245C9C" w:rsidRDefault="00245C9C" w:rsidP="0009068B">
            <w:pPr>
              <w:pStyle w:val="tabletext"/>
              <w:rPr>
                <w:lang w:eastAsia="zh-CN"/>
              </w:rPr>
            </w:pPr>
            <w:r>
              <w:rPr>
                <w:lang w:eastAsia="zh-CN"/>
              </w:rPr>
              <w:t>3.</w:t>
            </w:r>
            <w:r w:rsidR="00C92CF6">
              <w:rPr>
                <w:lang w:eastAsia="zh-CN"/>
              </w:rPr>
              <w:t>8</w:t>
            </w:r>
          </w:p>
        </w:tc>
        <w:tc>
          <w:tcPr>
            <w:tcW w:w="2832" w:type="dxa"/>
            <w:tcBorders>
              <w:bottom w:val="single" w:sz="4" w:space="0" w:color="auto"/>
            </w:tcBorders>
            <w:shd w:val="clear" w:color="auto" w:fill="auto"/>
          </w:tcPr>
          <w:p w14:paraId="2CEAC2A0" w14:textId="262A475A" w:rsidR="00245C9C" w:rsidRPr="00204229" w:rsidRDefault="00245C9C" w:rsidP="0009068B">
            <w:pPr>
              <w:pStyle w:val="tabletext"/>
              <w:rPr>
                <w:lang w:eastAsia="zh-CN"/>
              </w:rPr>
            </w:pPr>
            <w:r w:rsidRPr="00526CE5">
              <w:rPr>
                <w:lang w:eastAsia="zh-CN"/>
              </w:rPr>
              <w:t xml:space="preserve">To review the qualitative indicators of progress on </w:t>
            </w:r>
            <w:r>
              <w:rPr>
                <w:lang w:eastAsia="zh-CN"/>
              </w:rPr>
              <w:t>access already in place in HEIs, and to</w:t>
            </w:r>
            <w:r w:rsidR="00FF3A36">
              <w:rPr>
                <w:lang w:eastAsia="zh-CN"/>
              </w:rPr>
              <w:t xml:space="preserve"> </w:t>
            </w:r>
            <w:r w:rsidR="005046A2">
              <w:rPr>
                <w:lang w:eastAsia="zh-CN"/>
              </w:rPr>
              <w:t>advise the HEA o</w:t>
            </w:r>
            <w:r w:rsidRPr="00526CE5">
              <w:rPr>
                <w:lang w:eastAsia="zh-CN"/>
              </w:rPr>
              <w:t>n developing a framework</w:t>
            </w:r>
            <w:r>
              <w:rPr>
                <w:lang w:eastAsia="zh-CN"/>
              </w:rPr>
              <w:t xml:space="preserve"> to support good practice</w:t>
            </w:r>
            <w:r w:rsidRPr="00526CE5">
              <w:rPr>
                <w:lang w:eastAsia="zh-CN"/>
              </w:rPr>
              <w:t>.</w:t>
            </w:r>
          </w:p>
        </w:tc>
        <w:tc>
          <w:tcPr>
            <w:tcW w:w="2665" w:type="dxa"/>
            <w:tcBorders>
              <w:bottom w:val="single" w:sz="4" w:space="0" w:color="auto"/>
            </w:tcBorders>
          </w:tcPr>
          <w:p w14:paraId="4539335D" w14:textId="77777777" w:rsidR="00245C9C" w:rsidRPr="00526CE5" w:rsidRDefault="00245C9C" w:rsidP="0009068B">
            <w:pPr>
              <w:pStyle w:val="tabletext"/>
              <w:rPr>
                <w:lang w:eastAsia="zh-CN"/>
              </w:rPr>
            </w:pPr>
            <w:r w:rsidRPr="00526CE5">
              <w:rPr>
                <w:lang w:eastAsia="zh-CN"/>
              </w:rPr>
              <w:t xml:space="preserve">Qualitative indicators reviewed as part of the strategic dialogue process. </w:t>
            </w:r>
          </w:p>
          <w:p w14:paraId="3E745C50" w14:textId="77777777" w:rsidR="00245C9C" w:rsidRPr="00523854" w:rsidRDefault="00245C9C" w:rsidP="0009068B">
            <w:pPr>
              <w:pStyle w:val="tabletext"/>
              <w:rPr>
                <w:lang w:eastAsia="zh-CN"/>
              </w:rPr>
            </w:pPr>
            <w:r w:rsidRPr="00526CE5">
              <w:rPr>
                <w:lang w:eastAsia="zh-CN"/>
              </w:rPr>
              <w:t xml:space="preserve">A framework </w:t>
            </w:r>
            <w:r>
              <w:rPr>
                <w:lang w:eastAsia="zh-CN"/>
              </w:rPr>
              <w:t xml:space="preserve">to support good practice </w:t>
            </w:r>
            <w:r w:rsidRPr="00526CE5">
              <w:rPr>
                <w:lang w:eastAsia="zh-CN"/>
              </w:rPr>
              <w:t>will be developed based on this review and other evidence.</w:t>
            </w:r>
            <w:r>
              <w:rPr>
                <w:lang w:eastAsia="zh-CN"/>
              </w:rPr>
              <w:t xml:space="preserve"> </w:t>
            </w:r>
          </w:p>
        </w:tc>
        <w:tc>
          <w:tcPr>
            <w:tcW w:w="1559" w:type="dxa"/>
            <w:tcBorders>
              <w:bottom w:val="single" w:sz="4" w:space="0" w:color="auto"/>
            </w:tcBorders>
            <w:shd w:val="clear" w:color="auto" w:fill="auto"/>
          </w:tcPr>
          <w:p w14:paraId="60763EDD" w14:textId="77777777" w:rsidR="00245C9C" w:rsidRDefault="00245C9C" w:rsidP="0009068B">
            <w:pPr>
              <w:pStyle w:val="tabletext"/>
              <w:rPr>
                <w:lang w:eastAsia="zh-CN"/>
              </w:rPr>
            </w:pPr>
            <w:r w:rsidRPr="00526CE5">
              <w:rPr>
                <w:lang w:eastAsia="zh-CN"/>
              </w:rPr>
              <w:t>HEIs/HEA</w:t>
            </w:r>
          </w:p>
          <w:p w14:paraId="335698F3" w14:textId="77777777" w:rsidR="005046A2" w:rsidRDefault="005046A2" w:rsidP="0009068B">
            <w:pPr>
              <w:pStyle w:val="tabletext"/>
              <w:rPr>
                <w:lang w:eastAsia="zh-CN"/>
              </w:rPr>
            </w:pPr>
          </w:p>
          <w:p w14:paraId="1C367500" w14:textId="77777777" w:rsidR="005046A2" w:rsidRDefault="005046A2" w:rsidP="0009068B">
            <w:pPr>
              <w:pStyle w:val="tabletext"/>
              <w:rPr>
                <w:lang w:eastAsia="zh-CN"/>
              </w:rPr>
            </w:pPr>
          </w:p>
          <w:p w14:paraId="110647A0" w14:textId="703348DB" w:rsidR="005046A2" w:rsidRPr="00526CE5" w:rsidRDefault="005046A2" w:rsidP="0009068B">
            <w:pPr>
              <w:pStyle w:val="tabletext"/>
              <w:rPr>
                <w:lang w:eastAsia="zh-CN"/>
              </w:rPr>
            </w:pPr>
            <w:r>
              <w:rPr>
                <w:lang w:eastAsia="zh-CN"/>
              </w:rPr>
              <w:t>HEA</w:t>
            </w:r>
          </w:p>
        </w:tc>
        <w:tc>
          <w:tcPr>
            <w:tcW w:w="1680" w:type="dxa"/>
            <w:tcBorders>
              <w:bottom w:val="single" w:sz="4" w:space="0" w:color="auto"/>
            </w:tcBorders>
          </w:tcPr>
          <w:p w14:paraId="38F68171" w14:textId="79954BE7" w:rsidR="00245C9C" w:rsidRPr="00526CE5" w:rsidRDefault="009722EA" w:rsidP="0009068B">
            <w:pPr>
              <w:pStyle w:val="tabletext"/>
              <w:rPr>
                <w:lang w:eastAsia="zh-CN"/>
              </w:rPr>
            </w:pPr>
            <w:r>
              <w:rPr>
                <w:lang w:eastAsia="zh-CN"/>
              </w:rPr>
              <w:t xml:space="preserve">Review of indicators, </w:t>
            </w:r>
            <w:r w:rsidR="00245C9C" w:rsidRPr="00526CE5">
              <w:rPr>
                <w:lang w:eastAsia="zh-CN"/>
              </w:rPr>
              <w:t>2016</w:t>
            </w:r>
            <w:r w:rsidR="005046A2">
              <w:rPr>
                <w:lang w:eastAsia="zh-CN"/>
              </w:rPr>
              <w:t>.</w:t>
            </w:r>
          </w:p>
          <w:p w14:paraId="63D0AE5B" w14:textId="77777777" w:rsidR="00245C9C" w:rsidRPr="00526CE5" w:rsidRDefault="00245C9C" w:rsidP="0009068B">
            <w:pPr>
              <w:pStyle w:val="tabletext"/>
              <w:rPr>
                <w:lang w:eastAsia="zh-CN"/>
              </w:rPr>
            </w:pPr>
          </w:p>
          <w:p w14:paraId="57BDBEE3" w14:textId="2F5A8C2B" w:rsidR="00245C9C" w:rsidRPr="00526CE5" w:rsidRDefault="009722EA" w:rsidP="0009068B">
            <w:pPr>
              <w:pStyle w:val="tabletext"/>
              <w:rPr>
                <w:lang w:eastAsia="zh-CN"/>
              </w:rPr>
            </w:pPr>
            <w:r>
              <w:rPr>
                <w:lang w:eastAsia="zh-CN"/>
              </w:rPr>
              <w:t xml:space="preserve">Framework developed, </w:t>
            </w:r>
            <w:r w:rsidR="00245C9C" w:rsidRPr="00526CE5">
              <w:rPr>
                <w:lang w:eastAsia="zh-CN"/>
              </w:rPr>
              <w:t>2017</w:t>
            </w:r>
            <w:r w:rsidR="005046A2">
              <w:rPr>
                <w:lang w:eastAsia="zh-CN"/>
              </w:rPr>
              <w:t>.</w:t>
            </w:r>
          </w:p>
        </w:tc>
      </w:tr>
    </w:tbl>
    <w:p w14:paraId="526ACDC9" w14:textId="20A1682B" w:rsidR="00245C9C" w:rsidRPr="00092A80" w:rsidRDefault="00A41844" w:rsidP="0009068B">
      <w:pPr>
        <w:pStyle w:val="Heading2"/>
        <w:rPr>
          <w:color w:val="808080" w:themeColor="background1" w:themeShade="80"/>
          <w:lang w:eastAsia="zh-CN"/>
        </w:rPr>
      </w:pPr>
      <w:bookmarkStart w:id="31" w:name="_Toc420591441"/>
      <w:r>
        <w:rPr>
          <w:lang w:eastAsia="zh-CN"/>
        </w:rPr>
        <w:lastRenderedPageBreak/>
        <w:t>4.4</w:t>
      </w:r>
      <w:r w:rsidR="00245C9C">
        <w:rPr>
          <w:lang w:eastAsia="zh-CN"/>
        </w:rPr>
        <w:tab/>
      </w:r>
      <w:r w:rsidR="00245C9C" w:rsidRPr="00526CE5">
        <w:rPr>
          <w:lang w:eastAsia="zh-CN"/>
        </w:rPr>
        <w:t xml:space="preserve">Goal </w:t>
      </w:r>
      <w:r w:rsidR="00245C9C">
        <w:rPr>
          <w:lang w:eastAsia="zh-CN"/>
        </w:rPr>
        <w:t>4</w:t>
      </w:r>
      <w:r w:rsidR="00245C9C" w:rsidRPr="00526CE5">
        <w:rPr>
          <w:lang w:eastAsia="zh-CN"/>
        </w:rPr>
        <w:t>:</w:t>
      </w:r>
      <w:r w:rsidR="00245C9C">
        <w:rPr>
          <w:lang w:eastAsia="zh-CN"/>
        </w:rPr>
        <w:t xml:space="preserve"> </w:t>
      </w:r>
      <w:r w:rsidR="00245C9C" w:rsidRPr="00092A80">
        <w:rPr>
          <w:color w:val="808080" w:themeColor="background1" w:themeShade="80"/>
          <w:lang w:eastAsia="zh-CN"/>
        </w:rPr>
        <w:t>To build coherent pathways from further education and to foster other entry routes to higher education</w:t>
      </w:r>
      <w:bookmarkEnd w:id="31"/>
    </w:p>
    <w:p w14:paraId="66658317" w14:textId="7C3EE35F" w:rsidR="00245C9C" w:rsidRPr="00857CC7" w:rsidRDefault="00857CC7" w:rsidP="00857CC7">
      <w:pPr>
        <w:rPr>
          <w:lang w:val="en-US" w:eastAsia="zh-CN"/>
        </w:rPr>
      </w:pPr>
      <w:r w:rsidRPr="00857CC7">
        <w:rPr>
          <w:lang w:val="en-US" w:eastAsia="zh-CN"/>
        </w:rPr>
        <w:t>Access to higher education in Ireland is too concentrated at the point of school leaving, and this goal is concerned with</w:t>
      </w:r>
      <w:r>
        <w:rPr>
          <w:lang w:val="en-US" w:eastAsia="zh-CN"/>
        </w:rPr>
        <w:t xml:space="preserve"> </w:t>
      </w:r>
      <w:r w:rsidRPr="00857CC7">
        <w:rPr>
          <w:lang w:val="en-US" w:eastAsia="zh-CN"/>
        </w:rPr>
        <w:t>broadening the opportunities for entry to higher education. This goal focuses particularly on opportunities for transition</w:t>
      </w:r>
      <w:r>
        <w:rPr>
          <w:lang w:val="en-US" w:eastAsia="zh-CN"/>
        </w:rPr>
        <w:t xml:space="preserve"> </w:t>
      </w:r>
      <w:r w:rsidRPr="00857CC7">
        <w:rPr>
          <w:lang w:val="en-US" w:eastAsia="zh-CN"/>
        </w:rPr>
        <w:t>from further to higher education, and sets the target of having 10% of new entrants to higher education coming from the</w:t>
      </w:r>
      <w:r>
        <w:rPr>
          <w:lang w:val="en-US" w:eastAsia="zh-CN"/>
        </w:rPr>
        <w:t xml:space="preserve"> </w:t>
      </w:r>
      <w:r w:rsidRPr="00857CC7">
        <w:rPr>
          <w:lang w:val="en-US" w:eastAsia="zh-CN"/>
        </w:rPr>
        <w:t>f</w:t>
      </w:r>
      <w:r>
        <w:rPr>
          <w:lang w:val="en-US" w:eastAsia="zh-CN"/>
        </w:rPr>
        <w:t>urther education sector by 2019</w:t>
      </w:r>
      <w:r w:rsidR="00245C9C">
        <w:rPr>
          <w:lang w:eastAsia="zh-CN"/>
        </w:rPr>
        <w:t>.</w:t>
      </w:r>
      <w:r w:rsidR="00FC21FB" w:rsidRPr="00F13140">
        <w:rPr>
          <w:rStyle w:val="FootnoteReference"/>
          <w:lang w:eastAsia="zh-CN"/>
        </w:rPr>
        <w:footnoteReference w:id="35"/>
      </w:r>
      <w:r w:rsidR="00245C9C">
        <w:rPr>
          <w:lang w:eastAsia="zh-CN"/>
        </w:rPr>
        <w:t xml:space="preserve"> This is in </w:t>
      </w:r>
      <w:r w:rsidR="00245C9C" w:rsidRPr="00523854">
        <w:rPr>
          <w:lang w:eastAsia="zh-CN"/>
        </w:rPr>
        <w:t xml:space="preserve">line with the further education progression target included in the </w:t>
      </w:r>
      <w:r w:rsidR="00245C9C" w:rsidRPr="00621AF3">
        <w:rPr>
          <w:i/>
          <w:lang w:eastAsia="zh-CN"/>
        </w:rPr>
        <w:t>National Further Education and Training Strategy 2014</w:t>
      </w:r>
      <w:r w:rsidR="005C65C3">
        <w:rPr>
          <w:i/>
          <w:lang w:eastAsia="zh-CN"/>
        </w:rPr>
        <w:t>–</w:t>
      </w:r>
      <w:r w:rsidR="00245C9C" w:rsidRPr="00621AF3">
        <w:rPr>
          <w:i/>
          <w:lang w:eastAsia="zh-CN"/>
        </w:rPr>
        <w:t>2019</w:t>
      </w:r>
      <w:r w:rsidR="00245C9C" w:rsidRPr="00523854">
        <w:rPr>
          <w:lang w:eastAsia="zh-CN"/>
        </w:rPr>
        <w:t xml:space="preserve"> published by SOLAS.</w:t>
      </w:r>
      <w:r w:rsidR="00245C9C" w:rsidRPr="00523854">
        <w:rPr>
          <w:vertAlign w:val="superscript"/>
          <w:lang w:eastAsia="zh-CN"/>
        </w:rPr>
        <w:footnoteReference w:id="36"/>
      </w:r>
    </w:p>
    <w:p w14:paraId="391ECE3A" w14:textId="4A940431" w:rsidR="0014208A" w:rsidRPr="00857CC7" w:rsidRDefault="00857CC7" w:rsidP="00857CC7">
      <w:pPr>
        <w:rPr>
          <w:lang w:val="en-US" w:eastAsia="zh-CN"/>
        </w:rPr>
      </w:pPr>
      <w:r w:rsidRPr="00857CC7">
        <w:rPr>
          <w:lang w:val="en-US" w:eastAsia="zh-CN"/>
        </w:rPr>
        <w:t>In addition to direct entry from further to higher education, the regional clusters will provide the context for much deeper</w:t>
      </w:r>
      <w:r>
        <w:rPr>
          <w:lang w:val="en-US" w:eastAsia="zh-CN"/>
        </w:rPr>
        <w:t xml:space="preserve"> </w:t>
      </w:r>
      <w:r w:rsidRPr="00857CC7">
        <w:rPr>
          <w:lang w:val="en-US" w:eastAsia="zh-CN"/>
        </w:rPr>
        <w:t>collaboration between FEIs and HEIs. This should include partnership at regional cluster level in the development and</w:t>
      </w:r>
      <w:r>
        <w:rPr>
          <w:lang w:val="en-US" w:eastAsia="zh-CN"/>
        </w:rPr>
        <w:t xml:space="preserve"> </w:t>
      </w:r>
      <w:r w:rsidRPr="00857CC7">
        <w:rPr>
          <w:lang w:val="en-US" w:eastAsia="zh-CN"/>
        </w:rPr>
        <w:t>delivery by FEIs of higher education access and foundation courses.</w:t>
      </w:r>
      <w:r w:rsidR="00C474B4">
        <w:rPr>
          <w:lang w:eastAsia="zh-CN"/>
        </w:rPr>
        <w:t xml:space="preserve"> </w:t>
      </w:r>
    </w:p>
    <w:p w14:paraId="72F18175" w14:textId="77777777" w:rsidR="00245C9C" w:rsidRDefault="00245C9C" w:rsidP="0009068B">
      <w:pPr>
        <w:pStyle w:val="Heading3"/>
      </w:pPr>
      <w:r>
        <w:t>Goal 4: Summary of objectives and actions</w:t>
      </w:r>
    </w:p>
    <w:tbl>
      <w:tblPr>
        <w:tblStyle w:val="TableGrid"/>
        <w:tblW w:w="9185"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0"/>
        <w:gridCol w:w="2832"/>
        <w:gridCol w:w="2523"/>
        <w:gridCol w:w="1559"/>
        <w:gridCol w:w="1701"/>
      </w:tblGrid>
      <w:tr w:rsidR="00245C9C" w:rsidRPr="004D51C2" w14:paraId="162003E6" w14:textId="77777777" w:rsidTr="00440F1F">
        <w:trPr>
          <w:trHeight w:val="517"/>
          <w:tblHeader/>
        </w:trPr>
        <w:tc>
          <w:tcPr>
            <w:tcW w:w="57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36006389" w14:textId="77777777" w:rsidR="00245C9C" w:rsidRPr="00DC524B" w:rsidRDefault="00245C9C" w:rsidP="0009068B">
            <w:pPr>
              <w:pStyle w:val="tabletext"/>
              <w:rPr>
                <w:lang w:eastAsia="zh-CN"/>
              </w:rPr>
            </w:pPr>
          </w:p>
        </w:tc>
        <w:tc>
          <w:tcPr>
            <w:tcW w:w="2832"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47F74653"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52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7451C9E5" w14:textId="77777777" w:rsidR="00245C9C" w:rsidRPr="008D4805" w:rsidRDefault="00245C9C" w:rsidP="0009068B">
            <w:pPr>
              <w:pStyle w:val="tabletext"/>
              <w:jc w:val="center"/>
              <w:rPr>
                <w:b/>
                <w:lang w:eastAsia="zh-CN"/>
              </w:rPr>
            </w:pPr>
            <w:r w:rsidRPr="004D51C2">
              <w:rPr>
                <w:b/>
                <w:lang w:eastAsia="zh-CN"/>
              </w:rPr>
              <w:t>Action</w:t>
            </w:r>
          </w:p>
        </w:tc>
        <w:tc>
          <w:tcPr>
            <w:tcW w:w="1559"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0BB5E0A" w14:textId="77777777" w:rsidR="00245C9C" w:rsidRPr="004D51C2" w:rsidRDefault="00245C9C" w:rsidP="0009068B">
            <w:pPr>
              <w:pStyle w:val="tabletext"/>
              <w:jc w:val="center"/>
              <w:rPr>
                <w:b/>
                <w:lang w:eastAsia="zh-CN"/>
              </w:rPr>
            </w:pPr>
            <w:r w:rsidRPr="004D51C2">
              <w:rPr>
                <w:b/>
                <w:lang w:eastAsia="zh-CN"/>
              </w:rPr>
              <w:t xml:space="preserve">Lead Responsibility </w:t>
            </w:r>
          </w:p>
        </w:tc>
        <w:tc>
          <w:tcPr>
            <w:tcW w:w="1701"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2F136540" w14:textId="4AA01A65"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5DD21032" w14:textId="77777777" w:rsidTr="00440F1F">
        <w:trPr>
          <w:trHeight w:val="3075"/>
        </w:trPr>
        <w:tc>
          <w:tcPr>
            <w:tcW w:w="570" w:type="dxa"/>
            <w:tcBorders>
              <w:top w:val="single" w:sz="8" w:space="0" w:color="808080" w:themeColor="background1" w:themeShade="80"/>
              <w:left w:val="nil"/>
              <w:bottom w:val="single" w:sz="8" w:space="0" w:color="808080" w:themeColor="background1" w:themeShade="80"/>
              <w:right w:val="nil"/>
            </w:tcBorders>
          </w:tcPr>
          <w:p w14:paraId="65423DA5" w14:textId="77777777" w:rsidR="00245C9C" w:rsidRPr="00DC524B" w:rsidRDefault="00245C9C" w:rsidP="0009068B">
            <w:pPr>
              <w:pStyle w:val="tabletext"/>
              <w:rPr>
                <w:rFonts w:ascii="Arial" w:hAnsi="Arial" w:cs="Arial"/>
                <w:lang w:eastAsia="zh-CN"/>
              </w:rPr>
            </w:pPr>
            <w:r w:rsidRPr="00DC524B">
              <w:rPr>
                <w:rFonts w:cs="Arial"/>
                <w:lang w:eastAsia="zh-CN"/>
              </w:rPr>
              <w:t>4.1</w:t>
            </w:r>
          </w:p>
        </w:tc>
        <w:tc>
          <w:tcPr>
            <w:tcW w:w="2832" w:type="dxa"/>
            <w:tcBorders>
              <w:top w:val="single" w:sz="8" w:space="0" w:color="808080" w:themeColor="background1" w:themeShade="80"/>
              <w:left w:val="nil"/>
              <w:bottom w:val="single" w:sz="8" w:space="0" w:color="808080" w:themeColor="background1" w:themeShade="80"/>
              <w:right w:val="nil"/>
            </w:tcBorders>
          </w:tcPr>
          <w:p w14:paraId="3943D625" w14:textId="77777777" w:rsidR="00245C9C" w:rsidRPr="003D22D6" w:rsidRDefault="00245C9C" w:rsidP="0009068B">
            <w:pPr>
              <w:pStyle w:val="tabletext"/>
              <w:rPr>
                <w:rFonts w:ascii="Arial" w:hAnsi="Arial" w:cs="Arial"/>
                <w:color w:val="0070C0"/>
              </w:rPr>
            </w:pPr>
            <w:r w:rsidRPr="00526CE5">
              <w:rPr>
                <w:rFonts w:cs="Arial"/>
              </w:rPr>
              <w:t xml:space="preserve">To support a more coherent and systematic approach by institutions </w:t>
            </w:r>
            <w:r>
              <w:rPr>
                <w:rFonts w:cs="Arial"/>
              </w:rPr>
              <w:t xml:space="preserve">(working </w:t>
            </w:r>
            <w:r w:rsidRPr="00526CE5">
              <w:rPr>
                <w:rFonts w:cs="Arial"/>
              </w:rPr>
              <w:t xml:space="preserve">within </w:t>
            </w:r>
            <w:r>
              <w:rPr>
                <w:rFonts w:cs="Arial"/>
              </w:rPr>
              <w:t xml:space="preserve">their </w:t>
            </w:r>
            <w:r w:rsidRPr="00526CE5">
              <w:rPr>
                <w:rFonts w:cs="Arial"/>
              </w:rPr>
              <w:t>regional clusters</w:t>
            </w:r>
            <w:r>
              <w:rPr>
                <w:rFonts w:cs="Arial"/>
              </w:rPr>
              <w:t>)</w:t>
            </w:r>
            <w:r w:rsidRPr="00526CE5">
              <w:rPr>
                <w:rFonts w:cs="Arial"/>
              </w:rPr>
              <w:t xml:space="preserve"> providing different pathways </w:t>
            </w:r>
            <w:r>
              <w:rPr>
                <w:rFonts w:cs="Arial"/>
              </w:rPr>
              <w:t xml:space="preserve">and </w:t>
            </w:r>
            <w:r w:rsidRPr="00526CE5">
              <w:rPr>
                <w:rFonts w:cs="Arial"/>
              </w:rPr>
              <w:t>supporting the transition to higher education.</w:t>
            </w:r>
          </w:p>
        </w:tc>
        <w:tc>
          <w:tcPr>
            <w:tcW w:w="2523" w:type="dxa"/>
            <w:tcBorders>
              <w:top w:val="single" w:sz="8" w:space="0" w:color="808080" w:themeColor="background1" w:themeShade="80"/>
              <w:left w:val="nil"/>
              <w:bottom w:val="single" w:sz="8" w:space="0" w:color="808080" w:themeColor="background1" w:themeShade="80"/>
              <w:right w:val="nil"/>
            </w:tcBorders>
          </w:tcPr>
          <w:p w14:paraId="7A7B1A83" w14:textId="21228CF4" w:rsidR="00245C9C" w:rsidRPr="00523854" w:rsidRDefault="00245C9C" w:rsidP="0009068B">
            <w:pPr>
              <w:pStyle w:val="tabletext"/>
              <w:rPr>
                <w:rFonts w:ascii="Arial" w:hAnsi="Arial" w:cs="Arial"/>
                <w:lang w:eastAsia="zh-CN"/>
              </w:rPr>
            </w:pPr>
            <w:r w:rsidRPr="00526CE5">
              <w:rPr>
                <w:rFonts w:cs="Arial"/>
                <w:lang w:eastAsia="zh-CN"/>
              </w:rPr>
              <w:t>As agreed in the 2014</w:t>
            </w:r>
            <w:r w:rsidR="005C65C3">
              <w:rPr>
                <w:rFonts w:cs="Arial"/>
                <w:lang w:eastAsia="zh-CN"/>
              </w:rPr>
              <w:t>–</w:t>
            </w:r>
            <w:r w:rsidRPr="00526CE5">
              <w:rPr>
                <w:rFonts w:cs="Arial"/>
                <w:lang w:eastAsia="zh-CN"/>
              </w:rPr>
              <w:t>16 compacts, each regional cluster to map and develop clear student pathways, including those between further and higher education as well as other alternative pathways.</w:t>
            </w:r>
          </w:p>
        </w:tc>
        <w:tc>
          <w:tcPr>
            <w:tcW w:w="1559" w:type="dxa"/>
            <w:tcBorders>
              <w:top w:val="single" w:sz="8" w:space="0" w:color="808080" w:themeColor="background1" w:themeShade="80"/>
              <w:left w:val="nil"/>
              <w:bottom w:val="single" w:sz="8" w:space="0" w:color="808080" w:themeColor="background1" w:themeShade="80"/>
              <w:right w:val="nil"/>
            </w:tcBorders>
          </w:tcPr>
          <w:p w14:paraId="5FB501F5" w14:textId="77777777" w:rsidR="00245C9C" w:rsidRPr="00526CE5" w:rsidRDefault="00245C9C" w:rsidP="0009068B">
            <w:pPr>
              <w:pStyle w:val="tabletext"/>
              <w:rPr>
                <w:rFonts w:cs="Arial"/>
                <w:lang w:eastAsia="zh-CN"/>
              </w:rPr>
            </w:pPr>
            <w:r w:rsidRPr="00526CE5">
              <w:rPr>
                <w:rFonts w:cs="Arial"/>
                <w:lang w:eastAsia="zh-CN"/>
              </w:rPr>
              <w:t>Regional Clusters</w:t>
            </w:r>
          </w:p>
          <w:p w14:paraId="5A5FCB92" w14:textId="1ED08163" w:rsidR="0061096D" w:rsidRDefault="00245C9C" w:rsidP="0009068B">
            <w:pPr>
              <w:pStyle w:val="tabletext"/>
              <w:rPr>
                <w:rFonts w:cs="Arial"/>
                <w:lang w:eastAsia="zh-CN"/>
              </w:rPr>
            </w:pPr>
            <w:r w:rsidRPr="00526CE5">
              <w:rPr>
                <w:rFonts w:cs="Arial"/>
                <w:lang w:eastAsia="zh-CN"/>
              </w:rPr>
              <w:t>HEIs/QQI/</w:t>
            </w:r>
            <w:r>
              <w:rPr>
                <w:rFonts w:cs="Arial"/>
                <w:lang w:eastAsia="zh-CN"/>
              </w:rPr>
              <w:br/>
            </w:r>
            <w:r w:rsidRPr="00526CE5">
              <w:rPr>
                <w:rFonts w:cs="Arial"/>
                <w:lang w:eastAsia="zh-CN"/>
              </w:rPr>
              <w:t>SOLAS/ETBs</w:t>
            </w:r>
            <w:r w:rsidR="00124301">
              <w:rPr>
                <w:rFonts w:cs="Arial"/>
                <w:lang w:eastAsia="zh-CN"/>
              </w:rPr>
              <w:t xml:space="preserve">. </w:t>
            </w:r>
          </w:p>
          <w:p w14:paraId="281190F5" w14:textId="77777777" w:rsidR="0061096D" w:rsidRDefault="0061096D" w:rsidP="0009068B">
            <w:pPr>
              <w:pStyle w:val="tabletext"/>
              <w:rPr>
                <w:rFonts w:cs="Arial"/>
                <w:lang w:eastAsia="zh-CN"/>
              </w:rPr>
            </w:pPr>
          </w:p>
          <w:p w14:paraId="44F2D694" w14:textId="77777777" w:rsidR="0061096D" w:rsidRDefault="0061096D" w:rsidP="0009068B">
            <w:pPr>
              <w:pStyle w:val="tabletext"/>
              <w:rPr>
                <w:rFonts w:cs="Arial"/>
                <w:lang w:eastAsia="zh-CN"/>
              </w:rPr>
            </w:pPr>
          </w:p>
          <w:p w14:paraId="331EC1DC" w14:textId="77777777" w:rsidR="0061096D" w:rsidRDefault="0061096D" w:rsidP="0009068B">
            <w:pPr>
              <w:pStyle w:val="tabletext"/>
              <w:rPr>
                <w:rFonts w:cs="Arial"/>
                <w:lang w:eastAsia="zh-CN"/>
              </w:rPr>
            </w:pPr>
          </w:p>
          <w:p w14:paraId="3E190346" w14:textId="40DDF103" w:rsidR="0061096D" w:rsidRPr="00526CE5" w:rsidRDefault="0061096D" w:rsidP="0009068B">
            <w:pPr>
              <w:pStyle w:val="tabletext"/>
              <w:rPr>
                <w:rFonts w:cs="Arial"/>
                <w:lang w:eastAsia="zh-CN"/>
              </w:rPr>
            </w:pPr>
          </w:p>
        </w:tc>
        <w:tc>
          <w:tcPr>
            <w:tcW w:w="1701" w:type="dxa"/>
            <w:tcBorders>
              <w:top w:val="single" w:sz="8" w:space="0" w:color="808080" w:themeColor="background1" w:themeShade="80"/>
              <w:left w:val="nil"/>
              <w:bottom w:val="single" w:sz="8" w:space="0" w:color="808080" w:themeColor="background1" w:themeShade="80"/>
              <w:right w:val="nil"/>
            </w:tcBorders>
          </w:tcPr>
          <w:p w14:paraId="55CD6B35" w14:textId="47409CBD" w:rsidR="00124301" w:rsidRDefault="00245C9C" w:rsidP="00124301">
            <w:pPr>
              <w:pStyle w:val="tabletext"/>
              <w:rPr>
                <w:rFonts w:cs="Arial"/>
              </w:rPr>
            </w:pPr>
            <w:r w:rsidRPr="00526CE5">
              <w:rPr>
                <w:rFonts w:cs="Arial"/>
              </w:rPr>
              <w:t>Initial mapping of all pathways</w:t>
            </w:r>
            <w:r w:rsidR="00124301">
              <w:rPr>
                <w:rStyle w:val="FootnoteReference"/>
                <w:rFonts w:cs="Arial"/>
              </w:rPr>
              <w:footnoteReference w:id="37"/>
            </w:r>
            <w:r w:rsidRPr="00526CE5">
              <w:rPr>
                <w:rFonts w:cs="Arial"/>
              </w:rPr>
              <w:t xml:space="preserve"> supporting entry to undergraduate programmes in each cluster submitted</w:t>
            </w:r>
            <w:r w:rsidR="00124301">
              <w:rPr>
                <w:rFonts w:cs="Arial"/>
              </w:rPr>
              <w:t xml:space="preserve"> by HEIs</w:t>
            </w:r>
            <w:r w:rsidRPr="00526CE5">
              <w:rPr>
                <w:rFonts w:cs="Arial"/>
              </w:rPr>
              <w:t xml:space="preserve"> to HEA in 2015</w:t>
            </w:r>
            <w:r w:rsidR="00124301">
              <w:rPr>
                <w:rFonts w:cs="Arial"/>
              </w:rPr>
              <w:t xml:space="preserve">. </w:t>
            </w:r>
          </w:p>
          <w:p w14:paraId="609F6427" w14:textId="4894571C" w:rsidR="0061096D" w:rsidRPr="00526CE5" w:rsidRDefault="0061096D" w:rsidP="00124301">
            <w:pPr>
              <w:pStyle w:val="tabletext"/>
              <w:rPr>
                <w:rFonts w:cs="Arial"/>
                <w:lang w:eastAsia="zh-CN"/>
              </w:rPr>
            </w:pPr>
            <w:r>
              <w:rPr>
                <w:rFonts w:cs="Arial"/>
                <w:lang w:eastAsia="zh-CN"/>
              </w:rPr>
              <w:t xml:space="preserve">Results of analysis to be published </w:t>
            </w:r>
            <w:r w:rsidR="00181D32">
              <w:rPr>
                <w:rFonts w:cs="Arial"/>
                <w:lang w:eastAsia="zh-CN"/>
              </w:rPr>
              <w:t xml:space="preserve">by HEA </w:t>
            </w:r>
            <w:r>
              <w:rPr>
                <w:rFonts w:cs="Arial"/>
                <w:lang w:eastAsia="zh-CN"/>
              </w:rPr>
              <w:t>in 2016</w:t>
            </w:r>
            <w:r w:rsidR="00D6788E">
              <w:rPr>
                <w:rFonts w:cs="Arial"/>
                <w:lang w:eastAsia="zh-CN"/>
              </w:rPr>
              <w:t xml:space="preserve"> as part of overall report on systems performance</w:t>
            </w:r>
            <w:r w:rsidR="007630A1">
              <w:rPr>
                <w:rFonts w:cs="Arial"/>
                <w:lang w:eastAsia="zh-CN"/>
              </w:rPr>
              <w:t xml:space="preserve">. </w:t>
            </w:r>
          </w:p>
        </w:tc>
      </w:tr>
      <w:tr w:rsidR="00245C9C" w:rsidRPr="00526CE5" w14:paraId="14475373"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5EC43ACF" w14:textId="77777777" w:rsidR="00245C9C" w:rsidRPr="00DC524B" w:rsidRDefault="00245C9C" w:rsidP="0009068B">
            <w:pPr>
              <w:pStyle w:val="tabletext"/>
              <w:rPr>
                <w:rFonts w:ascii="Arial" w:hAnsi="Arial" w:cs="Arial"/>
                <w:lang w:eastAsia="zh-CN"/>
              </w:rPr>
            </w:pPr>
            <w:r w:rsidRPr="00DC524B">
              <w:rPr>
                <w:rFonts w:cs="Arial"/>
                <w:lang w:eastAsia="zh-CN"/>
              </w:rPr>
              <w:t>4.2</w:t>
            </w:r>
          </w:p>
        </w:tc>
        <w:tc>
          <w:tcPr>
            <w:tcW w:w="2832" w:type="dxa"/>
            <w:tcBorders>
              <w:top w:val="single" w:sz="8" w:space="0" w:color="808080" w:themeColor="background1" w:themeShade="80"/>
              <w:left w:val="nil"/>
              <w:bottom w:val="single" w:sz="8" w:space="0" w:color="808080" w:themeColor="background1" w:themeShade="80"/>
              <w:right w:val="nil"/>
            </w:tcBorders>
          </w:tcPr>
          <w:p w14:paraId="2910FF93" w14:textId="77777777" w:rsidR="00245C9C" w:rsidRPr="00523854" w:rsidRDefault="00245C9C" w:rsidP="0009068B">
            <w:pPr>
              <w:pStyle w:val="tabletext"/>
              <w:rPr>
                <w:rFonts w:ascii="Arial" w:hAnsi="Arial" w:cs="Arial"/>
                <w:lang w:eastAsia="zh-CN"/>
              </w:rPr>
            </w:pPr>
            <w:r w:rsidRPr="00526CE5">
              <w:rPr>
                <w:rFonts w:cs="Arial"/>
                <w:lang w:eastAsia="zh-CN"/>
              </w:rPr>
              <w:t>To develop and implement Recognition of Prior Le</w:t>
            </w:r>
            <w:r>
              <w:rPr>
                <w:rFonts w:cs="Arial"/>
                <w:lang w:eastAsia="zh-CN"/>
              </w:rPr>
              <w:t>arning (RPL) policy across the higher education s</w:t>
            </w:r>
            <w:r w:rsidRPr="00526CE5">
              <w:rPr>
                <w:rFonts w:cs="Arial"/>
                <w:lang w:eastAsia="zh-CN"/>
              </w:rPr>
              <w:t>ector.</w:t>
            </w:r>
          </w:p>
        </w:tc>
        <w:tc>
          <w:tcPr>
            <w:tcW w:w="2523" w:type="dxa"/>
            <w:tcBorders>
              <w:top w:val="single" w:sz="8" w:space="0" w:color="808080" w:themeColor="background1" w:themeShade="80"/>
              <w:left w:val="nil"/>
              <w:bottom w:val="single" w:sz="8" w:space="0" w:color="808080" w:themeColor="background1" w:themeShade="80"/>
              <w:right w:val="nil"/>
            </w:tcBorders>
          </w:tcPr>
          <w:p w14:paraId="0C298538" w14:textId="77777777" w:rsidR="00245C9C" w:rsidRPr="00523854" w:rsidRDefault="00245C9C" w:rsidP="0009068B">
            <w:pPr>
              <w:pStyle w:val="tabletext"/>
              <w:rPr>
                <w:rFonts w:ascii="Arial" w:hAnsi="Arial" w:cs="Arial"/>
                <w:lang w:eastAsia="zh-CN"/>
              </w:rPr>
            </w:pPr>
            <w:r w:rsidRPr="00526CE5">
              <w:rPr>
                <w:rFonts w:cs="Arial"/>
                <w:lang w:eastAsia="zh-CN"/>
              </w:rPr>
              <w:t xml:space="preserve">All HEIs to put in place a RPL policy, </w:t>
            </w:r>
            <w:r>
              <w:rPr>
                <w:rFonts w:cs="Arial"/>
                <w:lang w:eastAsia="zh-CN"/>
              </w:rPr>
              <w:t xml:space="preserve">and to </w:t>
            </w:r>
            <w:r w:rsidRPr="00526CE5">
              <w:rPr>
                <w:rFonts w:cs="Arial"/>
                <w:lang w:eastAsia="zh-CN"/>
              </w:rPr>
              <w:t>engag</w:t>
            </w:r>
            <w:r>
              <w:rPr>
                <w:rFonts w:cs="Arial"/>
                <w:lang w:eastAsia="zh-CN"/>
              </w:rPr>
              <w:t>e</w:t>
            </w:r>
            <w:r w:rsidRPr="00526CE5">
              <w:rPr>
                <w:rFonts w:cs="Arial"/>
                <w:lang w:eastAsia="zh-CN"/>
              </w:rPr>
              <w:t xml:space="preserve"> with QQI in the development of an overall national RPL framework.</w:t>
            </w:r>
          </w:p>
        </w:tc>
        <w:tc>
          <w:tcPr>
            <w:tcW w:w="1559" w:type="dxa"/>
            <w:tcBorders>
              <w:top w:val="single" w:sz="8" w:space="0" w:color="808080" w:themeColor="background1" w:themeShade="80"/>
              <w:left w:val="nil"/>
              <w:bottom w:val="single" w:sz="8" w:space="0" w:color="808080" w:themeColor="background1" w:themeShade="80"/>
              <w:right w:val="nil"/>
            </w:tcBorders>
          </w:tcPr>
          <w:p w14:paraId="2FE86E84" w14:textId="77777777" w:rsidR="00245C9C" w:rsidRPr="00526CE5" w:rsidRDefault="00245C9C" w:rsidP="0009068B">
            <w:pPr>
              <w:pStyle w:val="tabletext"/>
              <w:rPr>
                <w:rFonts w:cs="Arial"/>
                <w:lang w:eastAsia="zh-CN"/>
              </w:rPr>
            </w:pPr>
            <w:r w:rsidRPr="00526CE5">
              <w:rPr>
                <w:rFonts w:cs="Arial"/>
                <w:lang w:eastAsia="zh-CN"/>
              </w:rPr>
              <w:t>HEIs/QQI/DES</w:t>
            </w:r>
          </w:p>
        </w:tc>
        <w:tc>
          <w:tcPr>
            <w:tcW w:w="1701" w:type="dxa"/>
            <w:tcBorders>
              <w:top w:val="single" w:sz="8" w:space="0" w:color="808080" w:themeColor="background1" w:themeShade="80"/>
              <w:left w:val="nil"/>
              <w:bottom w:val="single" w:sz="8" w:space="0" w:color="808080" w:themeColor="background1" w:themeShade="80"/>
              <w:right w:val="nil"/>
            </w:tcBorders>
          </w:tcPr>
          <w:p w14:paraId="02E48823" w14:textId="77777777" w:rsidR="00245C9C" w:rsidRPr="00526CE5" w:rsidRDefault="00245C9C" w:rsidP="0009068B">
            <w:pPr>
              <w:pStyle w:val="tabletext"/>
              <w:rPr>
                <w:rFonts w:cs="Arial"/>
                <w:lang w:eastAsia="zh-CN"/>
              </w:rPr>
            </w:pPr>
            <w:r w:rsidRPr="00526CE5">
              <w:rPr>
                <w:rFonts w:cs="Arial"/>
                <w:lang w:eastAsia="zh-CN"/>
              </w:rPr>
              <w:t xml:space="preserve">HEI progress to be reviewed in </w:t>
            </w:r>
            <w:r>
              <w:rPr>
                <w:rFonts w:cs="Arial"/>
                <w:lang w:eastAsia="zh-CN"/>
              </w:rPr>
              <w:t xml:space="preserve">the </w:t>
            </w:r>
            <w:r w:rsidRPr="00526CE5">
              <w:rPr>
                <w:rFonts w:cs="Arial"/>
                <w:lang w:eastAsia="zh-CN"/>
              </w:rPr>
              <w:t>strategic dialogue process.</w:t>
            </w:r>
          </w:p>
        </w:tc>
      </w:tr>
      <w:tr w:rsidR="00245C9C" w:rsidRPr="00526CE5" w14:paraId="693F239F"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0F59271E" w14:textId="77777777" w:rsidR="00245C9C" w:rsidRPr="00DC524B" w:rsidRDefault="00245C9C" w:rsidP="0009068B">
            <w:pPr>
              <w:pStyle w:val="tabletext"/>
              <w:rPr>
                <w:rFonts w:ascii="Arial" w:hAnsi="Arial" w:cs="Arial"/>
                <w:lang w:eastAsia="zh-CN"/>
              </w:rPr>
            </w:pPr>
            <w:r w:rsidRPr="00DC524B">
              <w:rPr>
                <w:rFonts w:cs="Arial"/>
                <w:lang w:eastAsia="zh-CN"/>
              </w:rPr>
              <w:t>4.3</w:t>
            </w:r>
          </w:p>
        </w:tc>
        <w:tc>
          <w:tcPr>
            <w:tcW w:w="2832" w:type="dxa"/>
            <w:tcBorders>
              <w:top w:val="single" w:sz="8" w:space="0" w:color="808080" w:themeColor="background1" w:themeShade="80"/>
              <w:left w:val="nil"/>
              <w:bottom w:val="single" w:sz="8" w:space="0" w:color="808080" w:themeColor="background1" w:themeShade="80"/>
              <w:right w:val="nil"/>
            </w:tcBorders>
          </w:tcPr>
          <w:p w14:paraId="6A3E6730" w14:textId="77777777" w:rsidR="00245C9C" w:rsidRPr="00523854" w:rsidRDefault="00245C9C" w:rsidP="0009068B">
            <w:pPr>
              <w:pStyle w:val="tabletext"/>
              <w:rPr>
                <w:rFonts w:ascii="Arial" w:hAnsi="Arial" w:cs="Arial"/>
                <w:lang w:eastAsia="zh-CN"/>
              </w:rPr>
            </w:pPr>
            <w:r w:rsidRPr="00526CE5">
              <w:rPr>
                <w:rFonts w:cs="Arial"/>
                <w:lang w:eastAsia="zh-CN"/>
              </w:rPr>
              <w:t>To ensure further education graduates from target groups are eligible for supplementary access routes on the same basis as Leaving Certificate applicants.</w:t>
            </w:r>
          </w:p>
        </w:tc>
        <w:tc>
          <w:tcPr>
            <w:tcW w:w="2523" w:type="dxa"/>
            <w:tcBorders>
              <w:top w:val="single" w:sz="8" w:space="0" w:color="808080" w:themeColor="background1" w:themeShade="80"/>
              <w:left w:val="nil"/>
              <w:bottom w:val="single" w:sz="8" w:space="0" w:color="808080" w:themeColor="background1" w:themeShade="80"/>
              <w:right w:val="nil"/>
            </w:tcBorders>
          </w:tcPr>
          <w:p w14:paraId="77098C9A" w14:textId="7562DA73" w:rsidR="00245C9C" w:rsidRPr="00523854" w:rsidRDefault="0011768F" w:rsidP="0011768F">
            <w:pPr>
              <w:pStyle w:val="tabletext"/>
              <w:rPr>
                <w:rFonts w:ascii="Arial" w:hAnsi="Arial" w:cs="Arial"/>
                <w:lang w:eastAsia="zh-CN"/>
              </w:rPr>
            </w:pPr>
            <w:r>
              <w:rPr>
                <w:rFonts w:cs="Arial"/>
                <w:lang w:eastAsia="zh-CN"/>
              </w:rPr>
              <w:t xml:space="preserve">To extend the </w:t>
            </w:r>
            <w:r w:rsidR="00245C9C" w:rsidRPr="00526CE5">
              <w:rPr>
                <w:rFonts w:cs="Arial"/>
                <w:lang w:eastAsia="zh-CN"/>
              </w:rPr>
              <w:t>HEAR and DARE</w:t>
            </w:r>
            <w:r>
              <w:rPr>
                <w:rFonts w:cs="Arial"/>
                <w:lang w:eastAsia="zh-CN"/>
              </w:rPr>
              <w:t xml:space="preserve"> schemes</w:t>
            </w:r>
            <w:r w:rsidR="00245C9C" w:rsidRPr="00526CE5">
              <w:rPr>
                <w:rFonts w:cs="Arial"/>
                <w:lang w:eastAsia="zh-CN"/>
              </w:rPr>
              <w:t>, in conjunction with stakeholders, to</w:t>
            </w:r>
            <w:r w:rsidR="00245C9C">
              <w:rPr>
                <w:rFonts w:cs="Arial"/>
                <w:lang w:eastAsia="zh-CN"/>
              </w:rPr>
              <w:t xml:space="preserve"> allow</w:t>
            </w:r>
            <w:r w:rsidR="00245C9C" w:rsidRPr="00526CE5">
              <w:rPr>
                <w:rFonts w:cs="Arial"/>
                <w:lang w:eastAsia="zh-CN"/>
              </w:rPr>
              <w:t xml:space="preserve"> for the inclusion of further education graduates</w:t>
            </w:r>
            <w:r w:rsidR="005046A2">
              <w:rPr>
                <w:rFonts w:cs="Arial"/>
                <w:lang w:eastAsia="zh-CN"/>
              </w:rPr>
              <w:t>.</w:t>
            </w:r>
          </w:p>
        </w:tc>
        <w:tc>
          <w:tcPr>
            <w:tcW w:w="1559" w:type="dxa"/>
            <w:tcBorders>
              <w:top w:val="single" w:sz="8" w:space="0" w:color="808080" w:themeColor="background1" w:themeShade="80"/>
              <w:left w:val="nil"/>
              <w:bottom w:val="single" w:sz="8" w:space="0" w:color="808080" w:themeColor="background1" w:themeShade="80"/>
              <w:right w:val="nil"/>
            </w:tcBorders>
          </w:tcPr>
          <w:p w14:paraId="4463ECED" w14:textId="77777777" w:rsidR="00245C9C" w:rsidRPr="00526CE5" w:rsidRDefault="00245C9C" w:rsidP="0009068B">
            <w:pPr>
              <w:pStyle w:val="tabletext"/>
              <w:rPr>
                <w:rFonts w:cs="Arial"/>
                <w:lang w:eastAsia="zh-CN"/>
              </w:rPr>
            </w:pPr>
            <w:r w:rsidRPr="00526CE5">
              <w:rPr>
                <w:rFonts w:cs="Arial"/>
                <w:lang w:eastAsia="zh-CN"/>
              </w:rPr>
              <w:t>HEIs/HEAR/</w:t>
            </w:r>
            <w:r>
              <w:rPr>
                <w:rFonts w:cs="Arial"/>
                <w:lang w:eastAsia="zh-CN"/>
              </w:rPr>
              <w:br/>
            </w:r>
            <w:r w:rsidRPr="00526CE5">
              <w:rPr>
                <w:rFonts w:cs="Arial"/>
                <w:lang w:eastAsia="zh-CN"/>
              </w:rPr>
              <w:t>DARE</w:t>
            </w:r>
          </w:p>
          <w:p w14:paraId="4885190A" w14:textId="77777777" w:rsidR="00245C9C" w:rsidRPr="00526CE5" w:rsidRDefault="00245C9C" w:rsidP="0009068B">
            <w:pPr>
              <w:pStyle w:val="tabletext"/>
              <w:rPr>
                <w:rFonts w:cs="Arial"/>
                <w:lang w:eastAsia="zh-CN"/>
              </w:rPr>
            </w:pPr>
          </w:p>
        </w:tc>
        <w:tc>
          <w:tcPr>
            <w:tcW w:w="1701" w:type="dxa"/>
            <w:tcBorders>
              <w:top w:val="single" w:sz="8" w:space="0" w:color="808080" w:themeColor="background1" w:themeShade="80"/>
              <w:left w:val="nil"/>
              <w:bottom w:val="single" w:sz="8" w:space="0" w:color="808080" w:themeColor="background1" w:themeShade="80"/>
              <w:right w:val="nil"/>
            </w:tcBorders>
          </w:tcPr>
          <w:p w14:paraId="351E5F6A" w14:textId="77777777" w:rsidR="00245C9C" w:rsidRPr="00526CE5" w:rsidRDefault="00245C9C" w:rsidP="0009068B">
            <w:pPr>
              <w:pStyle w:val="tabletext"/>
              <w:rPr>
                <w:rFonts w:cs="Arial"/>
                <w:lang w:eastAsia="zh-CN"/>
              </w:rPr>
            </w:pPr>
            <w:r w:rsidRPr="00526CE5">
              <w:rPr>
                <w:rFonts w:cs="Arial"/>
                <w:lang w:eastAsia="zh-CN"/>
              </w:rPr>
              <w:t>Further education graduates entering higher education through the HEAR and DARE schemes by autumn 2016.</w:t>
            </w:r>
          </w:p>
        </w:tc>
      </w:tr>
      <w:tr w:rsidR="00245C9C" w:rsidRPr="00526CE5" w14:paraId="163DE268"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36467ADB" w14:textId="77777777" w:rsidR="00245C9C" w:rsidRPr="00DC524B" w:rsidRDefault="00245C9C" w:rsidP="0009068B">
            <w:pPr>
              <w:pStyle w:val="tabletext"/>
              <w:pageBreakBefore/>
              <w:rPr>
                <w:rFonts w:ascii="Arial" w:hAnsi="Arial" w:cs="Arial"/>
                <w:lang w:eastAsia="zh-CN"/>
              </w:rPr>
            </w:pPr>
            <w:r w:rsidRPr="00DC524B">
              <w:rPr>
                <w:rFonts w:cs="Arial"/>
                <w:lang w:eastAsia="zh-CN"/>
              </w:rPr>
              <w:lastRenderedPageBreak/>
              <w:t>4.4</w:t>
            </w:r>
          </w:p>
        </w:tc>
        <w:tc>
          <w:tcPr>
            <w:tcW w:w="2832" w:type="dxa"/>
            <w:tcBorders>
              <w:top w:val="single" w:sz="8" w:space="0" w:color="808080" w:themeColor="background1" w:themeShade="80"/>
              <w:left w:val="nil"/>
              <w:bottom w:val="single" w:sz="8" w:space="0" w:color="808080" w:themeColor="background1" w:themeShade="80"/>
              <w:right w:val="nil"/>
            </w:tcBorders>
          </w:tcPr>
          <w:p w14:paraId="48E3F335" w14:textId="77777777" w:rsidR="00245C9C" w:rsidRPr="00523854" w:rsidRDefault="00245C9C" w:rsidP="0009068B">
            <w:pPr>
              <w:pStyle w:val="tabletext"/>
              <w:rPr>
                <w:rFonts w:ascii="Arial" w:hAnsi="Arial" w:cs="Arial"/>
                <w:lang w:eastAsia="zh-CN"/>
              </w:rPr>
            </w:pPr>
            <w:r w:rsidRPr="00526CE5">
              <w:rPr>
                <w:rFonts w:cs="Arial"/>
                <w:lang w:eastAsia="zh-CN"/>
              </w:rPr>
              <w:t>To increase access to the professions, high-points courses and postgraduate courses by students from target groups.</w:t>
            </w:r>
          </w:p>
        </w:tc>
        <w:tc>
          <w:tcPr>
            <w:tcW w:w="2523" w:type="dxa"/>
            <w:tcBorders>
              <w:top w:val="single" w:sz="8" w:space="0" w:color="808080" w:themeColor="background1" w:themeShade="80"/>
              <w:left w:val="nil"/>
              <w:bottom w:val="single" w:sz="8" w:space="0" w:color="808080" w:themeColor="background1" w:themeShade="80"/>
              <w:right w:val="nil"/>
            </w:tcBorders>
          </w:tcPr>
          <w:p w14:paraId="6BF61550" w14:textId="77777777" w:rsidR="00245C9C" w:rsidRDefault="00245C9C" w:rsidP="0009068B">
            <w:pPr>
              <w:pStyle w:val="tabletext"/>
              <w:rPr>
                <w:rFonts w:cs="Arial"/>
                <w:lang w:eastAsia="zh-CN"/>
              </w:rPr>
            </w:pPr>
            <w:r w:rsidRPr="00526CE5">
              <w:rPr>
                <w:rFonts w:cs="Arial"/>
                <w:lang w:eastAsia="zh-CN"/>
              </w:rPr>
              <w:t>Review evidence on access by target groups to professional disciplines and high-points courses.</w:t>
            </w:r>
          </w:p>
          <w:p w14:paraId="1DE83F28" w14:textId="77777777" w:rsidR="00DA0209" w:rsidRPr="00526CE5" w:rsidRDefault="00DA0209" w:rsidP="0009068B">
            <w:pPr>
              <w:pStyle w:val="tabletext"/>
              <w:rPr>
                <w:rFonts w:cs="Arial"/>
                <w:lang w:eastAsia="zh-CN"/>
              </w:rPr>
            </w:pPr>
          </w:p>
          <w:p w14:paraId="5A9C8ED4" w14:textId="7BB8F214" w:rsidR="00245C9C" w:rsidRPr="00523854" w:rsidRDefault="005046A2" w:rsidP="0009068B">
            <w:pPr>
              <w:pStyle w:val="tabletext"/>
              <w:rPr>
                <w:rFonts w:ascii="Arial" w:hAnsi="Arial" w:cs="Arial"/>
                <w:lang w:eastAsia="zh-CN"/>
              </w:rPr>
            </w:pPr>
            <w:r>
              <w:rPr>
                <w:rFonts w:cs="Arial"/>
                <w:lang w:eastAsia="zh-CN"/>
              </w:rPr>
              <w:t>Develop r</w:t>
            </w:r>
            <w:r w:rsidR="00245C9C" w:rsidRPr="00526CE5">
              <w:rPr>
                <w:rFonts w:cs="Arial"/>
                <w:lang w:eastAsia="zh-CN"/>
              </w:rPr>
              <w:t>ecommendations to increase access by target groups to the professions and high-points courses.</w:t>
            </w:r>
          </w:p>
        </w:tc>
        <w:tc>
          <w:tcPr>
            <w:tcW w:w="1559" w:type="dxa"/>
            <w:tcBorders>
              <w:top w:val="single" w:sz="8" w:space="0" w:color="808080" w:themeColor="background1" w:themeShade="80"/>
              <w:left w:val="nil"/>
              <w:bottom w:val="single" w:sz="8" w:space="0" w:color="808080" w:themeColor="background1" w:themeShade="80"/>
              <w:right w:val="nil"/>
            </w:tcBorders>
          </w:tcPr>
          <w:p w14:paraId="43204317" w14:textId="77777777" w:rsidR="00245C9C" w:rsidRPr="00526CE5" w:rsidRDefault="00245C9C" w:rsidP="0009068B">
            <w:pPr>
              <w:pStyle w:val="tabletext"/>
              <w:rPr>
                <w:rFonts w:cs="Arial"/>
                <w:lang w:eastAsia="zh-CN"/>
              </w:rPr>
            </w:pPr>
            <w:r w:rsidRPr="00526CE5">
              <w:rPr>
                <w:rFonts w:cs="Arial"/>
                <w:lang w:eastAsia="zh-CN"/>
              </w:rPr>
              <w:t>HEA/HEIs</w:t>
            </w:r>
          </w:p>
        </w:tc>
        <w:tc>
          <w:tcPr>
            <w:tcW w:w="1701" w:type="dxa"/>
            <w:tcBorders>
              <w:top w:val="single" w:sz="8" w:space="0" w:color="808080" w:themeColor="background1" w:themeShade="80"/>
              <w:left w:val="nil"/>
              <w:bottom w:val="single" w:sz="8" w:space="0" w:color="808080" w:themeColor="background1" w:themeShade="80"/>
              <w:right w:val="nil"/>
            </w:tcBorders>
          </w:tcPr>
          <w:p w14:paraId="47BAAEA9" w14:textId="77777777" w:rsidR="00245C9C" w:rsidRDefault="00245C9C" w:rsidP="0009068B">
            <w:pPr>
              <w:pStyle w:val="tabletext"/>
              <w:rPr>
                <w:rFonts w:cs="Arial"/>
                <w:lang w:eastAsia="zh-CN"/>
              </w:rPr>
            </w:pPr>
            <w:r w:rsidRPr="00526CE5">
              <w:rPr>
                <w:rFonts w:cs="Arial"/>
                <w:lang w:eastAsia="zh-CN"/>
              </w:rPr>
              <w:t xml:space="preserve">Report and recommendations by 2017. </w:t>
            </w:r>
          </w:p>
          <w:p w14:paraId="14C9D475" w14:textId="77777777" w:rsidR="00DA0209" w:rsidRPr="00526CE5" w:rsidRDefault="00DA0209" w:rsidP="0009068B">
            <w:pPr>
              <w:pStyle w:val="tabletext"/>
              <w:rPr>
                <w:rFonts w:cs="Arial"/>
                <w:lang w:eastAsia="zh-CN"/>
              </w:rPr>
            </w:pPr>
          </w:p>
          <w:p w14:paraId="5FCB530C" w14:textId="647B3C69" w:rsidR="00245C9C" w:rsidRPr="00526CE5" w:rsidRDefault="00245C9C" w:rsidP="0009068B">
            <w:pPr>
              <w:pStyle w:val="tabletext"/>
              <w:rPr>
                <w:rFonts w:cs="Arial"/>
                <w:lang w:eastAsia="zh-CN"/>
              </w:rPr>
            </w:pPr>
            <w:r w:rsidRPr="00526CE5">
              <w:rPr>
                <w:rFonts w:cs="Arial"/>
                <w:lang w:eastAsia="zh-CN"/>
              </w:rPr>
              <w:t xml:space="preserve">Targets included in mid-term review of </w:t>
            </w:r>
            <w:r w:rsidR="00290BA2" w:rsidRPr="00290BA2">
              <w:rPr>
                <w:rFonts w:cs="Arial"/>
                <w:i/>
                <w:lang w:eastAsia="zh-CN"/>
              </w:rPr>
              <w:t>National Access Plan</w:t>
            </w:r>
            <w:r w:rsidRPr="00526CE5">
              <w:rPr>
                <w:rFonts w:cs="Arial"/>
                <w:lang w:eastAsia="zh-CN"/>
              </w:rPr>
              <w:t xml:space="preserve">. </w:t>
            </w:r>
          </w:p>
        </w:tc>
      </w:tr>
      <w:tr w:rsidR="00245C9C" w:rsidRPr="00526CE5" w14:paraId="4C4B57D4"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570" w:type="dxa"/>
            <w:tcBorders>
              <w:top w:val="single" w:sz="8" w:space="0" w:color="808080" w:themeColor="background1" w:themeShade="80"/>
              <w:left w:val="nil"/>
              <w:bottom w:val="single" w:sz="18" w:space="0" w:color="808080" w:themeColor="background1" w:themeShade="80"/>
              <w:right w:val="nil"/>
            </w:tcBorders>
          </w:tcPr>
          <w:p w14:paraId="5F236A99" w14:textId="77777777" w:rsidR="00245C9C" w:rsidRPr="00DC524B" w:rsidRDefault="00245C9C" w:rsidP="0009068B">
            <w:pPr>
              <w:pStyle w:val="tabletext"/>
              <w:rPr>
                <w:rFonts w:ascii="Arial" w:hAnsi="Arial" w:cs="Arial"/>
                <w:lang w:eastAsia="zh-CN"/>
              </w:rPr>
            </w:pPr>
            <w:r w:rsidRPr="00DC524B">
              <w:rPr>
                <w:rFonts w:cs="Arial"/>
                <w:lang w:eastAsia="zh-CN"/>
              </w:rPr>
              <w:t>4.5</w:t>
            </w:r>
          </w:p>
        </w:tc>
        <w:tc>
          <w:tcPr>
            <w:tcW w:w="2832" w:type="dxa"/>
            <w:tcBorders>
              <w:top w:val="single" w:sz="8" w:space="0" w:color="808080" w:themeColor="background1" w:themeShade="80"/>
              <w:left w:val="nil"/>
              <w:bottom w:val="single" w:sz="18" w:space="0" w:color="808080" w:themeColor="background1" w:themeShade="80"/>
              <w:right w:val="nil"/>
            </w:tcBorders>
          </w:tcPr>
          <w:p w14:paraId="6CBD5FF9" w14:textId="66C9626E" w:rsidR="005E7273" w:rsidRPr="00092A80" w:rsidRDefault="0014208A" w:rsidP="0009068B">
            <w:pPr>
              <w:pStyle w:val="tabletext"/>
              <w:rPr>
                <w:rFonts w:cs="Arial"/>
                <w:lang w:eastAsia="zh-CN"/>
              </w:rPr>
            </w:pPr>
            <w:r w:rsidRPr="0014208A">
              <w:rPr>
                <w:rFonts w:cs="Arial"/>
                <w:lang w:eastAsia="zh-CN"/>
              </w:rPr>
              <w:t>FEIs</w:t>
            </w:r>
            <w:r w:rsidR="00245C9C">
              <w:rPr>
                <w:rFonts w:cs="Arial"/>
                <w:lang w:eastAsia="zh-CN"/>
              </w:rPr>
              <w:t xml:space="preserve"> and HEIs to work in partnership to </w:t>
            </w:r>
            <w:r w:rsidR="00245C9C" w:rsidRPr="00F17CB2">
              <w:rPr>
                <w:rFonts w:cs="Arial"/>
                <w:lang w:eastAsia="zh-CN"/>
              </w:rPr>
              <w:t>develop access and foundation courses</w:t>
            </w:r>
            <w:r w:rsidR="00E62DF2" w:rsidRPr="00F17CB2">
              <w:rPr>
                <w:rFonts w:cs="Arial"/>
                <w:lang w:eastAsia="zh-CN"/>
              </w:rPr>
              <w:t xml:space="preserve"> t</w:t>
            </w:r>
            <w:r w:rsidR="00E62DF2" w:rsidRPr="00092A80">
              <w:rPr>
                <w:rFonts w:cs="Arial"/>
                <w:lang w:eastAsia="zh-CN"/>
              </w:rPr>
              <w:t>hat would be</w:t>
            </w:r>
            <w:r w:rsidR="00E62DF2" w:rsidRPr="00F17CB2">
              <w:rPr>
                <w:rFonts w:cs="Arial"/>
                <w:lang w:eastAsia="zh-CN"/>
              </w:rPr>
              <w:t xml:space="preserve"> delivered through further education</w:t>
            </w:r>
            <w:r w:rsidR="00245C9C" w:rsidRPr="00F17CB2">
              <w:rPr>
                <w:rFonts w:cs="Arial"/>
                <w:lang w:eastAsia="zh-CN"/>
              </w:rPr>
              <w:t>.</w:t>
            </w:r>
          </w:p>
        </w:tc>
        <w:tc>
          <w:tcPr>
            <w:tcW w:w="2523" w:type="dxa"/>
            <w:tcBorders>
              <w:top w:val="single" w:sz="8" w:space="0" w:color="808080" w:themeColor="background1" w:themeShade="80"/>
              <w:left w:val="nil"/>
              <w:bottom w:val="single" w:sz="18" w:space="0" w:color="808080" w:themeColor="background1" w:themeShade="80"/>
              <w:right w:val="nil"/>
            </w:tcBorders>
          </w:tcPr>
          <w:p w14:paraId="3817BEFB" w14:textId="56D21171" w:rsidR="00245C9C" w:rsidRPr="00523854" w:rsidRDefault="00245C9C" w:rsidP="0009068B">
            <w:pPr>
              <w:pStyle w:val="tabletext"/>
              <w:rPr>
                <w:rFonts w:ascii="Arial" w:hAnsi="Arial" w:cs="Arial"/>
                <w:lang w:eastAsia="zh-CN"/>
              </w:rPr>
            </w:pPr>
            <w:r w:rsidRPr="00526CE5">
              <w:rPr>
                <w:rFonts w:cs="Arial"/>
                <w:lang w:eastAsia="zh-CN"/>
              </w:rPr>
              <w:t xml:space="preserve">HEIs to review access and foundation course provision in collaboration with </w:t>
            </w:r>
            <w:r w:rsidR="0014208A">
              <w:rPr>
                <w:rFonts w:cs="Arial"/>
                <w:lang w:eastAsia="zh-CN"/>
              </w:rPr>
              <w:t>FEI</w:t>
            </w:r>
            <w:r w:rsidRPr="00526CE5">
              <w:rPr>
                <w:rFonts w:cs="Arial"/>
                <w:lang w:eastAsia="zh-CN"/>
              </w:rPr>
              <w:t>s as part of work to develop student pathways within regional clusters.</w:t>
            </w:r>
          </w:p>
        </w:tc>
        <w:tc>
          <w:tcPr>
            <w:tcW w:w="1559" w:type="dxa"/>
            <w:tcBorders>
              <w:top w:val="single" w:sz="8" w:space="0" w:color="808080" w:themeColor="background1" w:themeShade="80"/>
              <w:left w:val="nil"/>
              <w:bottom w:val="single" w:sz="18" w:space="0" w:color="808080" w:themeColor="background1" w:themeShade="80"/>
              <w:right w:val="nil"/>
            </w:tcBorders>
          </w:tcPr>
          <w:p w14:paraId="64D38AC4" w14:textId="77777777" w:rsidR="00245C9C" w:rsidRDefault="00245C9C" w:rsidP="0009068B">
            <w:pPr>
              <w:pStyle w:val="tabletext"/>
              <w:rPr>
                <w:rFonts w:cs="Arial"/>
                <w:lang w:eastAsia="zh-CN"/>
              </w:rPr>
            </w:pPr>
            <w:r w:rsidRPr="00526CE5">
              <w:rPr>
                <w:rFonts w:cs="Arial"/>
                <w:lang w:eastAsia="zh-CN"/>
              </w:rPr>
              <w:t>HEIs/FEIs</w:t>
            </w:r>
          </w:p>
          <w:p w14:paraId="02066FD7" w14:textId="52A2D17D" w:rsidR="005E7273" w:rsidRPr="00526CE5" w:rsidRDefault="005E7273" w:rsidP="0009068B">
            <w:pPr>
              <w:pStyle w:val="tabletext"/>
              <w:rPr>
                <w:rFonts w:cs="Arial"/>
                <w:lang w:eastAsia="zh-CN"/>
              </w:rPr>
            </w:pPr>
          </w:p>
        </w:tc>
        <w:tc>
          <w:tcPr>
            <w:tcW w:w="1701" w:type="dxa"/>
            <w:tcBorders>
              <w:top w:val="single" w:sz="8" w:space="0" w:color="808080" w:themeColor="background1" w:themeShade="80"/>
              <w:left w:val="nil"/>
              <w:bottom w:val="single" w:sz="18" w:space="0" w:color="808080" w:themeColor="background1" w:themeShade="80"/>
              <w:right w:val="nil"/>
            </w:tcBorders>
          </w:tcPr>
          <w:p w14:paraId="4BFD379D" w14:textId="48EF2084" w:rsidR="00245C9C" w:rsidRPr="00526CE5" w:rsidRDefault="00245C9C" w:rsidP="0009068B">
            <w:pPr>
              <w:pStyle w:val="tabletext"/>
              <w:rPr>
                <w:rFonts w:cs="Arial"/>
                <w:lang w:eastAsia="zh-CN"/>
              </w:rPr>
            </w:pPr>
            <w:r w:rsidRPr="00526CE5">
              <w:rPr>
                <w:rFonts w:cs="Arial"/>
                <w:lang w:eastAsia="zh-CN"/>
              </w:rPr>
              <w:t xml:space="preserve">Access and foundation courses to be </w:t>
            </w:r>
            <w:r w:rsidR="00E62DF2">
              <w:rPr>
                <w:rFonts w:cs="Arial"/>
                <w:lang w:eastAsia="zh-CN"/>
              </w:rPr>
              <w:t xml:space="preserve">delivered in </w:t>
            </w:r>
            <w:r w:rsidRPr="00526CE5">
              <w:rPr>
                <w:rFonts w:cs="Arial"/>
                <w:lang w:eastAsia="zh-CN"/>
              </w:rPr>
              <w:t xml:space="preserve">partnership </w:t>
            </w:r>
            <w:r>
              <w:rPr>
                <w:rFonts w:cs="Arial"/>
                <w:lang w:eastAsia="zh-CN"/>
              </w:rPr>
              <w:t xml:space="preserve">between </w:t>
            </w:r>
            <w:r w:rsidR="0014208A">
              <w:rPr>
                <w:rFonts w:cs="Arial"/>
                <w:lang w:eastAsia="zh-CN"/>
              </w:rPr>
              <w:t>FEIs</w:t>
            </w:r>
            <w:r>
              <w:rPr>
                <w:rFonts w:cs="Arial"/>
                <w:lang w:eastAsia="zh-CN"/>
              </w:rPr>
              <w:t xml:space="preserve"> and HEIs</w:t>
            </w:r>
            <w:r w:rsidR="00E62DF2">
              <w:rPr>
                <w:rFonts w:cs="Arial"/>
                <w:lang w:eastAsia="zh-CN"/>
              </w:rPr>
              <w:t xml:space="preserve"> and offered </w:t>
            </w:r>
            <w:r w:rsidR="00385F81">
              <w:rPr>
                <w:rFonts w:cs="Arial"/>
                <w:lang w:eastAsia="zh-CN"/>
              </w:rPr>
              <w:t xml:space="preserve">through </w:t>
            </w:r>
            <w:r w:rsidR="00E62DF2">
              <w:rPr>
                <w:rFonts w:cs="Arial"/>
                <w:lang w:eastAsia="zh-CN"/>
              </w:rPr>
              <w:t>FE</w:t>
            </w:r>
            <w:r w:rsidR="00385F81">
              <w:rPr>
                <w:rFonts w:cs="Arial"/>
                <w:lang w:eastAsia="zh-CN"/>
              </w:rPr>
              <w:t xml:space="preserve"> sector</w:t>
            </w:r>
            <w:r w:rsidR="00FF3A36">
              <w:rPr>
                <w:rFonts w:cs="Arial"/>
                <w:lang w:eastAsia="zh-CN"/>
              </w:rPr>
              <w:t xml:space="preserve"> </w:t>
            </w:r>
            <w:r w:rsidRPr="00526CE5">
              <w:rPr>
                <w:rFonts w:cs="Arial"/>
                <w:lang w:eastAsia="zh-CN"/>
              </w:rPr>
              <w:t>by 2019.</w:t>
            </w:r>
          </w:p>
        </w:tc>
      </w:tr>
    </w:tbl>
    <w:p w14:paraId="0175500A" w14:textId="77777777" w:rsidR="00245C9C" w:rsidRDefault="00245C9C" w:rsidP="0009068B">
      <w:pPr>
        <w:rPr>
          <w:lang w:eastAsia="zh-CN"/>
        </w:rPr>
      </w:pPr>
    </w:p>
    <w:p w14:paraId="0C8C31F4" w14:textId="77777777" w:rsidR="00245C9C" w:rsidRPr="00523854" w:rsidRDefault="00245C9C" w:rsidP="0009068B">
      <w:pPr>
        <w:rPr>
          <w:lang w:eastAsia="zh-CN"/>
        </w:rPr>
      </w:pPr>
    </w:p>
    <w:p w14:paraId="79651875" w14:textId="77777777" w:rsidR="00245C9C" w:rsidRPr="00523854" w:rsidRDefault="00245C9C" w:rsidP="0009068B">
      <w:pPr>
        <w:rPr>
          <w:lang w:eastAsia="zh-CN"/>
        </w:rPr>
      </w:pPr>
    </w:p>
    <w:p w14:paraId="5CD53E8C" w14:textId="77777777" w:rsidR="00245C9C" w:rsidRDefault="00245C9C" w:rsidP="0009068B">
      <w:pPr>
        <w:rPr>
          <w:b/>
          <w:lang w:eastAsia="zh-CN"/>
        </w:rPr>
      </w:pPr>
    </w:p>
    <w:p w14:paraId="7BCD6CAE" w14:textId="77777777" w:rsidR="00245C9C" w:rsidRDefault="00245C9C" w:rsidP="0009068B">
      <w:pPr>
        <w:rPr>
          <w:rFonts w:ascii="Calibri" w:hAnsi="Calibri" w:cs="Tahoma"/>
          <w:color w:val="00B050"/>
          <w:sz w:val="32"/>
          <w:szCs w:val="32"/>
          <w:lang w:eastAsia="zh-CN"/>
        </w:rPr>
      </w:pPr>
      <w:r>
        <w:rPr>
          <w:lang w:eastAsia="zh-CN"/>
        </w:rPr>
        <w:br w:type="page"/>
      </w:r>
    </w:p>
    <w:p w14:paraId="32693281" w14:textId="144A310F" w:rsidR="00E62DF2" w:rsidRDefault="00A41844" w:rsidP="0009068B">
      <w:pPr>
        <w:pStyle w:val="Heading2"/>
        <w:rPr>
          <w:color w:val="808080" w:themeColor="background1" w:themeShade="80"/>
          <w:lang w:eastAsia="zh-CN"/>
        </w:rPr>
      </w:pPr>
      <w:bookmarkStart w:id="32" w:name="_Toc420591442"/>
      <w:r>
        <w:rPr>
          <w:lang w:eastAsia="zh-CN"/>
        </w:rPr>
        <w:lastRenderedPageBreak/>
        <w:t>4.5</w:t>
      </w:r>
      <w:r w:rsidR="00245C9C">
        <w:rPr>
          <w:lang w:eastAsia="zh-CN"/>
        </w:rPr>
        <w:tab/>
      </w:r>
      <w:r w:rsidR="00245C9C" w:rsidRPr="00523854">
        <w:rPr>
          <w:lang w:eastAsia="zh-CN"/>
        </w:rPr>
        <w:t xml:space="preserve">Goal </w:t>
      </w:r>
      <w:r w:rsidR="00245C9C">
        <w:rPr>
          <w:lang w:eastAsia="zh-CN"/>
        </w:rPr>
        <w:t>5</w:t>
      </w:r>
      <w:r w:rsidR="00245C9C" w:rsidRPr="00523854">
        <w:rPr>
          <w:lang w:eastAsia="zh-CN"/>
        </w:rPr>
        <w:t>:</w:t>
      </w:r>
      <w:r w:rsidR="00245C9C">
        <w:rPr>
          <w:lang w:eastAsia="zh-CN"/>
        </w:rPr>
        <w:t xml:space="preserve"> </w:t>
      </w:r>
      <w:r w:rsidR="00245C9C" w:rsidRPr="00092A80">
        <w:rPr>
          <w:color w:val="808080" w:themeColor="background1" w:themeShade="80"/>
          <w:lang w:eastAsia="zh-CN"/>
        </w:rPr>
        <w:t xml:space="preserve">To develop </w:t>
      </w:r>
      <w:r w:rsidR="00E62DF2">
        <w:rPr>
          <w:color w:val="808080" w:themeColor="background1" w:themeShade="80"/>
          <w:lang w:eastAsia="zh-CN"/>
        </w:rPr>
        <w:t>regional and community partnership strategies for increasing access to higher education with a particular focus on mentoring</w:t>
      </w:r>
      <w:bookmarkEnd w:id="32"/>
    </w:p>
    <w:p w14:paraId="2D5826CB" w14:textId="34436A46" w:rsidR="00292C4D" w:rsidRPr="00292C4D" w:rsidRDefault="00292C4D" w:rsidP="00292C4D">
      <w:pPr>
        <w:rPr>
          <w:lang w:val="en-US" w:eastAsia="zh-CN"/>
        </w:rPr>
      </w:pPr>
      <w:r w:rsidRPr="00292C4D">
        <w:rPr>
          <w:lang w:val="en-US" w:eastAsia="zh-CN"/>
        </w:rPr>
        <w:t>For communities that currently experience lower than average levels of participation in higher education, we believe that</w:t>
      </w:r>
      <w:r>
        <w:rPr>
          <w:lang w:val="en-US" w:eastAsia="zh-CN"/>
        </w:rPr>
        <w:t xml:space="preserve"> </w:t>
      </w:r>
      <w:r w:rsidRPr="00292C4D">
        <w:rPr>
          <w:lang w:val="en-US" w:eastAsia="zh-CN"/>
        </w:rPr>
        <w:t>targeted initiatives can make a particular contribution to encouraging higher education take-up. Such initiatives should be</w:t>
      </w:r>
      <w:r>
        <w:rPr>
          <w:lang w:val="en-US" w:eastAsia="zh-CN"/>
        </w:rPr>
        <w:t xml:space="preserve"> </w:t>
      </w:r>
      <w:r w:rsidRPr="00292C4D">
        <w:rPr>
          <w:lang w:val="en-US" w:eastAsia="zh-CN"/>
        </w:rPr>
        <w:t>developed in partnership with the communities, draw on a deep analysis of all available data at local level that enables</w:t>
      </w:r>
      <w:r>
        <w:rPr>
          <w:lang w:val="en-US" w:eastAsia="zh-CN"/>
        </w:rPr>
        <w:t xml:space="preserve"> </w:t>
      </w:r>
      <w:r w:rsidRPr="00292C4D">
        <w:rPr>
          <w:lang w:val="en-US" w:eastAsia="zh-CN"/>
        </w:rPr>
        <w:t>greater understanding of the socio-economic groups in the communities, and accordingly should respond appropriately</w:t>
      </w:r>
      <w:r>
        <w:rPr>
          <w:lang w:val="en-US" w:eastAsia="zh-CN"/>
        </w:rPr>
        <w:t xml:space="preserve"> </w:t>
      </w:r>
      <w:r w:rsidRPr="00292C4D">
        <w:rPr>
          <w:lang w:val="en-US" w:eastAsia="zh-CN"/>
        </w:rPr>
        <w:t>to their expressed needs.</w:t>
      </w:r>
    </w:p>
    <w:p w14:paraId="5DB01C2C" w14:textId="69624938" w:rsidR="00245C9C" w:rsidRPr="00292C4D" w:rsidRDefault="00292C4D" w:rsidP="00292C4D">
      <w:pPr>
        <w:rPr>
          <w:lang w:val="en-US" w:eastAsia="zh-CN"/>
        </w:rPr>
      </w:pPr>
      <w:r w:rsidRPr="00292C4D">
        <w:rPr>
          <w:lang w:val="en-US" w:eastAsia="zh-CN"/>
        </w:rPr>
        <w:t>The establishment of the regional clusters and the local Community Development Committees (</w:t>
      </w:r>
      <w:proofErr w:type="spellStart"/>
      <w:r w:rsidRPr="00292C4D">
        <w:rPr>
          <w:lang w:val="en-US" w:eastAsia="zh-CN"/>
        </w:rPr>
        <w:t>lCDCs</w:t>
      </w:r>
      <w:proofErr w:type="spellEnd"/>
      <w:r w:rsidRPr="00292C4D">
        <w:rPr>
          <w:lang w:val="en-US" w:eastAsia="zh-CN"/>
        </w:rPr>
        <w:t>) at city or county</w:t>
      </w:r>
      <w:r>
        <w:rPr>
          <w:lang w:val="en-US" w:eastAsia="zh-CN"/>
        </w:rPr>
        <w:t xml:space="preserve"> </w:t>
      </w:r>
      <w:r w:rsidRPr="00292C4D">
        <w:rPr>
          <w:lang w:val="en-US" w:eastAsia="zh-CN"/>
        </w:rPr>
        <w:t>level provide an opportunity to launch and support such initiatives. Such committees typically have members who represent</w:t>
      </w:r>
      <w:r>
        <w:rPr>
          <w:lang w:val="en-US" w:eastAsia="zh-CN"/>
        </w:rPr>
        <w:t xml:space="preserve"> </w:t>
      </w:r>
      <w:r w:rsidRPr="00292C4D">
        <w:rPr>
          <w:lang w:val="en-US" w:eastAsia="zh-CN"/>
        </w:rPr>
        <w:t>a wide spectrum of local community interests, including local authorities and other State agencies, local and community</w:t>
      </w:r>
      <w:r>
        <w:rPr>
          <w:lang w:val="en-US" w:eastAsia="zh-CN"/>
        </w:rPr>
        <w:t xml:space="preserve"> </w:t>
      </w:r>
      <w:r w:rsidRPr="00292C4D">
        <w:rPr>
          <w:lang w:val="en-US" w:eastAsia="zh-CN"/>
        </w:rPr>
        <w:t>bodies, economic and social partners, and including HEIs. Initiatives or strategies that emerge from such engagements should</w:t>
      </w:r>
      <w:r>
        <w:rPr>
          <w:lang w:val="en-US" w:eastAsia="zh-CN"/>
        </w:rPr>
        <w:t xml:space="preserve"> </w:t>
      </w:r>
      <w:r w:rsidRPr="00292C4D">
        <w:rPr>
          <w:lang w:val="en-US" w:eastAsia="zh-CN"/>
        </w:rPr>
        <w:t xml:space="preserve">have some or all of the following elements or </w:t>
      </w:r>
      <w:proofErr w:type="gramStart"/>
      <w:r w:rsidRPr="00292C4D">
        <w:rPr>
          <w:lang w:val="en-US" w:eastAsia="zh-CN"/>
        </w:rPr>
        <w:t>characteristics.</w:t>
      </w:r>
      <w:r w:rsidR="00286F37">
        <w:rPr>
          <w:lang w:eastAsia="zh-CN"/>
        </w:rPr>
        <w:t>.</w:t>
      </w:r>
      <w:proofErr w:type="gramEnd"/>
      <w:r w:rsidR="00286F37" w:rsidRPr="00F13140">
        <w:rPr>
          <w:rStyle w:val="FootnoteReference"/>
          <w:lang w:eastAsia="zh-CN"/>
        </w:rPr>
        <w:footnoteReference w:id="38"/>
      </w:r>
    </w:p>
    <w:p w14:paraId="4835BABF" w14:textId="6373FD59" w:rsidR="00245C9C" w:rsidRDefault="00245C9C" w:rsidP="0009068B">
      <w:pPr>
        <w:pStyle w:val="Bullet"/>
        <w:rPr>
          <w:lang w:eastAsia="zh-CN"/>
        </w:rPr>
      </w:pPr>
      <w:r>
        <w:rPr>
          <w:lang w:eastAsia="zh-CN"/>
        </w:rPr>
        <w:t>A ‘whole-of-education’ approach to access</w:t>
      </w:r>
      <w:r w:rsidR="00286F37">
        <w:rPr>
          <w:lang w:eastAsia="zh-CN"/>
        </w:rPr>
        <w:t>.</w:t>
      </w:r>
    </w:p>
    <w:p w14:paraId="504A0767" w14:textId="1580D0BD" w:rsidR="00245C9C" w:rsidRPr="00092A80" w:rsidRDefault="00245C9C" w:rsidP="0009068B">
      <w:pPr>
        <w:pStyle w:val="Bullet"/>
        <w:rPr>
          <w:u w:val="single"/>
          <w:lang w:eastAsia="zh-CN"/>
        </w:rPr>
      </w:pPr>
      <w:r>
        <w:rPr>
          <w:lang w:eastAsia="zh-CN"/>
        </w:rPr>
        <w:t>Communication of the v</w:t>
      </w:r>
      <w:r w:rsidRPr="00523854">
        <w:rPr>
          <w:lang w:eastAsia="zh-CN"/>
        </w:rPr>
        <w:t>alue of higher education</w:t>
      </w:r>
      <w:r w:rsidR="0062156F">
        <w:rPr>
          <w:lang w:eastAsia="zh-CN"/>
        </w:rPr>
        <w:t>.</w:t>
      </w:r>
      <w:r w:rsidR="00AE0E47">
        <w:rPr>
          <w:lang w:eastAsia="zh-CN"/>
        </w:rPr>
        <w:t xml:space="preserve"> </w:t>
      </w:r>
    </w:p>
    <w:p w14:paraId="430AE857" w14:textId="285177AC" w:rsidR="00245C9C" w:rsidRPr="00092A80" w:rsidRDefault="00245C9C" w:rsidP="0009068B">
      <w:pPr>
        <w:pStyle w:val="Bullet"/>
        <w:rPr>
          <w:u w:val="single"/>
          <w:lang w:eastAsia="zh-CN"/>
        </w:rPr>
      </w:pPr>
      <w:r>
        <w:rPr>
          <w:lang w:eastAsia="zh-CN"/>
        </w:rPr>
        <w:t>P</w:t>
      </w:r>
      <w:r w:rsidRPr="00523854">
        <w:rPr>
          <w:lang w:eastAsia="zh-CN"/>
        </w:rPr>
        <w:t>rovi</w:t>
      </w:r>
      <w:r>
        <w:rPr>
          <w:lang w:eastAsia="zh-CN"/>
        </w:rPr>
        <w:t>sion of c</w:t>
      </w:r>
      <w:r w:rsidRPr="00523854">
        <w:rPr>
          <w:lang w:eastAsia="zh-CN"/>
        </w:rPr>
        <w:t xml:space="preserve">lear information on </w:t>
      </w:r>
      <w:r>
        <w:rPr>
          <w:lang w:eastAsia="zh-CN"/>
        </w:rPr>
        <w:t xml:space="preserve">education </w:t>
      </w:r>
      <w:r w:rsidR="0062156F" w:rsidRPr="00523854">
        <w:rPr>
          <w:lang w:eastAsia="zh-CN"/>
        </w:rPr>
        <w:t>pathways.</w:t>
      </w:r>
      <w:r w:rsidR="00AE0E47">
        <w:rPr>
          <w:lang w:eastAsia="zh-CN"/>
        </w:rPr>
        <w:t xml:space="preserve"> </w:t>
      </w:r>
    </w:p>
    <w:p w14:paraId="148016FE" w14:textId="41EC0F10" w:rsidR="00245C9C" w:rsidRDefault="00245C9C" w:rsidP="0009068B">
      <w:pPr>
        <w:pStyle w:val="Bullet"/>
        <w:rPr>
          <w:lang w:eastAsia="zh-CN"/>
        </w:rPr>
      </w:pPr>
      <w:r>
        <w:rPr>
          <w:lang w:eastAsia="zh-CN"/>
        </w:rPr>
        <w:t xml:space="preserve">Reinforcement of HEIs’ </w:t>
      </w:r>
      <w:r w:rsidRPr="00523854">
        <w:rPr>
          <w:lang w:eastAsia="zh-CN"/>
        </w:rPr>
        <w:t xml:space="preserve">engagement with </w:t>
      </w:r>
      <w:r>
        <w:rPr>
          <w:lang w:eastAsia="zh-CN"/>
        </w:rPr>
        <w:t xml:space="preserve">communities and </w:t>
      </w:r>
      <w:r w:rsidRPr="00523854">
        <w:rPr>
          <w:lang w:eastAsia="zh-CN"/>
        </w:rPr>
        <w:t>other stakeholders</w:t>
      </w:r>
      <w:r w:rsidR="0062156F">
        <w:rPr>
          <w:lang w:eastAsia="zh-CN"/>
        </w:rPr>
        <w:t>.</w:t>
      </w:r>
      <w:r w:rsidR="00AE0E47">
        <w:rPr>
          <w:lang w:eastAsia="zh-CN"/>
        </w:rPr>
        <w:t xml:space="preserve"> </w:t>
      </w:r>
    </w:p>
    <w:p w14:paraId="10FEC965" w14:textId="7AEDA889" w:rsidR="00245C9C" w:rsidRDefault="00245C9C" w:rsidP="0009068B">
      <w:pPr>
        <w:pStyle w:val="Bullet"/>
        <w:rPr>
          <w:lang w:eastAsia="zh-CN"/>
        </w:rPr>
      </w:pPr>
      <w:r>
        <w:rPr>
          <w:lang w:eastAsia="zh-CN"/>
        </w:rPr>
        <w:t xml:space="preserve">The use of mentors/role </w:t>
      </w:r>
      <w:r w:rsidRPr="00523854">
        <w:rPr>
          <w:lang w:eastAsia="zh-CN"/>
        </w:rPr>
        <w:t xml:space="preserve">models from </w:t>
      </w:r>
      <w:r>
        <w:rPr>
          <w:lang w:eastAsia="zh-CN"/>
        </w:rPr>
        <w:t xml:space="preserve">within communities – to enable students to make informed decisions about </w:t>
      </w:r>
      <w:r w:rsidR="005046A2">
        <w:rPr>
          <w:lang w:eastAsia="zh-CN"/>
        </w:rPr>
        <w:t>their post-secondary education</w:t>
      </w:r>
      <w:r>
        <w:rPr>
          <w:lang w:eastAsia="zh-CN"/>
        </w:rPr>
        <w:t xml:space="preserve"> options</w:t>
      </w:r>
      <w:r w:rsidR="0062156F">
        <w:rPr>
          <w:lang w:eastAsia="zh-CN"/>
        </w:rPr>
        <w:t>.</w:t>
      </w:r>
      <w:r w:rsidR="00AE0E47">
        <w:rPr>
          <w:lang w:eastAsia="zh-CN"/>
        </w:rPr>
        <w:t xml:space="preserve"> </w:t>
      </w:r>
    </w:p>
    <w:p w14:paraId="1980E73C" w14:textId="24241C55" w:rsidR="00245C9C" w:rsidRDefault="00245C9C" w:rsidP="0009068B">
      <w:pPr>
        <w:pStyle w:val="Bullet"/>
        <w:rPr>
          <w:lang w:eastAsia="zh-CN"/>
        </w:rPr>
      </w:pPr>
      <w:r>
        <w:rPr>
          <w:lang w:eastAsia="zh-CN"/>
        </w:rPr>
        <w:t xml:space="preserve">Involvement of </w:t>
      </w:r>
      <w:r w:rsidR="00BE53F8" w:rsidRPr="00DC61E8">
        <w:rPr>
          <w:lang w:eastAsia="zh-CN"/>
        </w:rPr>
        <w:t xml:space="preserve">parents and </w:t>
      </w:r>
      <w:r w:rsidRPr="00DC61E8">
        <w:rPr>
          <w:lang w:eastAsia="zh-CN"/>
        </w:rPr>
        <w:t>teachers as key</w:t>
      </w:r>
      <w:r>
        <w:rPr>
          <w:lang w:eastAsia="zh-CN"/>
        </w:rPr>
        <w:t xml:space="preserve"> advisers to students</w:t>
      </w:r>
      <w:r w:rsidR="00FE09A7">
        <w:rPr>
          <w:lang w:eastAsia="zh-CN"/>
        </w:rPr>
        <w:t>.</w:t>
      </w:r>
    </w:p>
    <w:p w14:paraId="342CF909" w14:textId="3AE904AB" w:rsidR="00245C9C" w:rsidRDefault="00245C9C" w:rsidP="0009068B">
      <w:pPr>
        <w:rPr>
          <w:lang w:eastAsia="zh-CN"/>
        </w:rPr>
      </w:pPr>
      <w:r w:rsidRPr="00523854">
        <w:rPr>
          <w:lang w:eastAsia="zh-CN"/>
        </w:rPr>
        <w:t xml:space="preserve">A number of successful mentoring programmes have emerged </w:t>
      </w:r>
      <w:r>
        <w:rPr>
          <w:lang w:eastAsia="zh-CN"/>
        </w:rPr>
        <w:t xml:space="preserve">around </w:t>
      </w:r>
      <w:r w:rsidRPr="00523854">
        <w:rPr>
          <w:lang w:eastAsia="zh-CN"/>
        </w:rPr>
        <w:t>the country</w:t>
      </w:r>
      <w:r>
        <w:rPr>
          <w:lang w:eastAsia="zh-CN"/>
        </w:rPr>
        <w:t xml:space="preserve">, and these </w:t>
      </w:r>
      <w:r w:rsidR="00FA7DF6">
        <w:rPr>
          <w:lang w:eastAsia="zh-CN"/>
        </w:rPr>
        <w:t xml:space="preserve">will contribute to </w:t>
      </w:r>
      <w:r w:rsidRPr="00523854">
        <w:rPr>
          <w:lang w:eastAsia="zh-CN"/>
        </w:rPr>
        <w:t>the development of a</w:t>
      </w:r>
      <w:r>
        <w:rPr>
          <w:lang w:eastAsia="zh-CN"/>
        </w:rPr>
        <w:t xml:space="preserve"> template for such programmes nationally. </w:t>
      </w:r>
    </w:p>
    <w:p w14:paraId="3C5A8C16" w14:textId="54F2C13C" w:rsidR="00245C9C" w:rsidRDefault="00245C9C" w:rsidP="0009068B">
      <w:pPr>
        <w:pStyle w:val="Heading3"/>
      </w:pPr>
      <w:r>
        <w:t xml:space="preserve">Goal </w:t>
      </w:r>
      <w:r w:rsidR="00843B2D">
        <w:t>5</w:t>
      </w:r>
      <w:r>
        <w:t>: Summary of objectives and actions</w:t>
      </w:r>
    </w:p>
    <w:tbl>
      <w:tblPr>
        <w:tblStyle w:val="TableGrid"/>
        <w:tblW w:w="8902"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0"/>
        <w:gridCol w:w="2804"/>
        <w:gridCol w:w="28"/>
        <w:gridCol w:w="2098"/>
        <w:gridCol w:w="397"/>
        <w:gridCol w:w="1162"/>
        <w:gridCol w:w="284"/>
        <w:gridCol w:w="1496"/>
        <w:gridCol w:w="63"/>
      </w:tblGrid>
      <w:tr w:rsidR="00245C9C" w:rsidRPr="004D51C2" w14:paraId="7C18CC12" w14:textId="77777777" w:rsidTr="007552FE">
        <w:trPr>
          <w:gridAfter w:val="1"/>
          <w:wAfter w:w="63" w:type="dxa"/>
          <w:trHeight w:val="517"/>
          <w:tblHeader/>
        </w:trPr>
        <w:tc>
          <w:tcPr>
            <w:tcW w:w="57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8BD07B6" w14:textId="77777777" w:rsidR="00245C9C" w:rsidRPr="00523854" w:rsidRDefault="00245C9C" w:rsidP="0009068B">
            <w:pPr>
              <w:pStyle w:val="tabletext"/>
              <w:rPr>
                <w:lang w:eastAsia="zh-CN"/>
              </w:rPr>
            </w:pPr>
          </w:p>
        </w:tc>
        <w:tc>
          <w:tcPr>
            <w:tcW w:w="2832"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6DDBFD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098"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41646BF" w14:textId="77777777" w:rsidR="00245C9C" w:rsidRPr="008D4805" w:rsidRDefault="00245C9C" w:rsidP="0009068B">
            <w:pPr>
              <w:pStyle w:val="tabletext"/>
              <w:jc w:val="center"/>
              <w:rPr>
                <w:b/>
                <w:lang w:eastAsia="zh-CN"/>
              </w:rPr>
            </w:pPr>
            <w:r w:rsidRPr="004D51C2">
              <w:rPr>
                <w:b/>
                <w:lang w:eastAsia="zh-CN"/>
              </w:rPr>
              <w:t>Action</w:t>
            </w:r>
          </w:p>
        </w:tc>
        <w:tc>
          <w:tcPr>
            <w:tcW w:w="1559"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65A4CF79" w14:textId="77777777" w:rsidR="00245C9C" w:rsidRPr="004D51C2" w:rsidRDefault="00245C9C" w:rsidP="0009068B">
            <w:pPr>
              <w:pStyle w:val="tabletext"/>
              <w:jc w:val="center"/>
              <w:rPr>
                <w:b/>
                <w:lang w:eastAsia="zh-CN"/>
              </w:rPr>
            </w:pPr>
            <w:r w:rsidRPr="004D51C2">
              <w:rPr>
                <w:b/>
                <w:lang w:eastAsia="zh-CN"/>
              </w:rPr>
              <w:t xml:space="preserve">Lead Responsibility </w:t>
            </w:r>
          </w:p>
        </w:tc>
        <w:tc>
          <w:tcPr>
            <w:tcW w:w="1780"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7EB836BC" w14:textId="4DD09B1C"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787A8747"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dxa"/>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5E59BF74" w14:textId="77777777" w:rsidR="00245C9C" w:rsidRPr="00526CE5" w:rsidRDefault="00245C9C" w:rsidP="0009068B">
            <w:pPr>
              <w:pStyle w:val="tabletext"/>
              <w:rPr>
                <w:rFonts w:cs="Arial"/>
                <w:b/>
                <w:lang w:eastAsia="zh-CN"/>
              </w:rPr>
            </w:pPr>
            <w:r>
              <w:rPr>
                <w:lang w:eastAsia="zh-CN"/>
              </w:rPr>
              <w:t>5</w:t>
            </w:r>
            <w:r w:rsidRPr="00526CE5">
              <w:rPr>
                <w:lang w:eastAsia="zh-CN"/>
              </w:rPr>
              <w:t>.1</w:t>
            </w:r>
          </w:p>
        </w:tc>
        <w:tc>
          <w:tcPr>
            <w:tcW w:w="2832" w:type="dxa"/>
            <w:gridSpan w:val="2"/>
            <w:tcBorders>
              <w:top w:val="single" w:sz="8" w:space="0" w:color="808080" w:themeColor="background1" w:themeShade="80"/>
              <w:left w:val="nil"/>
              <w:bottom w:val="single" w:sz="8" w:space="0" w:color="808080" w:themeColor="background1" w:themeShade="80"/>
              <w:right w:val="nil"/>
            </w:tcBorders>
          </w:tcPr>
          <w:p w14:paraId="3412BB27" w14:textId="02C2D8E1" w:rsidR="007362AB" w:rsidRPr="00526CE5" w:rsidRDefault="00245C9C" w:rsidP="0009068B">
            <w:pPr>
              <w:pStyle w:val="tabletext"/>
              <w:rPr>
                <w:rFonts w:cs="Arial"/>
              </w:rPr>
            </w:pPr>
            <w:r w:rsidRPr="00526CE5">
              <w:rPr>
                <w:lang w:eastAsia="zh-CN"/>
              </w:rPr>
              <w:t xml:space="preserve">To develop </w:t>
            </w:r>
            <w:r w:rsidR="007362AB">
              <w:rPr>
                <w:lang w:eastAsia="zh-CN"/>
              </w:rPr>
              <w:t>strategie</w:t>
            </w:r>
            <w:r w:rsidRPr="00526CE5">
              <w:rPr>
                <w:lang w:eastAsia="zh-CN"/>
              </w:rPr>
              <w:t>s for increasing access to higher education in communities with low participation levels.</w:t>
            </w:r>
          </w:p>
        </w:tc>
        <w:tc>
          <w:tcPr>
            <w:tcW w:w="2098" w:type="dxa"/>
            <w:tcBorders>
              <w:top w:val="single" w:sz="8" w:space="0" w:color="808080" w:themeColor="background1" w:themeShade="80"/>
              <w:left w:val="nil"/>
              <w:bottom w:val="single" w:sz="8" w:space="0" w:color="808080" w:themeColor="background1" w:themeShade="80"/>
              <w:right w:val="nil"/>
            </w:tcBorders>
          </w:tcPr>
          <w:p w14:paraId="738335D6" w14:textId="5AF3D909" w:rsidR="00245C9C" w:rsidRPr="007362AB" w:rsidRDefault="00245C9C" w:rsidP="0009068B">
            <w:pPr>
              <w:pStyle w:val="tabletext"/>
              <w:rPr>
                <w:lang w:eastAsia="zh-CN"/>
              </w:rPr>
            </w:pPr>
            <w:r w:rsidRPr="00526CE5">
              <w:rPr>
                <w:lang w:eastAsia="zh-CN"/>
              </w:rPr>
              <w:t>Local pilot initiatives will be established in the context of the new</w:t>
            </w:r>
            <w:r w:rsidR="00F953BA">
              <w:rPr>
                <w:lang w:eastAsia="zh-CN"/>
              </w:rPr>
              <w:t xml:space="preserve"> regional clusters and the</w:t>
            </w:r>
            <w:r w:rsidRPr="00526CE5">
              <w:rPr>
                <w:lang w:eastAsia="zh-CN"/>
              </w:rPr>
              <w:t xml:space="preserve"> LCDCs </w:t>
            </w:r>
            <w:r>
              <w:rPr>
                <w:lang w:eastAsia="zh-CN"/>
              </w:rPr>
              <w:t>with a view to</w:t>
            </w:r>
            <w:r w:rsidRPr="00526CE5">
              <w:rPr>
                <w:lang w:eastAsia="zh-CN"/>
              </w:rPr>
              <w:t xml:space="preserve"> increasing access and par</w:t>
            </w:r>
            <w:r w:rsidR="007362AB">
              <w:rPr>
                <w:lang w:eastAsia="zh-CN"/>
              </w:rPr>
              <w:t>ticipation in higher education.</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0BB53ABF" w14:textId="60837DBA" w:rsidR="00245C9C" w:rsidRPr="00526CE5" w:rsidRDefault="00245C9C" w:rsidP="0009068B">
            <w:pPr>
              <w:pStyle w:val="tabletext"/>
              <w:rPr>
                <w:lang w:eastAsia="zh-CN"/>
              </w:rPr>
            </w:pPr>
            <w:r w:rsidRPr="00526CE5">
              <w:rPr>
                <w:lang w:eastAsia="zh-CN"/>
              </w:rPr>
              <w:t>HEIs/</w:t>
            </w:r>
            <w:r w:rsidR="00D6788E">
              <w:rPr>
                <w:lang w:eastAsia="zh-CN"/>
              </w:rPr>
              <w:t>HEA/</w:t>
            </w:r>
            <w:r w:rsidRPr="00526CE5">
              <w:rPr>
                <w:lang w:eastAsia="zh-CN"/>
              </w:rPr>
              <w:t>DES</w:t>
            </w:r>
          </w:p>
          <w:p w14:paraId="4E0CA815" w14:textId="57DA1140" w:rsidR="00245C9C" w:rsidRPr="00526CE5" w:rsidRDefault="00245C9C" w:rsidP="0009068B">
            <w:pPr>
              <w:pStyle w:val="tabletext"/>
              <w:rPr>
                <w:rFonts w:cs="Arial"/>
                <w:lang w:eastAsia="zh-CN"/>
              </w:rPr>
            </w:pPr>
          </w:p>
        </w:tc>
        <w:tc>
          <w:tcPr>
            <w:tcW w:w="1780" w:type="dxa"/>
            <w:gridSpan w:val="2"/>
            <w:tcBorders>
              <w:top w:val="single" w:sz="8" w:space="0" w:color="808080" w:themeColor="background1" w:themeShade="80"/>
              <w:left w:val="nil"/>
              <w:bottom w:val="single" w:sz="8" w:space="0" w:color="808080" w:themeColor="background1" w:themeShade="80"/>
              <w:right w:val="nil"/>
            </w:tcBorders>
          </w:tcPr>
          <w:p w14:paraId="6FE44A86" w14:textId="54632EDB" w:rsidR="0061096D" w:rsidRDefault="00DA0209" w:rsidP="0009068B">
            <w:pPr>
              <w:pStyle w:val="tabletext"/>
              <w:rPr>
                <w:lang w:eastAsia="zh-CN"/>
              </w:rPr>
            </w:pPr>
            <w:r>
              <w:rPr>
                <w:lang w:eastAsia="zh-CN"/>
              </w:rPr>
              <w:t xml:space="preserve">Call for proposals by HEA, </w:t>
            </w:r>
            <w:r w:rsidR="0061096D">
              <w:rPr>
                <w:lang w:eastAsia="zh-CN"/>
              </w:rPr>
              <w:t>2016</w:t>
            </w:r>
            <w:r w:rsidR="00D6788E">
              <w:rPr>
                <w:lang w:eastAsia="zh-CN"/>
              </w:rPr>
              <w:t>.</w:t>
            </w:r>
            <w:r w:rsidR="0061096D">
              <w:rPr>
                <w:lang w:eastAsia="zh-CN"/>
              </w:rPr>
              <w:t xml:space="preserve"> </w:t>
            </w:r>
          </w:p>
          <w:p w14:paraId="48784FFD" w14:textId="7470425D" w:rsidR="00245C9C" w:rsidRPr="00526CE5" w:rsidRDefault="000066BA" w:rsidP="0009068B">
            <w:pPr>
              <w:pStyle w:val="tabletext"/>
              <w:rPr>
                <w:lang w:eastAsia="zh-CN"/>
              </w:rPr>
            </w:pPr>
            <w:r>
              <w:rPr>
                <w:lang w:eastAsia="zh-CN"/>
              </w:rPr>
              <w:t>P</w:t>
            </w:r>
            <w:r w:rsidR="00DA0209">
              <w:rPr>
                <w:lang w:eastAsia="zh-CN"/>
              </w:rPr>
              <w:t>rojects</w:t>
            </w:r>
            <w:r>
              <w:rPr>
                <w:lang w:eastAsia="zh-CN"/>
              </w:rPr>
              <w:t xml:space="preserve"> commence</w:t>
            </w:r>
            <w:r w:rsidR="00DA0209">
              <w:rPr>
                <w:lang w:eastAsia="zh-CN"/>
              </w:rPr>
              <w:t xml:space="preserve">, </w:t>
            </w:r>
            <w:r w:rsidR="00181D32">
              <w:rPr>
                <w:lang w:eastAsia="zh-CN"/>
              </w:rPr>
              <w:t>2016</w:t>
            </w:r>
            <w:r w:rsidR="00D6788E">
              <w:rPr>
                <w:lang w:eastAsia="zh-CN"/>
              </w:rPr>
              <w:t xml:space="preserve">. </w:t>
            </w:r>
          </w:p>
          <w:p w14:paraId="4AA17B18" w14:textId="2EA98B27" w:rsidR="00245C9C" w:rsidRPr="00526CE5" w:rsidRDefault="00245C9C" w:rsidP="0009068B">
            <w:pPr>
              <w:pStyle w:val="tabletext"/>
              <w:rPr>
                <w:lang w:eastAsia="zh-CN"/>
              </w:rPr>
            </w:pPr>
            <w:r w:rsidRPr="00526CE5">
              <w:rPr>
                <w:lang w:eastAsia="zh-CN"/>
              </w:rPr>
              <w:t>Review pilot</w:t>
            </w:r>
            <w:r w:rsidR="00DA0209">
              <w:rPr>
                <w:lang w:eastAsia="zh-CN"/>
              </w:rPr>
              <w:t xml:space="preserve"> projects, </w:t>
            </w:r>
            <w:r w:rsidRPr="00526CE5">
              <w:rPr>
                <w:lang w:eastAsia="zh-CN"/>
              </w:rPr>
              <w:t>2018</w:t>
            </w:r>
            <w:r w:rsidR="003357AC">
              <w:rPr>
                <w:lang w:eastAsia="zh-CN"/>
              </w:rPr>
              <w:t>.</w:t>
            </w:r>
          </w:p>
          <w:p w14:paraId="2FFC2DEC" w14:textId="085FB5AD" w:rsidR="00245C9C" w:rsidRPr="00526CE5" w:rsidRDefault="00245C9C" w:rsidP="00C92CF6">
            <w:pPr>
              <w:pStyle w:val="tabletext"/>
              <w:rPr>
                <w:rFonts w:cs="Arial"/>
              </w:rPr>
            </w:pPr>
            <w:r w:rsidRPr="00526CE5">
              <w:rPr>
                <w:lang w:eastAsia="zh-CN"/>
              </w:rPr>
              <w:t>Increase</w:t>
            </w:r>
            <w:r w:rsidR="00C92CF6">
              <w:rPr>
                <w:lang w:eastAsia="zh-CN"/>
              </w:rPr>
              <w:t>d</w:t>
            </w:r>
            <w:r w:rsidRPr="00526CE5">
              <w:rPr>
                <w:lang w:eastAsia="zh-CN"/>
              </w:rPr>
              <w:t xml:space="preserve"> number of students from target</w:t>
            </w:r>
            <w:r w:rsidR="00D6788E">
              <w:rPr>
                <w:lang w:eastAsia="zh-CN"/>
              </w:rPr>
              <w:t xml:space="preserve"> </w:t>
            </w:r>
            <w:r w:rsidRPr="00526CE5">
              <w:rPr>
                <w:lang w:eastAsia="zh-CN"/>
              </w:rPr>
              <w:t>areas</w:t>
            </w:r>
            <w:r w:rsidR="000066BA">
              <w:rPr>
                <w:lang w:eastAsia="zh-CN"/>
              </w:rPr>
              <w:t xml:space="preserve">, </w:t>
            </w:r>
            <w:r w:rsidRPr="00526CE5">
              <w:rPr>
                <w:lang w:eastAsia="zh-CN"/>
              </w:rPr>
              <w:t>2019</w:t>
            </w:r>
            <w:r w:rsidR="005046A2">
              <w:rPr>
                <w:lang w:eastAsia="zh-CN"/>
              </w:rPr>
              <w:t>.</w:t>
            </w:r>
          </w:p>
        </w:tc>
      </w:tr>
      <w:tr w:rsidR="00245C9C" w:rsidRPr="00526CE5" w14:paraId="34D63230"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0FA4B91D" w14:textId="240BE487" w:rsidR="00245C9C" w:rsidRPr="00526CE5" w:rsidRDefault="00245C9C" w:rsidP="0009068B">
            <w:pPr>
              <w:pStyle w:val="tabletext"/>
              <w:pageBreakBefore/>
              <w:rPr>
                <w:rFonts w:cs="Arial"/>
                <w:b/>
                <w:lang w:eastAsia="zh-CN"/>
              </w:rPr>
            </w:pPr>
            <w:r>
              <w:rPr>
                <w:lang w:eastAsia="zh-CN"/>
              </w:rPr>
              <w:lastRenderedPageBreak/>
              <w:t>5</w:t>
            </w:r>
            <w:r w:rsidRPr="00526CE5">
              <w:rPr>
                <w:lang w:eastAsia="zh-CN"/>
              </w:rPr>
              <w:t>.2</w:t>
            </w:r>
          </w:p>
        </w:tc>
        <w:tc>
          <w:tcPr>
            <w:tcW w:w="2804" w:type="dxa"/>
            <w:tcBorders>
              <w:top w:val="single" w:sz="8" w:space="0" w:color="808080" w:themeColor="background1" w:themeShade="80"/>
              <w:left w:val="nil"/>
              <w:bottom w:val="single" w:sz="8" w:space="0" w:color="808080" w:themeColor="background1" w:themeShade="80"/>
              <w:right w:val="nil"/>
            </w:tcBorders>
          </w:tcPr>
          <w:p w14:paraId="3D5E4D00" w14:textId="77777777" w:rsidR="00245C9C" w:rsidRPr="00526CE5" w:rsidRDefault="00245C9C" w:rsidP="0009068B">
            <w:pPr>
              <w:pStyle w:val="tabletext"/>
              <w:rPr>
                <w:rFonts w:cs="Arial"/>
              </w:rPr>
            </w:pPr>
            <w:r w:rsidRPr="00526CE5">
              <w:rPr>
                <w:lang w:eastAsia="zh-CN"/>
              </w:rPr>
              <w:t>To strengthen the linkages between higher education institutions and local communities.</w:t>
            </w:r>
          </w:p>
        </w:tc>
        <w:tc>
          <w:tcPr>
            <w:tcW w:w="2523" w:type="dxa"/>
            <w:gridSpan w:val="3"/>
            <w:tcBorders>
              <w:top w:val="single" w:sz="8" w:space="0" w:color="808080" w:themeColor="background1" w:themeShade="80"/>
              <w:left w:val="nil"/>
              <w:bottom w:val="single" w:sz="8" w:space="0" w:color="808080" w:themeColor="background1" w:themeShade="80"/>
              <w:right w:val="nil"/>
            </w:tcBorders>
          </w:tcPr>
          <w:p w14:paraId="65BCCD11" w14:textId="13164260" w:rsidR="00245C9C" w:rsidRPr="00526CE5" w:rsidRDefault="00245C9C" w:rsidP="0009068B">
            <w:pPr>
              <w:pStyle w:val="tabletext"/>
              <w:rPr>
                <w:rFonts w:cs="Arial"/>
                <w:lang w:eastAsia="zh-CN"/>
              </w:rPr>
            </w:pPr>
            <w:r w:rsidRPr="00526CE5">
              <w:rPr>
                <w:lang w:eastAsia="zh-CN"/>
              </w:rPr>
              <w:t>Implementation by each HEI/regional cluster of civic engagement strategies</w:t>
            </w:r>
            <w:r w:rsidR="005046A2">
              <w:rPr>
                <w:lang w:eastAsia="zh-CN"/>
              </w:rPr>
              <w:t>.</w:t>
            </w:r>
            <w:r w:rsidR="005046A2">
              <w:rPr>
                <w:lang w:eastAsia="zh-CN"/>
              </w:rPr>
              <w:br/>
              <w:t>T</w:t>
            </w:r>
            <w:r w:rsidR="00F953BA">
              <w:rPr>
                <w:lang w:eastAsia="zh-CN"/>
              </w:rPr>
              <w:t xml:space="preserve">hese should be </w:t>
            </w:r>
            <w:r w:rsidRPr="00526CE5">
              <w:rPr>
                <w:lang w:eastAsia="zh-CN"/>
              </w:rPr>
              <w:t>includ</w:t>
            </w:r>
            <w:r w:rsidR="00F953BA">
              <w:rPr>
                <w:lang w:eastAsia="zh-CN"/>
              </w:rPr>
              <w:t>ed</w:t>
            </w:r>
            <w:r w:rsidRPr="00526CE5">
              <w:rPr>
                <w:lang w:eastAsia="zh-CN"/>
              </w:rPr>
              <w:t xml:space="preserve"> </w:t>
            </w:r>
            <w:r w:rsidR="005046A2">
              <w:rPr>
                <w:lang w:eastAsia="zh-CN"/>
              </w:rPr>
              <w:t xml:space="preserve">in </w:t>
            </w:r>
            <w:r w:rsidRPr="00526CE5">
              <w:rPr>
                <w:lang w:eastAsia="zh-CN"/>
              </w:rPr>
              <w:t>compact objectives.</w:t>
            </w:r>
          </w:p>
        </w:tc>
        <w:tc>
          <w:tcPr>
            <w:tcW w:w="1446" w:type="dxa"/>
            <w:gridSpan w:val="2"/>
            <w:tcBorders>
              <w:top w:val="single" w:sz="8" w:space="0" w:color="808080" w:themeColor="background1" w:themeShade="80"/>
              <w:left w:val="nil"/>
              <w:bottom w:val="single" w:sz="8" w:space="0" w:color="808080" w:themeColor="background1" w:themeShade="80"/>
              <w:right w:val="nil"/>
            </w:tcBorders>
          </w:tcPr>
          <w:p w14:paraId="1713FDBD" w14:textId="77777777" w:rsidR="00245C9C" w:rsidRPr="00526CE5" w:rsidRDefault="00245C9C" w:rsidP="0009068B">
            <w:pPr>
              <w:pStyle w:val="tabletext"/>
              <w:rPr>
                <w:rFonts w:cs="Arial"/>
                <w:lang w:eastAsia="zh-CN"/>
              </w:rPr>
            </w:pPr>
            <w:r w:rsidRPr="00526CE5">
              <w:rPr>
                <w:lang w:eastAsia="zh-CN"/>
              </w:rPr>
              <w:t>HEIs</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74F9F919" w14:textId="77777777" w:rsidR="00245C9C" w:rsidRPr="00526CE5" w:rsidRDefault="00245C9C" w:rsidP="0009068B">
            <w:pPr>
              <w:pStyle w:val="tabletext"/>
              <w:rPr>
                <w:rFonts w:cs="Arial"/>
              </w:rPr>
            </w:pPr>
            <w:r w:rsidRPr="00526CE5">
              <w:rPr>
                <w:lang w:eastAsia="zh-CN"/>
              </w:rPr>
              <w:t>Report on compacts 2015.</w:t>
            </w:r>
          </w:p>
        </w:tc>
      </w:tr>
      <w:tr w:rsidR="00245C9C" w:rsidRPr="00526CE5" w14:paraId="6482D4B3"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185029E4" w14:textId="77777777" w:rsidR="00245C9C" w:rsidRPr="00526CE5" w:rsidRDefault="00245C9C" w:rsidP="0009068B">
            <w:pPr>
              <w:pStyle w:val="tabletext"/>
              <w:rPr>
                <w:rFonts w:cs="Arial"/>
                <w:b/>
                <w:lang w:eastAsia="zh-CN"/>
              </w:rPr>
            </w:pPr>
            <w:r>
              <w:rPr>
                <w:lang w:eastAsia="zh-CN"/>
              </w:rPr>
              <w:t>5</w:t>
            </w:r>
            <w:r w:rsidRPr="00526CE5">
              <w:rPr>
                <w:lang w:eastAsia="zh-CN"/>
              </w:rPr>
              <w:t>.3</w:t>
            </w:r>
          </w:p>
        </w:tc>
        <w:tc>
          <w:tcPr>
            <w:tcW w:w="2804" w:type="dxa"/>
            <w:tcBorders>
              <w:top w:val="single" w:sz="8" w:space="0" w:color="808080" w:themeColor="background1" w:themeShade="80"/>
              <w:left w:val="nil"/>
              <w:bottom w:val="single" w:sz="8" w:space="0" w:color="808080" w:themeColor="background1" w:themeShade="80"/>
              <w:right w:val="nil"/>
            </w:tcBorders>
          </w:tcPr>
          <w:p w14:paraId="5663CA1F" w14:textId="55A64A52" w:rsidR="00E62DF2" w:rsidRPr="00092A80" w:rsidRDefault="00245C9C" w:rsidP="0009068B">
            <w:pPr>
              <w:pStyle w:val="tabletext"/>
              <w:rPr>
                <w:lang w:eastAsia="zh-CN"/>
              </w:rPr>
            </w:pPr>
            <w:r w:rsidRPr="00526CE5">
              <w:rPr>
                <w:lang w:eastAsia="zh-CN"/>
              </w:rPr>
              <w:t>To develop mentoring programmes and initiatives for students in second level by regional clusters in collaboration with second-level schools, enterprise and community groups.</w:t>
            </w:r>
          </w:p>
        </w:tc>
        <w:tc>
          <w:tcPr>
            <w:tcW w:w="2523" w:type="dxa"/>
            <w:gridSpan w:val="3"/>
            <w:tcBorders>
              <w:top w:val="single" w:sz="8" w:space="0" w:color="808080" w:themeColor="background1" w:themeShade="80"/>
              <w:left w:val="nil"/>
              <w:bottom w:val="single" w:sz="8" w:space="0" w:color="808080" w:themeColor="background1" w:themeShade="80"/>
              <w:right w:val="nil"/>
            </w:tcBorders>
          </w:tcPr>
          <w:p w14:paraId="4D4DED3D" w14:textId="316BCC7A" w:rsidR="00245C9C" w:rsidRPr="00526CE5" w:rsidRDefault="00245C9C" w:rsidP="003618BA">
            <w:pPr>
              <w:pStyle w:val="tabletext"/>
              <w:rPr>
                <w:rFonts w:cs="Arial"/>
                <w:lang w:eastAsia="zh-CN"/>
              </w:rPr>
            </w:pPr>
            <w:r w:rsidRPr="00526CE5">
              <w:rPr>
                <w:lang w:eastAsia="zh-CN"/>
              </w:rPr>
              <w:t xml:space="preserve">Regional </w:t>
            </w:r>
            <w:r>
              <w:rPr>
                <w:lang w:eastAsia="zh-CN"/>
              </w:rPr>
              <w:t>c</w:t>
            </w:r>
            <w:r w:rsidRPr="00526CE5">
              <w:rPr>
                <w:lang w:eastAsia="zh-CN"/>
              </w:rPr>
              <w:t xml:space="preserve">lusters and local taskforces examine scope for increasing current provision. HEA to </w:t>
            </w:r>
            <w:r w:rsidR="003618BA">
              <w:rPr>
                <w:lang w:eastAsia="zh-CN"/>
              </w:rPr>
              <w:t>identify and disseminate best practice</w:t>
            </w:r>
            <w:r w:rsidRPr="00526CE5">
              <w:rPr>
                <w:lang w:eastAsia="zh-CN"/>
              </w:rPr>
              <w:t xml:space="preserve"> </w:t>
            </w:r>
          </w:p>
        </w:tc>
        <w:tc>
          <w:tcPr>
            <w:tcW w:w="1446" w:type="dxa"/>
            <w:gridSpan w:val="2"/>
            <w:tcBorders>
              <w:top w:val="single" w:sz="8" w:space="0" w:color="808080" w:themeColor="background1" w:themeShade="80"/>
              <w:left w:val="nil"/>
              <w:bottom w:val="single" w:sz="8" w:space="0" w:color="808080" w:themeColor="background1" w:themeShade="80"/>
              <w:right w:val="nil"/>
            </w:tcBorders>
          </w:tcPr>
          <w:p w14:paraId="41931F2B" w14:textId="77777777" w:rsidR="00245C9C" w:rsidRPr="00526CE5" w:rsidRDefault="00245C9C" w:rsidP="0009068B">
            <w:pPr>
              <w:pStyle w:val="tabletext"/>
              <w:rPr>
                <w:rFonts w:cs="Arial"/>
                <w:lang w:eastAsia="zh-CN"/>
              </w:rPr>
            </w:pPr>
            <w:r w:rsidRPr="00526CE5">
              <w:rPr>
                <w:lang w:eastAsia="zh-CN"/>
              </w:rPr>
              <w:t>HEIs/regional clusters</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441F7E93" w14:textId="099653E1" w:rsidR="00245C9C" w:rsidRPr="00526CE5" w:rsidRDefault="00245C9C" w:rsidP="0009068B">
            <w:pPr>
              <w:pStyle w:val="tabletext"/>
              <w:rPr>
                <w:lang w:eastAsia="zh-CN"/>
              </w:rPr>
            </w:pPr>
            <w:r w:rsidRPr="00526CE5">
              <w:rPr>
                <w:lang w:eastAsia="zh-CN"/>
              </w:rPr>
              <w:t>Programmes in 50% of DEIS schools (2017), 75% (2019).</w:t>
            </w:r>
          </w:p>
          <w:p w14:paraId="0747B1F6" w14:textId="77777777" w:rsidR="00245C9C" w:rsidRPr="00526CE5" w:rsidRDefault="00245C9C" w:rsidP="0009068B">
            <w:pPr>
              <w:pStyle w:val="tabletext"/>
              <w:rPr>
                <w:rFonts w:cs="Arial"/>
              </w:rPr>
            </w:pPr>
            <w:r w:rsidRPr="00526CE5">
              <w:rPr>
                <w:i/>
                <w:lang w:eastAsia="zh-CN"/>
              </w:rPr>
              <w:t xml:space="preserve">Note: this is an indicator, it does not imply </w:t>
            </w:r>
            <w:r>
              <w:rPr>
                <w:i/>
                <w:lang w:eastAsia="zh-CN"/>
              </w:rPr>
              <w:t xml:space="preserve">that </w:t>
            </w:r>
            <w:r w:rsidRPr="00526CE5">
              <w:rPr>
                <w:i/>
                <w:lang w:eastAsia="zh-CN"/>
              </w:rPr>
              <w:t>other schools should be excluded.</w:t>
            </w:r>
          </w:p>
        </w:tc>
      </w:tr>
    </w:tbl>
    <w:p w14:paraId="646D6362" w14:textId="62F4784C" w:rsidR="00921E76" w:rsidRDefault="00921E76" w:rsidP="0009068B">
      <w:pPr>
        <w:spacing w:afterLines="40" w:after="96" w:line="276" w:lineRule="auto"/>
        <w:ind w:left="0"/>
        <w:contextualSpacing/>
        <w:jc w:val="both"/>
        <w:rPr>
          <w:rFonts w:cs="Arial"/>
          <w:b/>
          <w:sz w:val="24"/>
          <w:lang w:eastAsia="zh-CN"/>
        </w:rPr>
      </w:pPr>
    </w:p>
    <w:p w14:paraId="538AA29B" w14:textId="77777777" w:rsidR="00921E76" w:rsidRDefault="00921E76" w:rsidP="0009068B">
      <w:pPr>
        <w:spacing w:afterLines="40" w:after="96" w:line="276" w:lineRule="auto"/>
        <w:ind w:left="0"/>
        <w:contextualSpacing/>
        <w:jc w:val="both"/>
        <w:rPr>
          <w:rFonts w:cs="Arial"/>
          <w:b/>
          <w:sz w:val="24"/>
          <w:lang w:eastAsia="zh-CN"/>
        </w:rPr>
      </w:pPr>
    </w:p>
    <w:p w14:paraId="181316E3" w14:textId="77777777" w:rsidR="0059432C" w:rsidRDefault="0059432C" w:rsidP="0009068B">
      <w:pPr>
        <w:spacing w:afterLines="40" w:after="96" w:line="276" w:lineRule="auto"/>
        <w:ind w:left="0"/>
        <w:contextualSpacing/>
        <w:jc w:val="both"/>
        <w:rPr>
          <w:rFonts w:cs="Arial"/>
          <w:b/>
          <w:sz w:val="24"/>
          <w:lang w:eastAsia="zh-CN"/>
        </w:rPr>
      </w:pPr>
    </w:p>
    <w:p w14:paraId="2F61C527" w14:textId="2097652E" w:rsidR="0059432C" w:rsidRDefault="0059432C" w:rsidP="0009068B">
      <w:pPr>
        <w:spacing w:afterLines="40" w:after="96" w:line="276" w:lineRule="auto"/>
        <w:ind w:left="0"/>
        <w:contextualSpacing/>
        <w:jc w:val="both"/>
        <w:rPr>
          <w:rFonts w:cs="Arial"/>
          <w:b/>
          <w:sz w:val="24"/>
          <w:lang w:eastAsia="zh-CN"/>
        </w:rPr>
      </w:pPr>
      <w:r>
        <w:rPr>
          <w:rFonts w:ascii="Cambria" w:hAnsi="Cambria"/>
          <w:noProof/>
          <w:lang w:val="en-US"/>
        </w:rPr>
        <w:lastRenderedPageBreak/>
        <w:drawing>
          <wp:anchor distT="0" distB="0" distL="114300" distR="114300" simplePos="0" relativeHeight="251702272" behindDoc="0" locked="0" layoutInCell="1" allowOverlap="1" wp14:anchorId="12844BE7" wp14:editId="129BB7D1">
            <wp:simplePos x="0" y="0"/>
            <wp:positionH relativeFrom="margin">
              <wp:posOffset>-914400</wp:posOffset>
            </wp:positionH>
            <wp:positionV relativeFrom="margin">
              <wp:posOffset>-914400</wp:posOffset>
            </wp:positionV>
            <wp:extent cx="7543800" cy="106749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2">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04320" behindDoc="0" locked="0" layoutInCell="1" allowOverlap="1" wp14:anchorId="381320FB" wp14:editId="6B1152A0">
                <wp:simplePos x="0" y="0"/>
                <wp:positionH relativeFrom="column">
                  <wp:posOffset>2400300</wp:posOffset>
                </wp:positionH>
                <wp:positionV relativeFrom="paragraph">
                  <wp:posOffset>6438900</wp:posOffset>
                </wp:positionV>
                <wp:extent cx="4245610" cy="33147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96EE13" w14:textId="3639B8C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T</w:t>
                            </w:r>
                            <w:r>
                              <w:rPr>
                                <w:rFonts w:ascii="Calibri" w:hAnsi="Calibri"/>
                                <w:bCs/>
                                <w:color w:val="FFFFFF" w:themeColor="background1"/>
                                <w:sz w:val="96"/>
                                <w:szCs w:val="96"/>
                                <w:lang w:val="en-US"/>
                              </w:rPr>
                              <w:t>AR</w:t>
                            </w:r>
                            <w:r w:rsidRPr="0059432C">
                              <w:rPr>
                                <w:rFonts w:ascii="Calibri" w:hAnsi="Calibri"/>
                                <w:bCs/>
                                <w:color w:val="FFFFFF" w:themeColor="background1"/>
                                <w:sz w:val="96"/>
                                <w:szCs w:val="96"/>
                                <w:lang w:val="en-US"/>
                              </w:rPr>
                              <w:t xml:space="preserve">GETS </w:t>
                            </w:r>
                            <w:r>
                              <w:rPr>
                                <w:rFonts w:ascii="Calibri" w:hAnsi="Calibri"/>
                                <w:bCs/>
                                <w:color w:val="FFFFFF" w:themeColor="background1"/>
                                <w:sz w:val="96"/>
                                <w:szCs w:val="96"/>
                                <w:lang w:val="en-US"/>
                              </w:rPr>
                              <w:t>FOR</w:t>
                            </w:r>
                            <w:r w:rsidRPr="0059432C">
                              <w:rPr>
                                <w:rFonts w:ascii="Calibri" w:hAnsi="Calibri"/>
                                <w:bCs/>
                                <w:color w:val="FFFFFF" w:themeColor="background1"/>
                                <w:sz w:val="96"/>
                                <w:szCs w:val="96"/>
                                <w:lang w:val="en-US"/>
                              </w:rPr>
                              <w:t xml:space="preserve"> INC</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EASED</w:t>
                            </w:r>
                          </w:p>
                          <w:p w14:paraId="4A756A8E" w14:textId="3D624FD5"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PA</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TICIPATION: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320FB" id="Text Box 37" o:spid="_x0000_s1035" type="#_x0000_t202" style="position:absolute;left:0;text-align:left;margin-left:189pt;margin-top:507pt;width:334.3pt;height:2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bQsAIAAK0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" filled="f" stroked="f">
                <v:textbox>
                  <w:txbxContent>
                    <w:p w14:paraId="1396EE13" w14:textId="3639B8C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T</w:t>
                      </w:r>
                      <w:r>
                        <w:rPr>
                          <w:rFonts w:ascii="Calibri" w:hAnsi="Calibri"/>
                          <w:bCs/>
                          <w:color w:val="FFFFFF" w:themeColor="background1"/>
                          <w:sz w:val="96"/>
                          <w:szCs w:val="96"/>
                          <w:lang w:val="en-US"/>
                        </w:rPr>
                        <w:t>AR</w:t>
                      </w:r>
                      <w:r w:rsidRPr="0059432C">
                        <w:rPr>
                          <w:rFonts w:ascii="Calibri" w:hAnsi="Calibri"/>
                          <w:bCs/>
                          <w:color w:val="FFFFFF" w:themeColor="background1"/>
                          <w:sz w:val="96"/>
                          <w:szCs w:val="96"/>
                          <w:lang w:val="en-US"/>
                        </w:rPr>
                        <w:t xml:space="preserve">GETS </w:t>
                      </w:r>
                      <w:r>
                        <w:rPr>
                          <w:rFonts w:ascii="Calibri" w:hAnsi="Calibri"/>
                          <w:bCs/>
                          <w:color w:val="FFFFFF" w:themeColor="background1"/>
                          <w:sz w:val="96"/>
                          <w:szCs w:val="96"/>
                          <w:lang w:val="en-US"/>
                        </w:rPr>
                        <w:t>FOR</w:t>
                      </w:r>
                      <w:r w:rsidRPr="0059432C">
                        <w:rPr>
                          <w:rFonts w:ascii="Calibri" w:hAnsi="Calibri"/>
                          <w:bCs/>
                          <w:color w:val="FFFFFF" w:themeColor="background1"/>
                          <w:sz w:val="96"/>
                          <w:szCs w:val="96"/>
                          <w:lang w:val="en-US"/>
                        </w:rPr>
                        <w:t xml:space="preserve"> INC</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EASED</w:t>
                      </w:r>
                    </w:p>
                    <w:p w14:paraId="4A756A8E" w14:textId="3D624FD5"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PA</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TICIPATION: 2015–2019</w:t>
                      </w:r>
                    </w:p>
                  </w:txbxContent>
                </v:textbox>
                <w10:wrap type="square"/>
              </v:shape>
            </w:pict>
          </mc:Fallback>
        </mc:AlternateContent>
      </w:r>
    </w:p>
    <w:p w14:paraId="761C4B93" w14:textId="646FA43E" w:rsidR="00292FE1" w:rsidRDefault="00624588" w:rsidP="0009068B">
      <w:pPr>
        <w:pStyle w:val="Heading1"/>
        <w:rPr>
          <w:lang w:eastAsia="zh-CN"/>
        </w:rPr>
      </w:pPr>
      <w:bookmarkStart w:id="33" w:name="_Toc420591443"/>
      <w:r>
        <w:rPr>
          <w:lang w:eastAsia="zh-CN"/>
        </w:rPr>
        <w:lastRenderedPageBreak/>
        <w:t xml:space="preserve">5. </w:t>
      </w:r>
      <w:r w:rsidR="00A245BB">
        <w:rPr>
          <w:lang w:eastAsia="zh-CN"/>
        </w:rPr>
        <w:tab/>
      </w:r>
      <w:r w:rsidR="00843B2D">
        <w:rPr>
          <w:lang w:eastAsia="zh-CN"/>
        </w:rPr>
        <w:t>T</w:t>
      </w:r>
      <w:r>
        <w:rPr>
          <w:lang w:eastAsia="zh-CN"/>
        </w:rPr>
        <w:t xml:space="preserve">argets </w:t>
      </w:r>
      <w:r w:rsidR="00843B2D">
        <w:rPr>
          <w:lang w:eastAsia="zh-CN"/>
        </w:rPr>
        <w:t>for increased participation: 2015–2019</w:t>
      </w:r>
      <w:bookmarkEnd w:id="33"/>
    </w:p>
    <w:p w14:paraId="035366BF" w14:textId="29FCD07E" w:rsidR="00A245BB" w:rsidRDefault="00A245BB" w:rsidP="0009068B">
      <w:pPr>
        <w:pStyle w:val="Heading2"/>
        <w:rPr>
          <w:lang w:eastAsia="zh-CN"/>
        </w:rPr>
      </w:pPr>
      <w:bookmarkStart w:id="34" w:name="_Toc420591444"/>
      <w:r>
        <w:rPr>
          <w:lang w:eastAsia="zh-CN"/>
        </w:rPr>
        <w:t>5.1</w:t>
      </w:r>
      <w:r>
        <w:rPr>
          <w:lang w:eastAsia="zh-CN"/>
        </w:rPr>
        <w:tab/>
        <w:t>The targeted under-represented groups</w:t>
      </w:r>
      <w:bookmarkEnd w:id="34"/>
    </w:p>
    <w:p w14:paraId="27423C0E" w14:textId="0937CBB7" w:rsidR="00A245BB" w:rsidRPr="007552FE" w:rsidRDefault="00523854" w:rsidP="007552FE">
      <w:pPr>
        <w:rPr>
          <w:lang w:val="en-US" w:eastAsia="zh-CN"/>
        </w:rPr>
      </w:pPr>
      <w:r w:rsidRPr="00526CE5">
        <w:rPr>
          <w:lang w:eastAsia="zh-CN"/>
        </w:rPr>
        <w:t>For the five</w:t>
      </w:r>
      <w:r w:rsidR="00A245BB">
        <w:rPr>
          <w:lang w:eastAsia="zh-CN"/>
        </w:rPr>
        <w:t>-</w:t>
      </w:r>
      <w:r w:rsidRPr="00526CE5">
        <w:rPr>
          <w:lang w:eastAsia="zh-CN"/>
        </w:rPr>
        <w:t xml:space="preserve">year duration of this </w:t>
      </w:r>
      <w:r w:rsidR="00290BA2" w:rsidRPr="00290BA2">
        <w:rPr>
          <w:i/>
          <w:lang w:eastAsia="zh-CN"/>
        </w:rPr>
        <w:t>National Access Plan</w:t>
      </w:r>
      <w:r w:rsidRPr="00526CE5">
        <w:rPr>
          <w:lang w:eastAsia="zh-CN"/>
        </w:rPr>
        <w:t xml:space="preserve">, </w:t>
      </w:r>
      <w:r w:rsidR="007552FE" w:rsidRPr="007552FE">
        <w:rPr>
          <w:lang w:val="en-US" w:eastAsia="zh-CN"/>
        </w:rPr>
        <w:t>the HEA and the DES are committed</w:t>
      </w:r>
      <w:r w:rsidR="007552FE">
        <w:rPr>
          <w:lang w:val="en-US" w:eastAsia="zh-CN"/>
        </w:rPr>
        <w:t xml:space="preserve"> to increasing participation in </w:t>
      </w:r>
      <w:r w:rsidR="007552FE" w:rsidRPr="007552FE">
        <w:rPr>
          <w:lang w:val="en-US" w:eastAsia="zh-CN"/>
        </w:rPr>
        <w:t>higher education by groups who have been under-represented up to now. The pa</w:t>
      </w:r>
      <w:r w:rsidR="007552FE">
        <w:rPr>
          <w:lang w:val="en-US" w:eastAsia="zh-CN"/>
        </w:rPr>
        <w:t>rticular groups targeted are</w:t>
      </w:r>
      <w:r w:rsidR="00A245BB">
        <w:rPr>
          <w:lang w:eastAsia="zh-CN"/>
        </w:rPr>
        <w:t>:</w:t>
      </w:r>
    </w:p>
    <w:p w14:paraId="02B51ED6" w14:textId="4E2EAD8C" w:rsidR="00A245BB" w:rsidRPr="00526CE5" w:rsidRDefault="00A245BB" w:rsidP="0009068B">
      <w:pPr>
        <w:pStyle w:val="Bullet"/>
        <w:rPr>
          <w:lang w:eastAsia="zh-CN"/>
        </w:rPr>
      </w:pPr>
      <w:r w:rsidRPr="00526CE5">
        <w:rPr>
          <w:lang w:eastAsia="zh-CN"/>
        </w:rPr>
        <w:t>Entrants from socio-economic groups</w:t>
      </w:r>
      <w:r w:rsidR="00D309F6">
        <w:rPr>
          <w:lang w:eastAsia="zh-CN"/>
        </w:rPr>
        <w:t xml:space="preserve"> that have low participation in higher education</w:t>
      </w:r>
      <w:r w:rsidR="0062156F">
        <w:rPr>
          <w:lang w:eastAsia="zh-CN"/>
        </w:rPr>
        <w:t>.</w:t>
      </w:r>
    </w:p>
    <w:p w14:paraId="796C9C9B" w14:textId="6FC4C4C6" w:rsidR="00A245BB" w:rsidRPr="00526CE5" w:rsidRDefault="00A245BB" w:rsidP="0009068B">
      <w:pPr>
        <w:pStyle w:val="Bullet"/>
        <w:rPr>
          <w:lang w:eastAsia="zh-CN"/>
        </w:rPr>
      </w:pPr>
      <w:r w:rsidRPr="00526CE5">
        <w:rPr>
          <w:lang w:eastAsia="zh-CN"/>
        </w:rPr>
        <w:t>First time, mature student entrants</w:t>
      </w:r>
      <w:r w:rsidR="0062156F">
        <w:rPr>
          <w:lang w:eastAsia="zh-CN"/>
        </w:rPr>
        <w:t>.</w:t>
      </w:r>
    </w:p>
    <w:p w14:paraId="56C0CE3C" w14:textId="6ABDD5DD" w:rsidR="00A245BB" w:rsidRPr="00526CE5" w:rsidRDefault="00A245BB" w:rsidP="0009068B">
      <w:pPr>
        <w:pStyle w:val="Bullet"/>
        <w:rPr>
          <w:lang w:eastAsia="zh-CN"/>
        </w:rPr>
      </w:pPr>
      <w:r w:rsidRPr="00526CE5">
        <w:rPr>
          <w:lang w:eastAsia="zh-CN"/>
        </w:rPr>
        <w:t>Students with disabilit</w:t>
      </w:r>
      <w:r w:rsidR="00741DF3">
        <w:rPr>
          <w:lang w:eastAsia="zh-CN"/>
        </w:rPr>
        <w:t>ies</w:t>
      </w:r>
      <w:r w:rsidR="0062156F">
        <w:rPr>
          <w:lang w:eastAsia="zh-CN"/>
        </w:rPr>
        <w:t>.</w:t>
      </w:r>
    </w:p>
    <w:p w14:paraId="3DB4C22B" w14:textId="0FC27BE5" w:rsidR="00A245BB" w:rsidRPr="00526CE5" w:rsidRDefault="00A245BB" w:rsidP="0009068B">
      <w:pPr>
        <w:pStyle w:val="Bullet"/>
        <w:rPr>
          <w:lang w:eastAsia="zh-CN"/>
        </w:rPr>
      </w:pPr>
      <w:r w:rsidRPr="00526CE5">
        <w:rPr>
          <w:lang w:eastAsia="zh-CN"/>
        </w:rPr>
        <w:t>Part-time/flexible learners</w:t>
      </w:r>
      <w:r w:rsidR="0062156F">
        <w:rPr>
          <w:lang w:eastAsia="zh-CN"/>
        </w:rPr>
        <w:t>.</w:t>
      </w:r>
    </w:p>
    <w:p w14:paraId="5A89B473" w14:textId="3317B64A" w:rsidR="00A245BB" w:rsidRPr="00526CE5" w:rsidRDefault="00A245BB" w:rsidP="0009068B">
      <w:pPr>
        <w:pStyle w:val="Bullet"/>
        <w:rPr>
          <w:lang w:eastAsia="zh-CN"/>
        </w:rPr>
      </w:pPr>
      <w:r w:rsidRPr="00526CE5">
        <w:rPr>
          <w:lang w:eastAsia="zh-CN"/>
        </w:rPr>
        <w:t>Further education award holders</w:t>
      </w:r>
      <w:r w:rsidR="0062156F">
        <w:rPr>
          <w:lang w:eastAsia="zh-CN"/>
        </w:rPr>
        <w:t>.</w:t>
      </w:r>
    </w:p>
    <w:p w14:paraId="6FDC8EE5" w14:textId="2FB91445" w:rsidR="00A245BB" w:rsidRDefault="00A245BB" w:rsidP="0009068B">
      <w:pPr>
        <w:pStyle w:val="Bullet"/>
        <w:rPr>
          <w:lang w:eastAsia="zh-CN"/>
        </w:rPr>
      </w:pPr>
      <w:r w:rsidRPr="00526CE5">
        <w:rPr>
          <w:lang w:eastAsia="zh-CN"/>
        </w:rPr>
        <w:t>Irish Travellers</w:t>
      </w:r>
      <w:r w:rsidR="0062156F">
        <w:rPr>
          <w:lang w:eastAsia="zh-CN"/>
        </w:rPr>
        <w:t>.</w:t>
      </w:r>
    </w:p>
    <w:p w14:paraId="46A62EA2" w14:textId="0907D49A" w:rsidR="00A245BB" w:rsidRPr="00526CE5" w:rsidRDefault="00A245BB" w:rsidP="0009068B">
      <w:pPr>
        <w:rPr>
          <w:lang w:eastAsia="zh-CN"/>
        </w:rPr>
      </w:pPr>
      <w:r>
        <w:rPr>
          <w:lang w:eastAsia="zh-CN"/>
        </w:rPr>
        <w:t xml:space="preserve">The increased participation targets for each of these groups </w:t>
      </w:r>
      <w:r w:rsidR="002F61D0">
        <w:rPr>
          <w:lang w:eastAsia="zh-CN"/>
        </w:rPr>
        <w:t>are</w:t>
      </w:r>
      <w:r>
        <w:rPr>
          <w:lang w:eastAsia="zh-CN"/>
        </w:rPr>
        <w:t xml:space="preserve"> described in sections 5.2– 5.7 below. We have also set some further benchmark indicators by which we will measure participation growth over the period of the </w:t>
      </w:r>
      <w:r w:rsidR="00C25BF9" w:rsidRPr="00095D21">
        <w:rPr>
          <w:i/>
          <w:lang w:eastAsia="zh-CN"/>
        </w:rPr>
        <w:t xml:space="preserve">National Access </w:t>
      </w:r>
      <w:r w:rsidRPr="00095D21">
        <w:rPr>
          <w:i/>
          <w:lang w:eastAsia="zh-CN"/>
        </w:rPr>
        <w:t>Plan</w:t>
      </w:r>
      <w:r>
        <w:rPr>
          <w:lang w:eastAsia="zh-CN"/>
        </w:rPr>
        <w:t xml:space="preserve"> – these are described in section 5.8.</w:t>
      </w:r>
    </w:p>
    <w:p w14:paraId="2CD505FC" w14:textId="4C086A65" w:rsidR="00A245BB" w:rsidRPr="00762392" w:rsidRDefault="00A245BB" w:rsidP="0009068B">
      <w:pPr>
        <w:pStyle w:val="Heading3"/>
      </w:pPr>
      <w:r>
        <w:t>Why set targets</w:t>
      </w:r>
      <w:r w:rsidR="002F61D0">
        <w:t>?</w:t>
      </w:r>
      <w:r w:rsidR="00CF75EC">
        <w:t xml:space="preserve"> </w:t>
      </w:r>
    </w:p>
    <w:p w14:paraId="5B9E3DD8" w14:textId="0AA3D9F6" w:rsidR="002E2886" w:rsidRPr="007552FE" w:rsidRDefault="007552FE" w:rsidP="007552FE">
      <w:pPr>
        <w:rPr>
          <w:lang w:val="en-US" w:eastAsia="zh-CN"/>
        </w:rPr>
      </w:pPr>
      <w:r w:rsidRPr="007552FE">
        <w:rPr>
          <w:lang w:val="en-US" w:eastAsia="zh-CN"/>
        </w:rPr>
        <w:t>Having clear targets helps the HEA and the DES to assess progress in individual institutions and nationally; and it helps the</w:t>
      </w:r>
      <w:r>
        <w:rPr>
          <w:lang w:val="en-US" w:eastAsia="zh-CN"/>
        </w:rPr>
        <w:t xml:space="preserve"> </w:t>
      </w:r>
      <w:r w:rsidRPr="007552FE">
        <w:rPr>
          <w:lang w:val="en-US" w:eastAsia="zh-CN"/>
        </w:rPr>
        <w:t>institutions to put in place practical actions to promote access among the target groups. The targets we set out for increased</w:t>
      </w:r>
      <w:r>
        <w:rPr>
          <w:lang w:val="en-US" w:eastAsia="zh-CN"/>
        </w:rPr>
        <w:t xml:space="preserve"> </w:t>
      </w:r>
      <w:r w:rsidRPr="007552FE">
        <w:rPr>
          <w:lang w:val="en-US" w:eastAsia="zh-CN"/>
        </w:rPr>
        <w:t>participation among the targeted groups are ambitious but achievable. They have been established with reference to the</w:t>
      </w:r>
      <w:r>
        <w:rPr>
          <w:lang w:val="en-US" w:eastAsia="zh-CN"/>
        </w:rPr>
        <w:t xml:space="preserve"> </w:t>
      </w:r>
      <w:r w:rsidR="00843B2D" w:rsidRPr="00092A80">
        <w:rPr>
          <w:i/>
          <w:lang w:eastAsia="zh-CN"/>
        </w:rPr>
        <w:t>2008–2013 National Access Plan</w:t>
      </w:r>
      <w:r w:rsidR="00A245BB">
        <w:rPr>
          <w:i/>
          <w:lang w:eastAsia="zh-CN"/>
        </w:rPr>
        <w:t xml:space="preserve"> </w:t>
      </w:r>
      <w:r w:rsidRPr="007552FE">
        <w:rPr>
          <w:lang w:val="en-US" w:eastAsia="zh-CN"/>
        </w:rPr>
        <w:t>and they draw on our analysis of higher education deman</w:t>
      </w:r>
      <w:r>
        <w:rPr>
          <w:lang w:val="en-US" w:eastAsia="zh-CN"/>
        </w:rPr>
        <w:t xml:space="preserve">d for the next five years. They </w:t>
      </w:r>
      <w:r w:rsidRPr="007552FE">
        <w:rPr>
          <w:lang w:val="en-US" w:eastAsia="zh-CN"/>
        </w:rPr>
        <w:t>have also been the subject of detailed consultation with stakeholders in the higher education sector and in the wider</w:t>
      </w:r>
      <w:r>
        <w:rPr>
          <w:lang w:val="en-US" w:eastAsia="zh-CN"/>
        </w:rPr>
        <w:t xml:space="preserve"> </w:t>
      </w:r>
      <w:r w:rsidRPr="007552FE">
        <w:rPr>
          <w:lang w:val="en-US" w:eastAsia="zh-CN"/>
        </w:rPr>
        <w:t>community. They formed the background to discussions on equity of access with HEIs at strategic dialogue meetings and in</w:t>
      </w:r>
      <w:r>
        <w:rPr>
          <w:lang w:val="en-US" w:eastAsia="zh-CN"/>
        </w:rPr>
        <w:t xml:space="preserve"> </w:t>
      </w:r>
      <w:r w:rsidRPr="007552FE">
        <w:rPr>
          <w:lang w:val="en-US" w:eastAsia="zh-CN"/>
        </w:rPr>
        <w:t>the agreement of the HEIs’ 2014–16 compacts and profiles.</w:t>
      </w:r>
    </w:p>
    <w:p w14:paraId="3A03C92B" w14:textId="5FF7F9B9" w:rsidR="00CF75EC" w:rsidRDefault="002E2886" w:rsidP="0009068B">
      <w:pPr>
        <w:rPr>
          <w:lang w:eastAsia="zh-CN"/>
        </w:rPr>
      </w:pPr>
      <w:r>
        <w:rPr>
          <w:lang w:eastAsia="zh-CN"/>
        </w:rPr>
        <w:t xml:space="preserve">The data on </w:t>
      </w:r>
      <w:r w:rsidR="00CF75EC" w:rsidRPr="00526CE5">
        <w:rPr>
          <w:lang w:eastAsia="zh-CN"/>
        </w:rPr>
        <w:t>participation by socio-economic group, county and Dublin postal district, refe</w:t>
      </w:r>
      <w:r>
        <w:rPr>
          <w:lang w:eastAsia="zh-CN"/>
        </w:rPr>
        <w:t>rs to 2011–12; all other data refers to 2012</w:t>
      </w:r>
      <w:r w:rsidR="00AB1C1E">
        <w:rPr>
          <w:lang w:eastAsia="zh-CN"/>
        </w:rPr>
        <w:softHyphen/>
      </w:r>
      <w:r w:rsidR="004459C3">
        <w:rPr>
          <w:lang w:eastAsia="zh-CN"/>
        </w:rPr>
        <w:t>–</w:t>
      </w:r>
      <w:r>
        <w:rPr>
          <w:lang w:eastAsia="zh-CN"/>
        </w:rPr>
        <w:t>13.</w:t>
      </w:r>
    </w:p>
    <w:p w14:paraId="6CA6DE0C" w14:textId="30181FE7" w:rsidR="007B3539" w:rsidRPr="007552FE" w:rsidRDefault="007552FE" w:rsidP="00D93872">
      <w:pPr>
        <w:rPr>
          <w:lang w:val="en-US" w:eastAsia="zh-CN"/>
        </w:rPr>
      </w:pPr>
      <w:r w:rsidRPr="007552FE">
        <w:rPr>
          <w:lang w:val="en-US" w:eastAsia="zh-CN"/>
        </w:rPr>
        <w:t>Participation rates and targets in this Plan relating to socio-economic group count only undergraduate new entrants aged</w:t>
      </w:r>
      <w:r>
        <w:rPr>
          <w:lang w:val="en-US" w:eastAsia="zh-CN"/>
        </w:rPr>
        <w:t xml:space="preserve"> </w:t>
      </w:r>
      <w:r w:rsidRPr="007552FE">
        <w:rPr>
          <w:lang w:val="en-US" w:eastAsia="zh-CN"/>
        </w:rPr>
        <w:t>18–20 years as a proportion of those from that age group in the wider national population. The current national target for</w:t>
      </w:r>
      <w:r>
        <w:rPr>
          <w:lang w:val="en-US" w:eastAsia="zh-CN"/>
        </w:rPr>
        <w:t xml:space="preserve"> </w:t>
      </w:r>
      <w:r w:rsidRPr="007552FE">
        <w:rPr>
          <w:lang w:val="en-US" w:eastAsia="zh-CN"/>
        </w:rPr>
        <w:t>overall participation in higher education (including mature student entrants) is 72% by 202</w:t>
      </w:r>
      <w:r>
        <w:rPr>
          <w:lang w:val="en-US" w:eastAsia="zh-CN"/>
        </w:rPr>
        <w:t>0</w:t>
      </w:r>
      <w:r w:rsidR="003B361F" w:rsidRPr="00FE56C0">
        <w:rPr>
          <w:lang w:eastAsia="zh-CN"/>
        </w:rPr>
        <w:t>.</w:t>
      </w:r>
      <w:r w:rsidR="00286F37" w:rsidRPr="00FE56C0">
        <w:rPr>
          <w:rStyle w:val="FootnoteReference"/>
          <w:lang w:eastAsia="zh-CN"/>
        </w:rPr>
        <w:footnoteReference w:id="39"/>
      </w:r>
      <w:r w:rsidR="00286F37" w:rsidRPr="00FE56C0">
        <w:rPr>
          <w:lang w:eastAsia="zh-CN"/>
        </w:rPr>
        <w:t xml:space="preserve"> </w:t>
      </w:r>
      <w:r w:rsidR="003B361F" w:rsidRPr="00FE56C0">
        <w:rPr>
          <w:lang w:eastAsia="zh-CN"/>
        </w:rPr>
        <w:t xml:space="preserve"> </w:t>
      </w:r>
      <w:r w:rsidR="00D93872">
        <w:rPr>
          <w:lang w:val="en-US" w:eastAsia="zh-CN"/>
        </w:rPr>
        <w:t xml:space="preserve">This target was set in 2007 </w:t>
      </w:r>
      <w:r w:rsidRPr="007552FE">
        <w:rPr>
          <w:lang w:val="en-US" w:eastAsia="zh-CN"/>
        </w:rPr>
        <w:t>and is under review as part of the development of a new national skills strategy.</w:t>
      </w:r>
    </w:p>
    <w:p w14:paraId="53C1F490" w14:textId="77777777" w:rsidR="00A245BB" w:rsidRDefault="00A245BB" w:rsidP="0009068B">
      <w:pPr>
        <w:pStyle w:val="Heading3"/>
      </w:pPr>
      <w:r>
        <w:t>Reviewing progress</w:t>
      </w:r>
    </w:p>
    <w:p w14:paraId="381E8145" w14:textId="406B0959" w:rsidR="00CE50FB" w:rsidRPr="00D93872" w:rsidRDefault="00D93872" w:rsidP="00D93872">
      <w:pPr>
        <w:rPr>
          <w:lang w:val="en-US" w:eastAsia="zh-CN"/>
        </w:rPr>
      </w:pPr>
      <w:r w:rsidRPr="00D93872">
        <w:rPr>
          <w:lang w:val="en-US" w:eastAsia="zh-CN"/>
        </w:rPr>
        <w:t>A mid-term review of the national targets will take place in 2017. This will assess progress against targets and also consider</w:t>
      </w:r>
      <w:r>
        <w:rPr>
          <w:lang w:val="en-US" w:eastAsia="zh-CN"/>
        </w:rPr>
        <w:t xml:space="preserve"> </w:t>
      </w:r>
      <w:r w:rsidRPr="00D93872">
        <w:rPr>
          <w:lang w:val="en-US" w:eastAsia="zh-CN"/>
        </w:rPr>
        <w:t>how these may be refined or developed further, particularly in view of new or enhanced data that may become available</w:t>
      </w:r>
      <w:r>
        <w:rPr>
          <w:lang w:val="en-US" w:eastAsia="zh-CN"/>
        </w:rPr>
        <w:t xml:space="preserve"> over the course of the Plan</w:t>
      </w:r>
      <w:r w:rsidR="00523854" w:rsidRPr="00526CE5">
        <w:t>.</w:t>
      </w:r>
      <w:r w:rsidR="003E5C61" w:rsidRPr="00526CE5">
        <w:t xml:space="preserve"> </w:t>
      </w:r>
      <w:r w:rsidR="00CE50FB">
        <w:br w:type="page"/>
      </w:r>
    </w:p>
    <w:p w14:paraId="24390F7A" w14:textId="793C53B2" w:rsidR="00523854" w:rsidRPr="00526CE5" w:rsidRDefault="00624588" w:rsidP="0009068B">
      <w:pPr>
        <w:pStyle w:val="Heading2"/>
      </w:pPr>
      <w:bookmarkStart w:id="35" w:name="_Toc420591445"/>
      <w:r>
        <w:rPr>
          <w:lang w:eastAsia="zh-CN"/>
        </w:rPr>
        <w:lastRenderedPageBreak/>
        <w:t>5.</w:t>
      </w:r>
      <w:r w:rsidR="000A72F8">
        <w:rPr>
          <w:lang w:eastAsia="zh-CN"/>
        </w:rPr>
        <w:t>2</w:t>
      </w:r>
      <w:r>
        <w:rPr>
          <w:lang w:eastAsia="zh-CN"/>
        </w:rPr>
        <w:tab/>
      </w:r>
      <w:r w:rsidR="00505E61">
        <w:rPr>
          <w:lang w:eastAsia="zh-CN"/>
        </w:rPr>
        <w:t>Participation in higher education by people disadvantaged by socio-economic barriers</w:t>
      </w:r>
      <w:bookmarkEnd w:id="35"/>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523854" w:rsidRPr="00523854" w14:paraId="7393BC8D" w14:textId="77777777" w:rsidTr="00092A80">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549C0B18" w14:textId="1A63BE11" w:rsidR="00523854" w:rsidRPr="00523854" w:rsidRDefault="00523854"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01627994" w14:textId="77777777" w:rsidR="00523854" w:rsidRPr="00523854" w:rsidRDefault="00523854"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36158B74" w14:textId="17E674F0"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Target</w:t>
            </w:r>
          </w:p>
        </w:tc>
      </w:tr>
      <w:tr w:rsidR="00523854" w:rsidRPr="00523854" w14:paraId="1FBA309E"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9E95ABB" w14:textId="7F7F42F3" w:rsidR="00523854" w:rsidRPr="00523854" w:rsidRDefault="00523854" w:rsidP="0009068B">
            <w:pPr>
              <w:pStyle w:val="tabletext"/>
              <w:rPr>
                <w:rFonts w:ascii="Arial" w:hAnsi="Arial"/>
                <w:lang w:eastAsia="zh-CN"/>
              </w:rPr>
            </w:pPr>
            <w:r w:rsidRPr="00526CE5">
              <w:rPr>
                <w:lang w:eastAsia="zh-CN"/>
              </w:rPr>
              <w:t xml:space="preserve">Non-manual worker group </w:t>
            </w:r>
            <w:r w:rsidR="00740452">
              <w:rPr>
                <w:lang w:eastAsia="zh-CN"/>
              </w:rPr>
              <w:br/>
            </w:r>
            <w:r w:rsidRPr="00526CE5">
              <w:rPr>
                <w:lang w:eastAsia="zh-CN"/>
              </w:rPr>
              <w:t>(</w:t>
            </w:r>
            <w:r w:rsidR="00505E61">
              <w:rPr>
                <w:lang w:eastAsia="zh-CN"/>
              </w:rPr>
              <w:t>percentage</w:t>
            </w:r>
            <w:r w:rsidRPr="00526CE5">
              <w:rPr>
                <w:lang w:eastAsia="zh-CN"/>
              </w:rPr>
              <w:t xml:space="preserve"> of 18-20 cohort)</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tcPr>
          <w:p w14:paraId="284A6EA2" w14:textId="77777777" w:rsidR="00523854" w:rsidRPr="00523854" w:rsidRDefault="00523854" w:rsidP="0009068B">
            <w:pPr>
              <w:pStyle w:val="tabletext"/>
              <w:jc w:val="center"/>
              <w:rPr>
                <w:rFonts w:ascii="Arial" w:hAnsi="Arial"/>
                <w:lang w:eastAsia="zh-CN"/>
              </w:rPr>
            </w:pPr>
            <w:r w:rsidRPr="00526CE5">
              <w:rPr>
                <w:lang w:eastAsia="zh-CN"/>
              </w:rPr>
              <w:t>23%</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4A830741" w14:textId="77777777"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30%</w:t>
            </w:r>
          </w:p>
        </w:tc>
      </w:tr>
      <w:tr w:rsidR="00523854" w:rsidRPr="00523854" w14:paraId="40526FB6" w14:textId="77777777" w:rsidTr="00092A80">
        <w:tc>
          <w:tcPr>
            <w:tcW w:w="5986" w:type="dxa"/>
            <w:tcBorders>
              <w:top w:val="single" w:sz="8" w:space="0" w:color="808080" w:themeColor="background1" w:themeShade="80"/>
            </w:tcBorders>
            <w:tcMar>
              <w:top w:w="0" w:type="dxa"/>
              <w:left w:w="108" w:type="dxa"/>
              <w:bottom w:w="0" w:type="dxa"/>
              <w:right w:w="108" w:type="dxa"/>
            </w:tcMar>
            <w:vAlign w:val="bottom"/>
          </w:tcPr>
          <w:p w14:paraId="0CF16B4A" w14:textId="0803884F" w:rsidR="00523854" w:rsidRPr="00523854" w:rsidRDefault="00004584" w:rsidP="0009068B">
            <w:pPr>
              <w:pStyle w:val="tabletext"/>
              <w:rPr>
                <w:rFonts w:ascii="Arial" w:hAnsi="Arial"/>
                <w:lang w:eastAsia="zh-CN"/>
              </w:rPr>
            </w:pPr>
            <w:r w:rsidRPr="00526CE5">
              <w:rPr>
                <w:lang w:eastAsia="zh-CN"/>
              </w:rPr>
              <w:t>Semi/</w:t>
            </w:r>
            <w:r w:rsidR="00523854" w:rsidRPr="00526CE5">
              <w:rPr>
                <w:lang w:eastAsia="zh-CN"/>
              </w:rPr>
              <w:t>unskilled</w:t>
            </w:r>
            <w:r w:rsidRPr="00526CE5">
              <w:rPr>
                <w:lang w:eastAsia="zh-CN"/>
              </w:rPr>
              <w:t xml:space="preserve"> manual </w:t>
            </w:r>
            <w:r w:rsidR="00523854" w:rsidRPr="00526CE5">
              <w:rPr>
                <w:lang w:eastAsia="zh-CN"/>
              </w:rPr>
              <w:t>worker group</w:t>
            </w:r>
            <w:r w:rsidR="00A764B0">
              <w:rPr>
                <w:lang w:eastAsia="zh-CN"/>
              </w:rPr>
              <w:t>*</w:t>
            </w:r>
            <w:r w:rsidR="00523854" w:rsidRPr="00526CE5">
              <w:rPr>
                <w:lang w:eastAsia="zh-CN"/>
              </w:rPr>
              <w:t xml:space="preserve"> </w:t>
            </w:r>
            <w:r w:rsidR="00740452">
              <w:rPr>
                <w:lang w:eastAsia="zh-CN"/>
              </w:rPr>
              <w:br/>
            </w:r>
            <w:r w:rsidR="00523854" w:rsidRPr="00526CE5">
              <w:rPr>
                <w:lang w:eastAsia="zh-CN"/>
              </w:rPr>
              <w:t>(</w:t>
            </w:r>
            <w:r w:rsidR="00505E61">
              <w:rPr>
                <w:lang w:eastAsia="zh-CN"/>
              </w:rPr>
              <w:t>percentage</w:t>
            </w:r>
            <w:r w:rsidR="00523854" w:rsidRPr="00526CE5">
              <w:rPr>
                <w:lang w:eastAsia="zh-CN"/>
              </w:rPr>
              <w:t xml:space="preserve"> of 18-20 cohort)</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bottom"/>
          </w:tcPr>
          <w:p w14:paraId="24ADBE31" w14:textId="77777777" w:rsidR="00523854" w:rsidRPr="00523854" w:rsidRDefault="00523854" w:rsidP="0009068B">
            <w:pPr>
              <w:pStyle w:val="tabletext"/>
              <w:jc w:val="center"/>
              <w:rPr>
                <w:rFonts w:ascii="Arial" w:hAnsi="Arial"/>
                <w:lang w:eastAsia="zh-CN"/>
              </w:rPr>
            </w:pPr>
            <w:r w:rsidRPr="00526CE5">
              <w:rPr>
                <w:lang w:eastAsia="zh-CN"/>
              </w:rPr>
              <w:t>26%</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38661C24" w14:textId="77777777"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35%</w:t>
            </w:r>
          </w:p>
        </w:tc>
      </w:tr>
    </w:tbl>
    <w:p w14:paraId="11E38EE2" w14:textId="380B515F" w:rsidR="00A764B0" w:rsidRDefault="00A764B0" w:rsidP="0009068B">
      <w:pPr>
        <w:pStyle w:val="captiontable"/>
      </w:pPr>
      <w:r>
        <w:t>* Includes agricultural worker group</w:t>
      </w:r>
    </w:p>
    <w:p w14:paraId="1D697764" w14:textId="5D30ED84" w:rsidR="00523854" w:rsidRPr="005D0FF5" w:rsidRDefault="005D0FF5" w:rsidP="005D0FF5">
      <w:pPr>
        <w:rPr>
          <w:lang w:val="en-US" w:eastAsia="zh-CN"/>
        </w:rPr>
      </w:pPr>
      <w:r w:rsidRPr="005D0FF5">
        <w:rPr>
          <w:lang w:val="en-US" w:eastAsia="zh-CN"/>
        </w:rPr>
        <w:t>Targets have been set to increase participation in higher education by those socio-economic groups that continue to be</w:t>
      </w:r>
      <w:r>
        <w:rPr>
          <w:lang w:val="en-US" w:eastAsia="zh-CN"/>
        </w:rPr>
        <w:t xml:space="preserve"> </w:t>
      </w:r>
      <w:r w:rsidRPr="005D0FF5">
        <w:rPr>
          <w:lang w:val="en-US" w:eastAsia="zh-CN"/>
        </w:rPr>
        <w:t>under-represented in the sector. In numerical terms, these targets will represent student numbers in those groups increasing</w:t>
      </w:r>
      <w:r>
        <w:rPr>
          <w:lang w:val="en-US" w:eastAsia="zh-CN"/>
        </w:rPr>
        <w:t xml:space="preserve"> </w:t>
      </w:r>
      <w:r w:rsidRPr="005D0FF5">
        <w:rPr>
          <w:lang w:val="en-US" w:eastAsia="zh-CN"/>
        </w:rPr>
        <w:t>by approximately 1,500 new entrants over the next five years. The basis for these targets is a comparison of higher education</w:t>
      </w:r>
      <w:r>
        <w:rPr>
          <w:lang w:val="en-US" w:eastAsia="zh-CN"/>
        </w:rPr>
        <w:t xml:space="preserve"> </w:t>
      </w:r>
      <w:r w:rsidRPr="005D0FF5">
        <w:rPr>
          <w:lang w:val="en-US" w:eastAsia="zh-CN"/>
        </w:rPr>
        <w:t>entrant and census data across different social groups. This confirms that some of those groups continue to be significantly</w:t>
      </w:r>
      <w:r>
        <w:rPr>
          <w:lang w:val="en-US" w:eastAsia="zh-CN"/>
        </w:rPr>
        <w:t xml:space="preserve"> </w:t>
      </w:r>
      <w:r w:rsidRPr="005D0FF5">
        <w:rPr>
          <w:lang w:val="en-US" w:eastAsia="zh-CN"/>
        </w:rPr>
        <w:t>under-represented in higher education compared to their numbers i</w:t>
      </w:r>
      <w:r>
        <w:rPr>
          <w:lang w:val="en-US" w:eastAsia="zh-CN"/>
        </w:rPr>
        <w:t>n the wider national population</w:t>
      </w:r>
      <w:r w:rsidR="00523854" w:rsidRPr="00526CE5">
        <w:rPr>
          <w:lang w:eastAsia="zh-CN"/>
        </w:rPr>
        <w:t>.</w:t>
      </w:r>
      <w:r w:rsidR="00523854" w:rsidRPr="00526CE5">
        <w:rPr>
          <w:vertAlign w:val="superscript"/>
          <w:lang w:eastAsia="zh-CN"/>
        </w:rPr>
        <w:footnoteReference w:id="40"/>
      </w:r>
      <w:r w:rsidR="00523854" w:rsidRPr="00526CE5">
        <w:rPr>
          <w:lang w:eastAsia="zh-CN"/>
        </w:rPr>
        <w:t xml:space="preserve"> </w:t>
      </w:r>
      <w:r>
        <w:rPr>
          <w:lang w:val="en-US" w:eastAsia="zh-CN"/>
        </w:rPr>
        <w:t xml:space="preserve">European and Irish </w:t>
      </w:r>
      <w:r w:rsidRPr="005D0FF5">
        <w:rPr>
          <w:lang w:val="en-US" w:eastAsia="zh-CN"/>
        </w:rPr>
        <w:t>educational policies have set the objective that student bodies are to be more reflective of diversity within national</w:t>
      </w:r>
      <w:r>
        <w:rPr>
          <w:lang w:val="en-US" w:eastAsia="zh-CN"/>
        </w:rPr>
        <w:t xml:space="preserve"> populations</w:t>
      </w:r>
      <w:r w:rsidR="00523854" w:rsidRPr="00526CE5">
        <w:rPr>
          <w:lang w:eastAsia="zh-CN"/>
        </w:rPr>
        <w:t>.</w:t>
      </w:r>
      <w:r w:rsidR="00523854" w:rsidRPr="00526CE5">
        <w:rPr>
          <w:vertAlign w:val="superscript"/>
          <w:lang w:eastAsia="zh-CN"/>
        </w:rPr>
        <w:footnoteReference w:id="41"/>
      </w:r>
      <w:r w:rsidR="00523854" w:rsidRPr="00526CE5">
        <w:rPr>
          <w:lang w:eastAsia="zh-CN"/>
        </w:rPr>
        <w:t xml:space="preserve"> </w:t>
      </w:r>
    </w:p>
    <w:p w14:paraId="4FB7FD2B" w14:textId="4C859195" w:rsidR="00523854" w:rsidRPr="00526CE5" w:rsidRDefault="00004584" w:rsidP="0009068B">
      <w:pPr>
        <w:pStyle w:val="Heading2"/>
        <w:rPr>
          <w:lang w:eastAsia="zh-CN"/>
        </w:rPr>
      </w:pPr>
      <w:bookmarkStart w:id="36" w:name="_Toc420591446"/>
      <w:r w:rsidRPr="00526CE5">
        <w:rPr>
          <w:lang w:eastAsia="zh-CN"/>
        </w:rPr>
        <w:t>5.</w:t>
      </w:r>
      <w:r w:rsidR="006F682D">
        <w:rPr>
          <w:lang w:eastAsia="zh-CN"/>
        </w:rPr>
        <w:t>3</w:t>
      </w:r>
      <w:r w:rsidRPr="00526CE5">
        <w:rPr>
          <w:lang w:eastAsia="zh-CN"/>
        </w:rPr>
        <w:tab/>
      </w:r>
      <w:r w:rsidR="00505E61">
        <w:rPr>
          <w:lang w:eastAsia="zh-CN"/>
        </w:rPr>
        <w:t>Participation in higher education by ‘first-time’ mature students</w:t>
      </w:r>
      <w:bookmarkEnd w:id="36"/>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0A72F8" w:rsidRPr="00762392" w14:paraId="411169AC"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0EBF0F77" w14:textId="77777777" w:rsidR="000A72F8" w:rsidRPr="00523854" w:rsidRDefault="000A72F8"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52C113E8" w14:textId="77777777" w:rsidR="000A72F8" w:rsidRPr="00523854" w:rsidRDefault="000A72F8"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42596A7" w14:textId="77777777" w:rsidR="000A72F8" w:rsidRPr="00762392" w:rsidRDefault="000A72F8"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0A72F8" w:rsidRPr="00762392" w14:paraId="59661EE2"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center"/>
          </w:tcPr>
          <w:p w14:paraId="540FBFA1" w14:textId="3B4D308D" w:rsidR="000A72F8" w:rsidRPr="00523854" w:rsidRDefault="000A72F8" w:rsidP="0009068B">
            <w:pPr>
              <w:pStyle w:val="tabletext"/>
              <w:rPr>
                <w:rFonts w:ascii="Arial" w:hAnsi="Arial"/>
                <w:lang w:eastAsia="zh-CN"/>
              </w:rPr>
            </w:pPr>
            <w:r w:rsidRPr="00526CE5">
              <w:rPr>
                <w:lang w:eastAsia="zh-CN"/>
              </w:rPr>
              <w:t>Full-time mature entrants to higher education</w:t>
            </w:r>
            <w:r w:rsidR="00740452">
              <w:rPr>
                <w:lang w:eastAsia="zh-CN"/>
              </w:rPr>
              <w:t xml:space="preserve"> </w:t>
            </w:r>
            <w:r w:rsidR="00740452">
              <w:rPr>
                <w:lang w:eastAsia="zh-CN"/>
              </w:rPr>
              <w:br/>
            </w:r>
            <w:r w:rsidR="00505E61">
              <w:rPr>
                <w:lang w:eastAsia="zh-CN"/>
              </w:rPr>
              <w:t>(percentage</w:t>
            </w:r>
            <w:r w:rsidR="00740452">
              <w:rPr>
                <w:lang w:eastAsia="zh-CN"/>
              </w:rPr>
              <w:t xml:space="preserve"> of all new entrants)</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7B375CA6" w14:textId="03CD009B" w:rsidR="000A72F8" w:rsidRPr="00523854" w:rsidRDefault="000A72F8" w:rsidP="0009068B">
            <w:pPr>
              <w:pStyle w:val="tabletext"/>
              <w:jc w:val="center"/>
              <w:rPr>
                <w:rFonts w:ascii="Arial" w:hAnsi="Arial"/>
                <w:lang w:eastAsia="zh-CN"/>
              </w:rPr>
            </w:pPr>
            <w:r w:rsidRPr="00526CE5">
              <w:rPr>
                <w:lang w:eastAsia="zh-CN"/>
              </w:rPr>
              <w:t>13%</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15EA525B" w14:textId="268BD207" w:rsidR="000A72F8" w:rsidRPr="000A72F8" w:rsidRDefault="000A72F8" w:rsidP="0009068B">
            <w:pPr>
              <w:pStyle w:val="tabletext"/>
              <w:jc w:val="center"/>
              <w:rPr>
                <w:rFonts w:asciiTheme="minorHAnsi" w:hAnsiTheme="minorHAnsi"/>
                <w:lang w:eastAsia="zh-CN"/>
              </w:rPr>
            </w:pPr>
            <w:r w:rsidRPr="00092A80">
              <w:rPr>
                <w:rFonts w:asciiTheme="minorHAnsi" w:hAnsiTheme="minorHAnsi"/>
                <w:lang w:eastAsia="zh-CN"/>
              </w:rPr>
              <w:t>16%</w:t>
            </w:r>
          </w:p>
        </w:tc>
      </w:tr>
      <w:tr w:rsidR="000A72F8" w:rsidRPr="00762392" w14:paraId="4F997B6D" w14:textId="77777777" w:rsidTr="00092A80">
        <w:tc>
          <w:tcPr>
            <w:tcW w:w="5986" w:type="dxa"/>
            <w:tcBorders>
              <w:top w:val="single" w:sz="8" w:space="0" w:color="808080" w:themeColor="background1" w:themeShade="80"/>
            </w:tcBorders>
            <w:tcMar>
              <w:top w:w="0" w:type="dxa"/>
              <w:left w:w="108" w:type="dxa"/>
              <w:bottom w:w="0" w:type="dxa"/>
              <w:right w:w="108" w:type="dxa"/>
            </w:tcMar>
            <w:vAlign w:val="center"/>
          </w:tcPr>
          <w:p w14:paraId="3DBBBC49" w14:textId="0C24EDB4" w:rsidR="000A72F8" w:rsidRPr="00523854" w:rsidRDefault="000A72F8" w:rsidP="0009068B">
            <w:pPr>
              <w:pStyle w:val="tabletext"/>
              <w:rPr>
                <w:rFonts w:ascii="Arial" w:hAnsi="Arial"/>
                <w:lang w:eastAsia="zh-CN"/>
              </w:rPr>
            </w:pPr>
            <w:r w:rsidRPr="00526CE5">
              <w:rPr>
                <w:lang w:eastAsia="zh-CN"/>
              </w:rPr>
              <w:t>Full and part-time</w:t>
            </w:r>
            <w:r w:rsidR="00CB1B19">
              <w:rPr>
                <w:lang w:eastAsia="zh-CN"/>
              </w:rPr>
              <w:t>/flexible</w:t>
            </w:r>
            <w:r w:rsidRPr="00526CE5">
              <w:rPr>
                <w:lang w:eastAsia="zh-CN"/>
              </w:rPr>
              <w:t xml:space="preserve"> (combined) mature entrants </w:t>
            </w:r>
            <w:r w:rsidR="00740452">
              <w:rPr>
                <w:lang w:eastAsia="zh-CN"/>
              </w:rPr>
              <w:br/>
            </w:r>
            <w:r w:rsidR="00505E61">
              <w:rPr>
                <w:lang w:eastAsia="zh-CN"/>
              </w:rPr>
              <w:t xml:space="preserve">(percentage </w:t>
            </w:r>
            <w:r w:rsidR="00740452">
              <w:rPr>
                <w:lang w:eastAsia="zh-CN"/>
              </w:rPr>
              <w:t>of all new entrants)</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center"/>
          </w:tcPr>
          <w:p w14:paraId="663323D8" w14:textId="5BF75370" w:rsidR="000A72F8" w:rsidRPr="00523854" w:rsidRDefault="000A72F8" w:rsidP="0009068B">
            <w:pPr>
              <w:pStyle w:val="tabletext"/>
              <w:jc w:val="center"/>
              <w:rPr>
                <w:rFonts w:ascii="Arial" w:hAnsi="Arial"/>
                <w:lang w:eastAsia="zh-CN"/>
              </w:rPr>
            </w:pPr>
            <w:r w:rsidRPr="00526CE5">
              <w:rPr>
                <w:lang w:eastAsia="zh-CN"/>
              </w:rPr>
              <w:t>19%</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center"/>
          </w:tcPr>
          <w:p w14:paraId="52F301D0" w14:textId="63F1CD98" w:rsidR="000A72F8" w:rsidRPr="000A72F8" w:rsidRDefault="000A72F8" w:rsidP="0009068B">
            <w:pPr>
              <w:pStyle w:val="tabletext"/>
              <w:jc w:val="center"/>
              <w:rPr>
                <w:rFonts w:asciiTheme="minorHAnsi" w:hAnsiTheme="minorHAnsi"/>
                <w:lang w:eastAsia="zh-CN"/>
              </w:rPr>
            </w:pPr>
            <w:r w:rsidRPr="00092A80">
              <w:rPr>
                <w:rFonts w:asciiTheme="minorHAnsi" w:hAnsiTheme="minorHAnsi"/>
                <w:lang w:eastAsia="zh-CN"/>
              </w:rPr>
              <w:t>24%</w:t>
            </w:r>
          </w:p>
        </w:tc>
      </w:tr>
    </w:tbl>
    <w:p w14:paraId="0D9C0D72" w14:textId="0AA8329E" w:rsidR="00004584" w:rsidRPr="005D0FF5" w:rsidRDefault="00523854" w:rsidP="005D0FF5">
      <w:pPr>
        <w:rPr>
          <w:lang w:val="en-US" w:eastAsia="zh-CN"/>
        </w:rPr>
      </w:pPr>
      <w:proofErr w:type="spellStart"/>
      <w:r w:rsidRPr="00526CE5">
        <w:rPr>
          <w:lang w:eastAsia="zh-CN"/>
        </w:rPr>
        <w:t>Matu</w:t>
      </w:r>
      <w:proofErr w:type="spellEnd"/>
      <w:r w:rsidR="005D0FF5" w:rsidRPr="005D0FF5">
        <w:rPr>
          <w:lang w:val="en-US" w:eastAsia="zh-CN"/>
        </w:rPr>
        <w:t>re students in Ireland are defined as those 23 years or over on 1 January of their year of entry to higher education. It</w:t>
      </w:r>
      <w:r w:rsidR="005D0FF5">
        <w:rPr>
          <w:lang w:val="en-US" w:eastAsia="zh-CN"/>
        </w:rPr>
        <w:t xml:space="preserve"> </w:t>
      </w:r>
      <w:r w:rsidR="005D0FF5" w:rsidRPr="005D0FF5">
        <w:rPr>
          <w:lang w:val="en-US" w:eastAsia="zh-CN"/>
        </w:rPr>
        <w:t>has been national access policy since 2005 to target support for those mature students who have not previously benefited</w:t>
      </w:r>
      <w:r w:rsidR="005D0FF5">
        <w:rPr>
          <w:lang w:val="en-US" w:eastAsia="zh-CN"/>
        </w:rPr>
        <w:t xml:space="preserve"> </w:t>
      </w:r>
      <w:r w:rsidR="005D0FF5" w:rsidRPr="005D0FF5">
        <w:rPr>
          <w:lang w:val="en-US" w:eastAsia="zh-CN"/>
        </w:rPr>
        <w:t>from higher education and who enter college to complete a full-time course. However, reflecting the increasing importance</w:t>
      </w:r>
      <w:r w:rsidR="005D0FF5">
        <w:rPr>
          <w:lang w:val="en-US" w:eastAsia="zh-CN"/>
        </w:rPr>
        <w:t xml:space="preserve"> </w:t>
      </w:r>
      <w:r w:rsidR="005D0FF5" w:rsidRPr="005D0FF5">
        <w:rPr>
          <w:lang w:val="en-US" w:eastAsia="zh-CN"/>
        </w:rPr>
        <w:t>of part-time and flexible learning opportunities for mature students and the decrease in the numbers of those seeking fulltime</w:t>
      </w:r>
      <w:r w:rsidR="005D0FF5">
        <w:rPr>
          <w:lang w:val="en-US" w:eastAsia="zh-CN"/>
        </w:rPr>
        <w:t xml:space="preserve"> </w:t>
      </w:r>
      <w:r w:rsidR="005D0FF5" w:rsidRPr="005D0FF5">
        <w:rPr>
          <w:lang w:val="en-US" w:eastAsia="zh-CN"/>
        </w:rPr>
        <w:t>options, we have also set a national target for combined full-time and part-time participation. Part-time/flexible</w:t>
      </w:r>
      <w:r w:rsidR="005D0FF5">
        <w:rPr>
          <w:lang w:val="en-US" w:eastAsia="zh-CN"/>
        </w:rPr>
        <w:t xml:space="preserve"> </w:t>
      </w:r>
      <w:r w:rsidR="005D0FF5" w:rsidRPr="005D0FF5">
        <w:rPr>
          <w:lang w:val="en-US" w:eastAsia="zh-CN"/>
        </w:rPr>
        <w:t>participation in higher education is defined as participation that leads to less than 60 credits per academic year. In numerical</w:t>
      </w:r>
      <w:r w:rsidR="005D0FF5">
        <w:rPr>
          <w:lang w:val="en-US" w:eastAsia="zh-CN"/>
        </w:rPr>
        <w:t xml:space="preserve"> </w:t>
      </w:r>
      <w:r w:rsidR="005D0FF5" w:rsidRPr="005D0FF5">
        <w:rPr>
          <w:lang w:val="en-US" w:eastAsia="zh-CN"/>
        </w:rPr>
        <w:t>terms, these target percentage figures represent an increase of approximately 3,500 mature student entrants (full and part</w:t>
      </w:r>
      <w:r w:rsidR="005D0FF5">
        <w:rPr>
          <w:lang w:val="en-US" w:eastAsia="zh-CN"/>
        </w:rPr>
        <w:t>-</w:t>
      </w:r>
      <w:r w:rsidR="005D0FF5" w:rsidRPr="005D0FF5">
        <w:rPr>
          <w:lang w:val="en-US" w:eastAsia="zh-CN"/>
        </w:rPr>
        <w:t xml:space="preserve">time/flexible) over the next five </w:t>
      </w:r>
      <w:proofErr w:type="gramStart"/>
      <w:r w:rsidR="005D0FF5" w:rsidRPr="005D0FF5">
        <w:rPr>
          <w:lang w:val="en-US" w:eastAsia="zh-CN"/>
        </w:rPr>
        <w:t>years.</w:t>
      </w:r>
      <w:r w:rsidRPr="00526CE5">
        <w:rPr>
          <w:lang w:eastAsia="zh-CN"/>
        </w:rPr>
        <w:t>.</w:t>
      </w:r>
      <w:proofErr w:type="gramEnd"/>
    </w:p>
    <w:p w14:paraId="7C8C5C06" w14:textId="77777777" w:rsidR="00740452" w:rsidRDefault="00740452" w:rsidP="0009068B">
      <w:pPr>
        <w:spacing w:before="0" w:after="160" w:line="259" w:lineRule="auto"/>
        <w:ind w:left="0"/>
        <w:rPr>
          <w:rFonts w:ascii="Calibri" w:hAnsi="Calibri" w:cs="Tahoma"/>
          <w:color w:val="00B050"/>
          <w:sz w:val="32"/>
          <w:szCs w:val="32"/>
          <w:lang w:eastAsia="zh-CN"/>
        </w:rPr>
      </w:pPr>
      <w:r>
        <w:rPr>
          <w:lang w:eastAsia="zh-CN"/>
        </w:rPr>
        <w:br w:type="page"/>
      </w:r>
    </w:p>
    <w:p w14:paraId="36BC8423" w14:textId="4B5BFA02" w:rsidR="00523854" w:rsidRPr="00526CE5" w:rsidRDefault="00004584" w:rsidP="0009068B">
      <w:pPr>
        <w:pStyle w:val="Heading2"/>
        <w:rPr>
          <w:lang w:eastAsia="zh-CN"/>
        </w:rPr>
      </w:pPr>
      <w:bookmarkStart w:id="37" w:name="_Toc420591447"/>
      <w:r w:rsidRPr="00526CE5">
        <w:rPr>
          <w:lang w:eastAsia="zh-CN"/>
        </w:rPr>
        <w:lastRenderedPageBreak/>
        <w:t>5.</w:t>
      </w:r>
      <w:r w:rsidR="006F682D">
        <w:rPr>
          <w:lang w:eastAsia="zh-CN"/>
        </w:rPr>
        <w:t>4</w:t>
      </w:r>
      <w:r w:rsidRPr="00526CE5">
        <w:rPr>
          <w:lang w:eastAsia="zh-CN"/>
        </w:rPr>
        <w:tab/>
      </w:r>
      <w:r w:rsidR="00505E61">
        <w:rPr>
          <w:lang w:eastAsia="zh-CN"/>
        </w:rPr>
        <w:t>Participation in higher education by people with disabilities</w:t>
      </w:r>
      <w:bookmarkEnd w:id="37"/>
      <w:r w:rsidR="00523854" w:rsidRPr="00526CE5">
        <w:rPr>
          <w:lang w:eastAsia="zh-CN"/>
        </w:rPr>
        <w:t xml:space="preserve"> </w:t>
      </w:r>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6F682D" w:rsidRPr="00762392" w14:paraId="3322A912"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23C85ADB" w14:textId="77777777" w:rsidR="006F682D" w:rsidRPr="00523854" w:rsidRDefault="006F682D"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58524139" w14:textId="77777777" w:rsidR="006F682D" w:rsidRPr="00523854" w:rsidRDefault="006F682D"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69D145A" w14:textId="77777777" w:rsidR="006F682D" w:rsidRPr="00762392" w:rsidRDefault="006F682D"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6F682D" w:rsidRPr="00762392" w14:paraId="3F44CD22"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3BCF25A" w14:textId="755BEE16" w:rsidR="006F682D" w:rsidRPr="006F682D" w:rsidRDefault="002A29A9" w:rsidP="0009068B">
            <w:pPr>
              <w:pStyle w:val="tabletext"/>
              <w:rPr>
                <w:rFonts w:ascii="Arial" w:hAnsi="Arial"/>
                <w:lang w:eastAsia="zh-CN"/>
              </w:rPr>
            </w:pPr>
            <w:r>
              <w:rPr>
                <w:lang w:eastAsia="zh-CN"/>
              </w:rPr>
              <w:t>Students with disabilities as a percentage</w:t>
            </w:r>
            <w:r w:rsidR="006F682D" w:rsidRPr="006F682D">
              <w:rPr>
                <w:lang w:eastAsia="zh-CN"/>
              </w:rPr>
              <w:t xml:space="preserve"> of all new entrants to higher education</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2AA463B" w14:textId="14108915" w:rsidR="006F682D" w:rsidRPr="006F682D" w:rsidRDefault="006F682D" w:rsidP="0009068B">
            <w:pPr>
              <w:pStyle w:val="tabletext"/>
              <w:jc w:val="center"/>
              <w:rPr>
                <w:rFonts w:ascii="Arial" w:hAnsi="Arial"/>
                <w:lang w:eastAsia="zh-CN"/>
              </w:rPr>
            </w:pPr>
            <w:r w:rsidRPr="006F682D">
              <w:rPr>
                <w:lang w:eastAsia="zh-CN"/>
              </w:rPr>
              <w:t>6%</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29550F9D" w14:textId="0A65F3F3" w:rsidR="006F682D" w:rsidRPr="006F682D" w:rsidRDefault="006F682D" w:rsidP="0009068B">
            <w:pPr>
              <w:pStyle w:val="tabletext"/>
              <w:jc w:val="center"/>
              <w:rPr>
                <w:rFonts w:asciiTheme="minorHAnsi" w:hAnsiTheme="minorHAnsi"/>
                <w:lang w:eastAsia="zh-CN"/>
              </w:rPr>
            </w:pPr>
            <w:r w:rsidRPr="00092A80">
              <w:rPr>
                <w:lang w:eastAsia="zh-CN"/>
              </w:rPr>
              <w:t>8%</w:t>
            </w:r>
          </w:p>
        </w:tc>
      </w:tr>
      <w:tr w:rsidR="006F682D" w:rsidRPr="00762392" w14:paraId="6DE6C7A1"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7BB96E9" w14:textId="5EC36E99" w:rsidR="006F682D" w:rsidRPr="00762392" w:rsidRDefault="002A29A9" w:rsidP="0009068B">
            <w:pPr>
              <w:pStyle w:val="tabletext"/>
              <w:rPr>
                <w:rFonts w:ascii="Arial" w:hAnsi="Arial"/>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with physical/mobility disability</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2993274" w14:textId="27E250B0" w:rsidR="006F682D" w:rsidRPr="006F682D" w:rsidRDefault="006F682D" w:rsidP="0009068B">
            <w:pPr>
              <w:pStyle w:val="tabletext"/>
              <w:jc w:val="center"/>
              <w:rPr>
                <w:rFonts w:ascii="Arial" w:hAnsi="Arial"/>
                <w:lang w:eastAsia="zh-CN"/>
              </w:rPr>
            </w:pPr>
            <w:r w:rsidRPr="006F682D">
              <w:rPr>
                <w:lang w:eastAsia="zh-CN"/>
              </w:rPr>
              <w:t>390</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1A313C66" w14:textId="3B5FE2CE" w:rsidR="006F682D" w:rsidRPr="006F682D" w:rsidRDefault="006F682D" w:rsidP="0009068B">
            <w:pPr>
              <w:pStyle w:val="tabletext"/>
              <w:jc w:val="center"/>
              <w:rPr>
                <w:rFonts w:asciiTheme="minorHAnsi" w:hAnsiTheme="minorHAnsi"/>
                <w:lang w:eastAsia="zh-CN"/>
              </w:rPr>
            </w:pPr>
            <w:r w:rsidRPr="00092A80">
              <w:rPr>
                <w:lang w:eastAsia="zh-CN"/>
              </w:rPr>
              <w:t>570</w:t>
            </w:r>
          </w:p>
        </w:tc>
      </w:tr>
      <w:tr w:rsidR="006F682D" w:rsidRPr="00762392" w14:paraId="566F7915" w14:textId="77777777" w:rsidTr="00092A80">
        <w:tc>
          <w:tcPr>
            <w:tcW w:w="5986"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9855CA1" w14:textId="496524B2" w:rsidR="006F682D" w:rsidRPr="00762392" w:rsidRDefault="002A29A9" w:rsidP="0009068B">
            <w:pPr>
              <w:pStyle w:val="tabletext"/>
              <w:rPr>
                <w:rFonts w:ascii="Arial" w:hAnsi="Arial"/>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who are deaf/hard of hearing</w:t>
            </w:r>
          </w:p>
        </w:tc>
        <w:tc>
          <w:tcPr>
            <w:tcW w:w="1319"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C3F711F" w14:textId="7C5438DE" w:rsidR="006F682D" w:rsidRPr="006F682D" w:rsidRDefault="006F682D" w:rsidP="0009068B">
            <w:pPr>
              <w:pStyle w:val="tabletext"/>
              <w:jc w:val="center"/>
              <w:rPr>
                <w:rFonts w:ascii="Arial" w:hAnsi="Arial"/>
                <w:lang w:eastAsia="zh-CN"/>
              </w:rPr>
            </w:pPr>
            <w:r w:rsidRPr="006F682D">
              <w:rPr>
                <w:lang w:eastAsia="zh-CN"/>
              </w:rPr>
              <w:t>210</w:t>
            </w:r>
          </w:p>
        </w:tc>
        <w:tc>
          <w:tcPr>
            <w:tcW w:w="1200"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14:paraId="48E36390" w14:textId="7D81D36D" w:rsidR="006F682D" w:rsidRPr="006F682D" w:rsidRDefault="006F682D" w:rsidP="0009068B">
            <w:pPr>
              <w:pStyle w:val="tabletext"/>
              <w:jc w:val="center"/>
              <w:rPr>
                <w:rFonts w:asciiTheme="minorHAnsi" w:hAnsiTheme="minorHAnsi"/>
                <w:lang w:eastAsia="zh-CN"/>
              </w:rPr>
            </w:pPr>
            <w:r w:rsidRPr="00092A80">
              <w:rPr>
                <w:lang w:eastAsia="zh-CN"/>
              </w:rPr>
              <w:t>280</w:t>
            </w:r>
          </w:p>
        </w:tc>
      </w:tr>
      <w:tr w:rsidR="006F682D" w:rsidRPr="00762392" w14:paraId="4754DE60" w14:textId="77777777" w:rsidTr="00092A80">
        <w:tc>
          <w:tcPr>
            <w:tcW w:w="5986" w:type="dxa"/>
            <w:tcBorders>
              <w:top w:val="single" w:sz="8" w:space="0" w:color="808080" w:themeColor="background1" w:themeShade="80"/>
            </w:tcBorders>
            <w:tcMar>
              <w:top w:w="0" w:type="dxa"/>
              <w:left w:w="108" w:type="dxa"/>
              <w:bottom w:w="0" w:type="dxa"/>
              <w:right w:w="108" w:type="dxa"/>
            </w:tcMar>
            <w:vAlign w:val="bottom"/>
          </w:tcPr>
          <w:p w14:paraId="55166E35" w14:textId="6ED71719" w:rsidR="006F682D" w:rsidRPr="00762392" w:rsidRDefault="002A29A9" w:rsidP="0009068B">
            <w:pPr>
              <w:pStyle w:val="tabletext"/>
              <w:rPr>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who are blind/have a vision impairment</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center"/>
          </w:tcPr>
          <w:p w14:paraId="588EC570" w14:textId="261A1EEA" w:rsidR="006F682D" w:rsidRPr="006F682D" w:rsidRDefault="006F682D" w:rsidP="0009068B">
            <w:pPr>
              <w:pStyle w:val="tabletext"/>
              <w:jc w:val="center"/>
              <w:rPr>
                <w:lang w:eastAsia="zh-CN"/>
              </w:rPr>
            </w:pPr>
            <w:r w:rsidRPr="006F682D">
              <w:rPr>
                <w:lang w:eastAsia="zh-CN"/>
              </w:rPr>
              <w:t>140</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center"/>
          </w:tcPr>
          <w:p w14:paraId="78393FE3" w14:textId="2BDF332E" w:rsidR="006F682D" w:rsidRPr="006F682D" w:rsidRDefault="006F682D" w:rsidP="0009068B">
            <w:pPr>
              <w:pStyle w:val="tabletext"/>
              <w:jc w:val="center"/>
              <w:rPr>
                <w:lang w:eastAsia="zh-CN"/>
              </w:rPr>
            </w:pPr>
            <w:r w:rsidRPr="00092A80">
              <w:rPr>
                <w:lang w:eastAsia="zh-CN"/>
              </w:rPr>
              <w:t>200</w:t>
            </w:r>
          </w:p>
        </w:tc>
      </w:tr>
    </w:tbl>
    <w:p w14:paraId="0BA7FAD0" w14:textId="44D35BA9" w:rsidR="002A29A9" w:rsidRPr="00526CE5" w:rsidRDefault="002A29A9" w:rsidP="0009068B">
      <w:pPr>
        <w:pStyle w:val="captiontable"/>
      </w:pPr>
      <w:r>
        <w:t>*</w:t>
      </w:r>
      <w:r w:rsidRPr="00526CE5">
        <w:t>All full-time students in receipt of the Fund for Students with Disabilities</w:t>
      </w:r>
    </w:p>
    <w:p w14:paraId="34FF82EE" w14:textId="3C603ADA" w:rsidR="005D0FF5" w:rsidRPr="005D0FF5" w:rsidRDefault="00523854" w:rsidP="005D0FF5">
      <w:pPr>
        <w:rPr>
          <w:lang w:val="en-US" w:eastAsia="zh-CN"/>
        </w:rPr>
      </w:pPr>
      <w:r w:rsidRPr="00526CE5">
        <w:rPr>
          <w:lang w:eastAsia="zh-CN"/>
        </w:rPr>
        <w:t>Three under-represented groups among the disability community were</w:t>
      </w:r>
      <w:r w:rsidR="004F11D8">
        <w:rPr>
          <w:lang w:eastAsia="zh-CN"/>
        </w:rPr>
        <w:t xml:space="preserve"> </w:t>
      </w:r>
      <w:r w:rsidR="00652148">
        <w:rPr>
          <w:lang w:eastAsia="zh-CN"/>
        </w:rPr>
        <w:t>focused on in the</w:t>
      </w:r>
      <w:r w:rsidR="00652148" w:rsidRPr="00F5709F">
        <w:rPr>
          <w:i/>
          <w:lang w:eastAsia="zh-CN"/>
        </w:rPr>
        <w:t xml:space="preserve"> 2008–2013</w:t>
      </w:r>
      <w:r w:rsidR="00652148">
        <w:rPr>
          <w:i/>
          <w:lang w:eastAsia="zh-CN"/>
        </w:rPr>
        <w:t xml:space="preserve"> National Plan </w:t>
      </w:r>
      <w:r w:rsidRPr="00526CE5">
        <w:rPr>
          <w:lang w:eastAsia="zh-CN"/>
        </w:rPr>
        <w:t xml:space="preserve">– those with physical, sensory and multiple disabilities. </w:t>
      </w:r>
      <w:r w:rsidR="00652148">
        <w:rPr>
          <w:lang w:eastAsia="zh-CN"/>
        </w:rPr>
        <w:t xml:space="preserve">For the current </w:t>
      </w:r>
      <w:r w:rsidR="00243EF1" w:rsidRPr="00095D21">
        <w:rPr>
          <w:i/>
          <w:lang w:eastAsia="zh-CN"/>
        </w:rPr>
        <w:t xml:space="preserve">National Access </w:t>
      </w:r>
      <w:r w:rsidR="00652148" w:rsidRPr="00095D21">
        <w:rPr>
          <w:i/>
          <w:lang w:eastAsia="zh-CN"/>
        </w:rPr>
        <w:t>Plan</w:t>
      </w:r>
      <w:r w:rsidR="00652148">
        <w:rPr>
          <w:lang w:eastAsia="zh-CN"/>
        </w:rPr>
        <w:t xml:space="preserve"> </w:t>
      </w:r>
      <w:r w:rsidR="005D0FF5" w:rsidRPr="005D0FF5">
        <w:rPr>
          <w:lang w:val="en-US" w:eastAsia="zh-CN"/>
        </w:rPr>
        <w:t>we will continue this focused approach,</w:t>
      </w:r>
      <w:r w:rsidR="005D0FF5">
        <w:rPr>
          <w:lang w:val="en-US" w:eastAsia="zh-CN"/>
        </w:rPr>
        <w:t xml:space="preserve"> </w:t>
      </w:r>
      <w:r w:rsidR="005D0FF5" w:rsidRPr="005D0FF5">
        <w:rPr>
          <w:lang w:val="en-US" w:eastAsia="zh-CN"/>
        </w:rPr>
        <w:t>and we will also set an overall target for entry by people with disabilities – based on 2011 Census data and HEA equal</w:t>
      </w:r>
      <w:r w:rsidR="005D0FF5">
        <w:rPr>
          <w:lang w:val="en-US" w:eastAsia="zh-CN"/>
        </w:rPr>
        <w:t xml:space="preserve"> </w:t>
      </w:r>
      <w:r w:rsidR="005D0FF5" w:rsidRPr="005D0FF5">
        <w:rPr>
          <w:lang w:val="en-US" w:eastAsia="zh-CN"/>
        </w:rPr>
        <w:t>access data. In addition baseline data on the number of students with disabilities in second-level education will be monitored.</w:t>
      </w:r>
      <w:r w:rsidR="005D0FF5">
        <w:rPr>
          <w:lang w:val="en-US" w:eastAsia="zh-CN"/>
        </w:rPr>
        <w:t xml:space="preserve"> </w:t>
      </w:r>
      <w:r w:rsidR="005D0FF5" w:rsidRPr="005D0FF5">
        <w:rPr>
          <w:lang w:val="en-US" w:eastAsia="zh-CN"/>
        </w:rPr>
        <w:t>In numerical terms the percentage target represents an increase in the region of 1,200 in the number of undergraduate new</w:t>
      </w:r>
      <w:r w:rsidR="005D0FF5">
        <w:rPr>
          <w:lang w:val="en-US" w:eastAsia="zh-CN"/>
        </w:rPr>
        <w:t xml:space="preserve"> </w:t>
      </w:r>
      <w:r w:rsidR="005D0FF5" w:rsidRPr="005D0FF5">
        <w:rPr>
          <w:lang w:val="en-US" w:eastAsia="zh-CN"/>
        </w:rPr>
        <w:t>entrants with disabilities over the next five years.</w:t>
      </w:r>
    </w:p>
    <w:p w14:paraId="2700128C" w14:textId="7F4DA919" w:rsidR="00B942C5" w:rsidRPr="005D0FF5" w:rsidRDefault="005D0FF5" w:rsidP="005D0FF5">
      <w:pPr>
        <w:rPr>
          <w:lang w:val="en-US" w:eastAsia="zh-CN"/>
        </w:rPr>
      </w:pPr>
      <w:r w:rsidRPr="005D0FF5">
        <w:rPr>
          <w:lang w:val="en-US" w:eastAsia="zh-CN"/>
        </w:rPr>
        <w:t>While there are specific targets for students in particular categories of disability, the HEA and the DES are committed to</w:t>
      </w:r>
      <w:r>
        <w:rPr>
          <w:lang w:val="en-US" w:eastAsia="zh-CN"/>
        </w:rPr>
        <w:t xml:space="preserve"> </w:t>
      </w:r>
      <w:r w:rsidRPr="005D0FF5">
        <w:rPr>
          <w:lang w:val="en-US" w:eastAsia="zh-CN"/>
        </w:rPr>
        <w:t>continuing to support students in other categories of disability (for example, students with a learning disability, with mental</w:t>
      </w:r>
      <w:r>
        <w:rPr>
          <w:lang w:val="en-US" w:eastAsia="zh-CN"/>
        </w:rPr>
        <w:t xml:space="preserve"> </w:t>
      </w:r>
      <w:r w:rsidRPr="005D0FF5">
        <w:rPr>
          <w:lang w:val="en-US" w:eastAsia="zh-CN"/>
        </w:rPr>
        <w:t>health conditions or with neurological conditions) and to ensure that all students with disabilities can access and participate</w:t>
      </w:r>
      <w:r>
        <w:rPr>
          <w:lang w:val="en-US" w:eastAsia="zh-CN"/>
        </w:rPr>
        <w:t xml:space="preserve"> </w:t>
      </w:r>
      <w:r w:rsidRPr="005D0FF5">
        <w:rPr>
          <w:lang w:val="en-US" w:eastAsia="zh-CN"/>
        </w:rPr>
        <w:t>in hig</w:t>
      </w:r>
      <w:r>
        <w:rPr>
          <w:lang w:val="en-US" w:eastAsia="zh-CN"/>
        </w:rPr>
        <w:t>her education on an equal basis</w:t>
      </w:r>
      <w:r w:rsidR="00652148">
        <w:rPr>
          <w:lang w:eastAsia="zh-CN"/>
        </w:rPr>
        <w:t>.</w:t>
      </w:r>
      <w:r w:rsidR="00B942C5">
        <w:rPr>
          <w:lang w:eastAsia="zh-CN"/>
        </w:rPr>
        <w:t xml:space="preserve"> </w:t>
      </w:r>
    </w:p>
    <w:p w14:paraId="612F579F" w14:textId="0700B81B" w:rsidR="00523854" w:rsidRDefault="00004584" w:rsidP="0009068B">
      <w:pPr>
        <w:pStyle w:val="Heading2"/>
        <w:rPr>
          <w:lang w:eastAsia="zh-CN"/>
        </w:rPr>
      </w:pPr>
      <w:bookmarkStart w:id="38" w:name="_Toc420591448"/>
      <w:r w:rsidRPr="00526CE5">
        <w:rPr>
          <w:lang w:eastAsia="zh-CN"/>
        </w:rPr>
        <w:t>5.</w:t>
      </w:r>
      <w:r w:rsidR="002A29A9">
        <w:rPr>
          <w:lang w:eastAsia="zh-CN"/>
        </w:rPr>
        <w:t>5</w:t>
      </w:r>
      <w:r w:rsidRPr="00526CE5">
        <w:rPr>
          <w:lang w:eastAsia="zh-CN"/>
        </w:rPr>
        <w:tab/>
      </w:r>
      <w:r w:rsidR="00523854" w:rsidRPr="00526CE5">
        <w:rPr>
          <w:lang w:eastAsia="zh-CN"/>
        </w:rPr>
        <w:t>Participation in part-time/flexible higher education</w:t>
      </w:r>
      <w:bookmarkEnd w:id="38"/>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0AC4A6AD"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6A06FB32"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28DF9EFB"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25E2D9A7"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10CD38C6"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353AE782" w14:textId="108344ED" w:rsidR="00F74E80" w:rsidRPr="00762392" w:rsidRDefault="00F74E80" w:rsidP="0009068B">
            <w:pPr>
              <w:pStyle w:val="tabletext"/>
              <w:rPr>
                <w:rFonts w:ascii="Arial" w:hAnsi="Arial"/>
                <w:lang w:eastAsia="zh-CN"/>
              </w:rPr>
            </w:pPr>
            <w:r w:rsidRPr="00526CE5">
              <w:rPr>
                <w:lang w:eastAsia="zh-CN"/>
              </w:rPr>
              <w:t>P</w:t>
            </w:r>
            <w:r w:rsidR="00505E61">
              <w:rPr>
                <w:lang w:eastAsia="zh-CN"/>
              </w:rPr>
              <w:t>ercentage of students s</w:t>
            </w:r>
            <w:r w:rsidRPr="00526CE5">
              <w:rPr>
                <w:lang w:eastAsia="zh-CN"/>
              </w:rPr>
              <w:t>tudying on a part-time/flexible basis</w:t>
            </w:r>
            <w:r>
              <w:rPr>
                <w:lang w:eastAsia="zh-CN"/>
              </w:rPr>
              <w:br/>
            </w:r>
            <w:r w:rsidRPr="00526CE5">
              <w:rPr>
                <w:lang w:eastAsia="zh-CN"/>
              </w:rPr>
              <w:t>(all undergraduates and postgraduates)</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FD02398" w14:textId="25F3488B" w:rsidR="00F74E80" w:rsidRPr="00762392" w:rsidRDefault="00F74E80" w:rsidP="0009068B">
            <w:pPr>
              <w:pStyle w:val="tabletext"/>
              <w:jc w:val="center"/>
              <w:rPr>
                <w:rFonts w:ascii="Arial" w:hAnsi="Arial"/>
                <w:lang w:eastAsia="zh-CN"/>
              </w:rPr>
            </w:pPr>
            <w:r>
              <w:rPr>
                <w:lang w:eastAsia="zh-CN"/>
              </w:rPr>
              <w:t>19</w:t>
            </w:r>
            <w:r w:rsidRPr="00762392">
              <w:rPr>
                <w:lang w:eastAsia="zh-CN"/>
              </w:rPr>
              <w: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5EF24EFD" w14:textId="0B6BD674" w:rsidR="00F74E80" w:rsidRPr="00762392" w:rsidRDefault="00D712D0" w:rsidP="0009068B">
            <w:pPr>
              <w:pStyle w:val="tabletext"/>
              <w:jc w:val="center"/>
              <w:rPr>
                <w:rFonts w:asciiTheme="minorHAnsi" w:hAnsiTheme="minorHAnsi"/>
                <w:lang w:eastAsia="zh-CN"/>
              </w:rPr>
            </w:pPr>
            <w:r>
              <w:rPr>
                <w:lang w:eastAsia="zh-CN"/>
              </w:rPr>
              <w:t>22</w:t>
            </w:r>
            <w:r w:rsidR="00F74E80" w:rsidRPr="00762392">
              <w:rPr>
                <w:lang w:eastAsia="zh-CN"/>
              </w:rPr>
              <w:t>%</w:t>
            </w:r>
          </w:p>
        </w:tc>
      </w:tr>
    </w:tbl>
    <w:p w14:paraId="1E328E22" w14:textId="16FA0E77" w:rsidR="00CB1B19" w:rsidRPr="005D0FF5" w:rsidRDefault="005D0FF5" w:rsidP="005D0FF5">
      <w:pPr>
        <w:rPr>
          <w:lang w:val="en-US" w:eastAsia="zh-CN"/>
        </w:rPr>
      </w:pPr>
      <w:r w:rsidRPr="005D0FF5">
        <w:rPr>
          <w:lang w:val="en-US" w:eastAsia="zh-CN"/>
        </w:rPr>
        <w:t xml:space="preserve">Part-time/flexible participation in higher education is defined as participation on a </w:t>
      </w:r>
      <w:proofErr w:type="spellStart"/>
      <w:r w:rsidRPr="005D0FF5">
        <w:rPr>
          <w:lang w:val="en-US" w:eastAsia="zh-CN"/>
        </w:rPr>
        <w:t>programme</w:t>
      </w:r>
      <w:proofErr w:type="spellEnd"/>
      <w:r w:rsidRPr="005D0FF5">
        <w:rPr>
          <w:lang w:val="en-US" w:eastAsia="zh-CN"/>
        </w:rPr>
        <w:t xml:space="preserve"> of less than 60 credits per</w:t>
      </w:r>
      <w:r>
        <w:rPr>
          <w:lang w:val="en-US" w:eastAsia="zh-CN"/>
        </w:rPr>
        <w:t xml:space="preserve"> </w:t>
      </w:r>
      <w:r w:rsidRPr="005D0FF5">
        <w:rPr>
          <w:lang w:val="en-US" w:eastAsia="zh-CN"/>
        </w:rPr>
        <w:t>academic year, and the target presented here relates to participation in part-time/flexible higher education among students</w:t>
      </w:r>
      <w:r>
        <w:rPr>
          <w:lang w:val="en-US" w:eastAsia="zh-CN"/>
        </w:rPr>
        <w:t xml:space="preserve"> </w:t>
      </w:r>
      <w:r w:rsidRPr="005D0FF5">
        <w:rPr>
          <w:lang w:val="en-US" w:eastAsia="zh-CN"/>
        </w:rPr>
        <w:t>of all ages and backgrounds. Progress in this area is a central reform objective in</w:t>
      </w:r>
      <w:r>
        <w:rPr>
          <w:lang w:val="en-US" w:eastAsia="zh-CN"/>
        </w:rPr>
        <w:t xml:space="preserve"> </w:t>
      </w:r>
      <w:r w:rsidR="00523854" w:rsidRPr="00526CE5">
        <w:rPr>
          <w:rFonts w:eastAsia="Arial"/>
          <w:lang w:eastAsia="zh-CN"/>
        </w:rPr>
        <w:t>the</w:t>
      </w:r>
      <w:r w:rsidR="00B942C5" w:rsidRPr="00B942C5">
        <w:rPr>
          <w:rFonts w:eastAsia="Arial"/>
          <w:i/>
          <w:lang w:eastAsia="zh-CN"/>
        </w:rPr>
        <w:t xml:space="preserve"> National Strategy </w:t>
      </w:r>
      <w:r w:rsidR="00B942C5">
        <w:rPr>
          <w:rFonts w:eastAsia="Arial"/>
          <w:i/>
          <w:lang w:eastAsia="zh-CN"/>
        </w:rPr>
        <w:t>f</w:t>
      </w:r>
      <w:r w:rsidR="00B942C5" w:rsidRPr="00B942C5">
        <w:rPr>
          <w:rFonts w:eastAsia="Arial"/>
          <w:i/>
          <w:lang w:eastAsia="zh-CN"/>
        </w:rPr>
        <w:t>or Higher Education</w:t>
      </w:r>
      <w:r w:rsidR="00B942C5">
        <w:rPr>
          <w:rFonts w:eastAsia="Arial"/>
          <w:i/>
          <w:lang w:eastAsia="zh-CN"/>
        </w:rPr>
        <w:t xml:space="preserve"> to 2030</w:t>
      </w:r>
      <w:r w:rsidR="00523854" w:rsidRPr="00526CE5">
        <w:rPr>
          <w:rFonts w:eastAsia="Arial"/>
          <w:lang w:eastAsia="zh-CN"/>
        </w:rPr>
        <w:t xml:space="preserve">. </w:t>
      </w:r>
    </w:p>
    <w:p w14:paraId="5263D749" w14:textId="7B5B2803" w:rsidR="00AC196D" w:rsidRPr="005D0FF5" w:rsidRDefault="005D0FF5" w:rsidP="005D0FF5">
      <w:pPr>
        <w:rPr>
          <w:rFonts w:eastAsia="Arial"/>
          <w:lang w:val="en-US" w:eastAsia="zh-CN"/>
        </w:rPr>
      </w:pPr>
      <w:r w:rsidRPr="005D0FF5">
        <w:rPr>
          <w:rFonts w:eastAsia="Arial"/>
          <w:lang w:val="en-US" w:eastAsia="zh-CN"/>
        </w:rPr>
        <w:t>In numerical terms, these percentage figures represent an increase in the region of 11,000 part-time and flexible learners</w:t>
      </w:r>
      <w:r>
        <w:rPr>
          <w:rFonts w:eastAsia="Arial"/>
          <w:lang w:val="en-US" w:eastAsia="zh-CN"/>
        </w:rPr>
        <w:t xml:space="preserve"> </w:t>
      </w:r>
      <w:r w:rsidRPr="005D0FF5">
        <w:rPr>
          <w:rFonts w:eastAsia="Arial"/>
          <w:lang w:val="en-US" w:eastAsia="zh-CN"/>
        </w:rPr>
        <w:t>(total enrol</w:t>
      </w:r>
      <w:r>
        <w:rPr>
          <w:rFonts w:eastAsia="Arial"/>
          <w:lang w:val="en-US" w:eastAsia="zh-CN"/>
        </w:rPr>
        <w:t>ments) over the next five years</w:t>
      </w:r>
      <w:r w:rsidR="00523854" w:rsidRPr="00526CE5">
        <w:rPr>
          <w:rFonts w:eastAsia="Arial"/>
          <w:lang w:eastAsia="zh-CN"/>
        </w:rPr>
        <w:t>.</w:t>
      </w:r>
    </w:p>
    <w:p w14:paraId="38A3A836" w14:textId="619A11E8" w:rsidR="00523854" w:rsidRDefault="00004584" w:rsidP="0009068B">
      <w:pPr>
        <w:pStyle w:val="Heading2"/>
      </w:pPr>
      <w:bookmarkStart w:id="39" w:name="_Toc420591449"/>
      <w:r w:rsidRPr="00526CE5">
        <w:t>5.</w:t>
      </w:r>
      <w:r w:rsidR="002A29A9">
        <w:t>6</w:t>
      </w:r>
      <w:r w:rsidRPr="00526CE5">
        <w:tab/>
      </w:r>
      <w:r w:rsidR="002F61D0">
        <w:t>P</w:t>
      </w:r>
      <w:r w:rsidR="00523854" w:rsidRPr="00526CE5">
        <w:t xml:space="preserve">rogression to higher education by </w:t>
      </w:r>
      <w:r w:rsidR="008C65F4" w:rsidRPr="00526CE5">
        <w:t>holders of further education qualifications</w:t>
      </w:r>
      <w:bookmarkEnd w:id="39"/>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6DB07FE4"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63DEBDA1"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731DB109"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51DA785"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4B866F15"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27274138" w14:textId="53B8B8D0" w:rsidR="00F74E80" w:rsidRPr="00762392" w:rsidRDefault="00F74E80" w:rsidP="0009068B">
            <w:pPr>
              <w:pStyle w:val="tabletext"/>
              <w:rPr>
                <w:rFonts w:ascii="Arial" w:hAnsi="Arial"/>
                <w:lang w:eastAsia="zh-CN"/>
              </w:rPr>
            </w:pPr>
            <w:r>
              <w:t>P</w:t>
            </w:r>
            <w:r w:rsidR="00505E61">
              <w:t xml:space="preserve">ercentage of </w:t>
            </w:r>
            <w:r>
              <w:t>new entrants to higher education who</w:t>
            </w:r>
            <w:r w:rsidR="00741DF3">
              <w:t xml:space="preserve">se basis for admission is a </w:t>
            </w:r>
            <w:r w:rsidRPr="00526CE5">
              <w:t>further education qualification</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7FDD0B2" w14:textId="77777777" w:rsidR="00F74E80" w:rsidRPr="00762392" w:rsidRDefault="00F74E80" w:rsidP="0009068B">
            <w:pPr>
              <w:pStyle w:val="tabletext"/>
              <w:jc w:val="center"/>
              <w:rPr>
                <w:rFonts w:ascii="Arial" w:hAnsi="Arial"/>
                <w:lang w:eastAsia="zh-CN"/>
              </w:rPr>
            </w:pPr>
            <w:r w:rsidRPr="00762392">
              <w:rPr>
                <w:lang w:eastAsia="zh-CN"/>
              </w:rPr>
              <w:t>6</w:t>
            </w:r>
            <w:r>
              <w:rPr>
                <w:lang w:eastAsia="zh-CN"/>
              </w:rPr>
              <w:t>.6</w:t>
            </w:r>
            <w:r w:rsidRPr="00762392">
              <w:rPr>
                <w:lang w:eastAsia="zh-CN"/>
              </w:rPr>
              <w: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4F3BFDDA" w14:textId="77777777" w:rsidR="00F74E80" w:rsidRPr="00762392" w:rsidRDefault="00F74E80" w:rsidP="0009068B">
            <w:pPr>
              <w:pStyle w:val="tabletext"/>
              <w:jc w:val="center"/>
              <w:rPr>
                <w:rFonts w:asciiTheme="minorHAnsi" w:hAnsiTheme="minorHAnsi"/>
                <w:lang w:eastAsia="zh-CN"/>
              </w:rPr>
            </w:pPr>
            <w:r>
              <w:rPr>
                <w:lang w:eastAsia="zh-CN"/>
              </w:rPr>
              <w:t>10</w:t>
            </w:r>
            <w:r w:rsidRPr="00762392">
              <w:rPr>
                <w:lang w:eastAsia="zh-CN"/>
              </w:rPr>
              <w:t>%</w:t>
            </w:r>
          </w:p>
        </w:tc>
      </w:tr>
    </w:tbl>
    <w:p w14:paraId="7525AC8E" w14:textId="7471313A" w:rsidR="00C72C0F" w:rsidRDefault="00523854" w:rsidP="0009068B">
      <w:pPr>
        <w:rPr>
          <w:rFonts w:eastAsia="Arial"/>
          <w:lang w:eastAsia="en-IE"/>
        </w:rPr>
      </w:pPr>
      <w:r w:rsidRPr="00526CE5">
        <w:rPr>
          <w:rFonts w:eastAsia="Arial"/>
          <w:lang w:eastAsia="en-IE"/>
        </w:rPr>
        <w:lastRenderedPageBreak/>
        <w:t>Th</w:t>
      </w:r>
      <w:r w:rsidR="00C72C0F">
        <w:rPr>
          <w:rFonts w:eastAsia="Arial"/>
          <w:lang w:eastAsia="en-IE"/>
        </w:rPr>
        <w:t xml:space="preserve">e </w:t>
      </w:r>
      <w:r w:rsidRPr="00526CE5">
        <w:rPr>
          <w:rFonts w:eastAsia="Arial"/>
          <w:lang w:eastAsia="en-IE"/>
        </w:rPr>
        <w:t xml:space="preserve">target </w:t>
      </w:r>
      <w:r w:rsidR="00C72C0F">
        <w:rPr>
          <w:rFonts w:eastAsia="Arial"/>
          <w:lang w:eastAsia="en-IE"/>
        </w:rPr>
        <w:t xml:space="preserve">for progression from further to higher education was set in the </w:t>
      </w:r>
      <w:r w:rsidR="00C72C0F">
        <w:rPr>
          <w:rFonts w:eastAsia="Arial"/>
          <w:i/>
          <w:lang w:eastAsia="en-IE"/>
        </w:rPr>
        <w:t>Further Education and Training Strategy 2014–2019</w:t>
      </w:r>
      <w:r w:rsidR="00153060">
        <w:rPr>
          <w:rFonts w:eastAsia="Arial"/>
          <w:lang w:eastAsia="en-IE"/>
        </w:rPr>
        <w:t xml:space="preserve"> published last year by SOLAS.</w:t>
      </w:r>
      <w:r w:rsidR="00153060" w:rsidRPr="00526CE5">
        <w:rPr>
          <w:rFonts w:eastAsia="Arial"/>
          <w:vertAlign w:val="superscript"/>
          <w:lang w:eastAsia="en-IE"/>
        </w:rPr>
        <w:footnoteReference w:id="42"/>
      </w:r>
      <w:r w:rsidRPr="00526CE5">
        <w:rPr>
          <w:rFonts w:eastAsia="Arial"/>
          <w:lang w:eastAsia="en-IE"/>
        </w:rPr>
        <w:t xml:space="preserve"> </w:t>
      </w:r>
      <w:r w:rsidR="00F83414" w:rsidRPr="00526CE5">
        <w:rPr>
          <w:rFonts w:eastAsia="Arial"/>
          <w:lang w:eastAsia="en-IE"/>
        </w:rPr>
        <w:t>Collaboration between QQI, SOLAS and the HEA</w:t>
      </w:r>
      <w:r w:rsidR="002F61D0">
        <w:rPr>
          <w:rFonts w:eastAsia="Arial"/>
          <w:lang w:eastAsia="en-IE"/>
        </w:rPr>
        <w:t>,</w:t>
      </w:r>
      <w:r w:rsidR="00F83414" w:rsidRPr="00526CE5">
        <w:rPr>
          <w:rFonts w:eastAsia="Arial"/>
          <w:lang w:eastAsia="en-IE"/>
        </w:rPr>
        <w:t xml:space="preserve"> and work by Regional Clusters on the development of pathways</w:t>
      </w:r>
      <w:r w:rsidR="00F83414">
        <w:rPr>
          <w:rFonts w:eastAsia="Arial"/>
          <w:lang w:eastAsia="en-IE"/>
        </w:rPr>
        <w:t xml:space="preserve"> </w:t>
      </w:r>
      <w:r w:rsidR="00315CFC">
        <w:rPr>
          <w:rFonts w:eastAsia="Arial"/>
          <w:lang w:eastAsia="en-IE"/>
        </w:rPr>
        <w:t>between</w:t>
      </w:r>
      <w:r w:rsidR="00F83414">
        <w:rPr>
          <w:rFonts w:eastAsia="Arial"/>
          <w:lang w:eastAsia="en-IE"/>
        </w:rPr>
        <w:t xml:space="preserve"> further and higher education</w:t>
      </w:r>
      <w:r w:rsidR="00F83414" w:rsidRPr="00526CE5">
        <w:rPr>
          <w:rFonts w:eastAsia="Arial"/>
          <w:lang w:eastAsia="en-IE"/>
        </w:rPr>
        <w:t xml:space="preserve"> will support the achievement of this target.</w:t>
      </w:r>
    </w:p>
    <w:p w14:paraId="229484B2" w14:textId="57FE71BA" w:rsidR="00F83414" w:rsidRPr="00440F1F" w:rsidRDefault="00523854" w:rsidP="0009068B">
      <w:pPr>
        <w:spacing w:after="60"/>
        <w:rPr>
          <w:rFonts w:eastAsia="Arial"/>
          <w:spacing w:val="-4"/>
          <w:szCs w:val="20"/>
          <w:lang w:eastAsia="zh-CN"/>
        </w:rPr>
      </w:pPr>
      <w:r w:rsidRPr="00440F1F">
        <w:rPr>
          <w:rFonts w:eastAsia="Arial"/>
          <w:spacing w:val="-4"/>
          <w:szCs w:val="20"/>
          <w:lang w:eastAsia="en-IE"/>
        </w:rPr>
        <w:t>In numerical terms, this target represent</w:t>
      </w:r>
      <w:r w:rsidR="00C72C0F" w:rsidRPr="00440F1F">
        <w:rPr>
          <w:rFonts w:eastAsia="Arial"/>
          <w:spacing w:val="-4"/>
          <w:szCs w:val="20"/>
          <w:lang w:eastAsia="en-IE"/>
        </w:rPr>
        <w:t xml:space="preserve">s an increase of about 2,000 in the number of new entrant students </w:t>
      </w:r>
      <w:r w:rsidRPr="00440F1F">
        <w:rPr>
          <w:rFonts w:eastAsia="Arial"/>
          <w:spacing w:val="-4"/>
          <w:szCs w:val="20"/>
          <w:lang w:eastAsia="en-IE"/>
        </w:rPr>
        <w:t xml:space="preserve">progressing to higher education on the basis of their </w:t>
      </w:r>
      <w:r w:rsidR="008C65F4" w:rsidRPr="00440F1F">
        <w:rPr>
          <w:rFonts w:eastAsia="Arial"/>
          <w:spacing w:val="-4"/>
          <w:szCs w:val="20"/>
          <w:lang w:eastAsia="en-IE"/>
        </w:rPr>
        <w:t xml:space="preserve">further education </w:t>
      </w:r>
      <w:r w:rsidR="00CC28D6" w:rsidRPr="00440F1F">
        <w:rPr>
          <w:rFonts w:eastAsia="Arial"/>
          <w:spacing w:val="-4"/>
          <w:szCs w:val="20"/>
          <w:lang w:eastAsia="en-IE"/>
        </w:rPr>
        <w:t xml:space="preserve">award </w:t>
      </w:r>
      <w:r w:rsidRPr="00440F1F">
        <w:rPr>
          <w:rFonts w:eastAsia="Arial"/>
          <w:spacing w:val="-4"/>
          <w:szCs w:val="20"/>
          <w:lang w:eastAsia="zh-CN"/>
        </w:rPr>
        <w:t>over the next five years.</w:t>
      </w:r>
      <w:r w:rsidR="00C72C0F" w:rsidRPr="00440F1F">
        <w:rPr>
          <w:rFonts w:eastAsia="Arial"/>
          <w:spacing w:val="-4"/>
          <w:szCs w:val="20"/>
          <w:lang w:eastAsia="zh-CN"/>
        </w:rPr>
        <w:t xml:space="preserve"> </w:t>
      </w:r>
    </w:p>
    <w:p w14:paraId="5539CFA9" w14:textId="5FE4E726" w:rsidR="00523854" w:rsidRDefault="00004584" w:rsidP="0009068B">
      <w:pPr>
        <w:pStyle w:val="Heading2"/>
        <w:spacing w:before="240"/>
        <w:rPr>
          <w:lang w:eastAsia="zh-CN"/>
        </w:rPr>
      </w:pPr>
      <w:bookmarkStart w:id="40" w:name="_Toc420591450"/>
      <w:r w:rsidRPr="00526CE5">
        <w:rPr>
          <w:lang w:eastAsia="zh-CN"/>
        </w:rPr>
        <w:t>5.</w:t>
      </w:r>
      <w:r w:rsidR="00CC28D6">
        <w:rPr>
          <w:lang w:eastAsia="zh-CN"/>
        </w:rPr>
        <w:t>7</w:t>
      </w:r>
      <w:r w:rsidRPr="00526CE5">
        <w:rPr>
          <w:lang w:eastAsia="zh-CN"/>
        </w:rPr>
        <w:tab/>
      </w:r>
      <w:r w:rsidR="00523854" w:rsidRPr="00526CE5">
        <w:rPr>
          <w:lang w:eastAsia="zh-CN"/>
        </w:rPr>
        <w:t>Participation in higher education by Irish Travellers</w:t>
      </w:r>
      <w:bookmarkEnd w:id="40"/>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161D76E5"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37829E37"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28FC7581"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7834A150"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31694104"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0366FA59" w14:textId="61E5A1CC" w:rsidR="00F74E80" w:rsidRPr="00762392" w:rsidRDefault="00F74E80" w:rsidP="0009068B">
            <w:pPr>
              <w:pStyle w:val="tabletext"/>
              <w:rPr>
                <w:rFonts w:ascii="Arial" w:hAnsi="Arial"/>
                <w:lang w:eastAsia="zh-CN"/>
              </w:rPr>
            </w:pPr>
            <w:r>
              <w:rPr>
                <w:lang w:eastAsia="zh-CN"/>
              </w:rPr>
              <w:t>Number of I</w:t>
            </w:r>
            <w:r w:rsidRPr="00526CE5">
              <w:rPr>
                <w:lang w:eastAsia="zh-CN"/>
              </w:rPr>
              <w:t xml:space="preserve">rish Travellers in higher education </w:t>
            </w:r>
            <w:r>
              <w:rPr>
                <w:lang w:eastAsia="zh-CN"/>
              </w:rPr>
              <w:br/>
            </w:r>
            <w:r w:rsidRPr="00526CE5">
              <w:rPr>
                <w:lang w:eastAsia="zh-CN"/>
              </w:rPr>
              <w:t>(full and part-time undergraduate new entrants)</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09EE2EE" w14:textId="3587A0A6" w:rsidR="00F74E80" w:rsidRPr="00762392" w:rsidRDefault="00F74E80" w:rsidP="0009068B">
            <w:pPr>
              <w:pStyle w:val="tabletext"/>
              <w:jc w:val="center"/>
              <w:rPr>
                <w:rFonts w:ascii="Arial" w:hAnsi="Arial"/>
                <w:lang w:eastAsia="zh-CN"/>
              </w:rPr>
            </w:pPr>
            <w:r>
              <w:rPr>
                <w:lang w:eastAsia="zh-CN"/>
              </w:rPr>
              <w:t>35</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0A747997" w14:textId="78353FB0" w:rsidR="00F74E80" w:rsidRPr="00762392" w:rsidRDefault="00F74E80" w:rsidP="0009068B">
            <w:pPr>
              <w:pStyle w:val="tabletext"/>
              <w:jc w:val="center"/>
              <w:rPr>
                <w:rFonts w:asciiTheme="minorHAnsi" w:hAnsiTheme="minorHAnsi"/>
                <w:lang w:eastAsia="zh-CN"/>
              </w:rPr>
            </w:pPr>
            <w:r>
              <w:rPr>
                <w:lang w:eastAsia="zh-CN"/>
              </w:rPr>
              <w:t>80</w:t>
            </w:r>
          </w:p>
        </w:tc>
      </w:tr>
    </w:tbl>
    <w:p w14:paraId="7C04BBB9" w14:textId="53E68646" w:rsidR="005D0FF5" w:rsidRPr="005D0FF5" w:rsidRDefault="005D0FF5" w:rsidP="005D0FF5">
      <w:pPr>
        <w:rPr>
          <w:lang w:val="en-US" w:eastAsia="zh-CN"/>
        </w:rPr>
      </w:pPr>
      <w:r w:rsidRPr="005D0FF5">
        <w:rPr>
          <w:lang w:val="en-US" w:eastAsia="zh-CN"/>
        </w:rPr>
        <w:t>This is the first time that a national target has been set for increasing participation in higher education by people from the</w:t>
      </w:r>
      <w:r>
        <w:rPr>
          <w:lang w:val="en-US" w:eastAsia="zh-CN"/>
        </w:rPr>
        <w:t xml:space="preserve"> </w:t>
      </w:r>
      <w:r w:rsidRPr="005D0FF5">
        <w:rPr>
          <w:lang w:val="en-US" w:eastAsia="zh-CN"/>
        </w:rPr>
        <w:t>Irish Traveller community. The need for such a target was identified in consultation with Traveller representative groups</w:t>
      </w:r>
      <w:r>
        <w:rPr>
          <w:lang w:val="en-US" w:eastAsia="zh-CN"/>
        </w:rPr>
        <w:t xml:space="preserve"> </w:t>
      </w:r>
      <w:r w:rsidRPr="005D0FF5">
        <w:rPr>
          <w:lang w:val="en-US" w:eastAsia="zh-CN"/>
        </w:rPr>
        <w:t>and with Travellers who have succeeded in accessing further and higher education in Ireland.</w:t>
      </w:r>
    </w:p>
    <w:p w14:paraId="7D138165" w14:textId="76D5E944" w:rsidR="00040746" w:rsidRPr="005D0FF5" w:rsidRDefault="005D0FF5" w:rsidP="005D0FF5">
      <w:pPr>
        <w:rPr>
          <w:lang w:val="en-US" w:eastAsia="zh-CN"/>
        </w:rPr>
      </w:pPr>
      <w:r w:rsidRPr="005D0FF5">
        <w:rPr>
          <w:lang w:val="en-US" w:eastAsia="zh-CN"/>
        </w:rPr>
        <w:t>Given the very small number of Traveller students accessing higher education each year (0.1% of entrants), a numerical</w:t>
      </w:r>
      <w:r>
        <w:rPr>
          <w:lang w:val="en-US" w:eastAsia="zh-CN"/>
        </w:rPr>
        <w:t xml:space="preserve"> </w:t>
      </w:r>
      <w:r w:rsidRPr="005D0FF5">
        <w:rPr>
          <w:lang w:val="en-US" w:eastAsia="zh-CN"/>
        </w:rPr>
        <w:t xml:space="preserve">rather than </w:t>
      </w:r>
      <w:r>
        <w:rPr>
          <w:lang w:val="en-US" w:eastAsia="zh-CN"/>
        </w:rPr>
        <w:t>a percentage target is proposed</w:t>
      </w:r>
      <w:r w:rsidR="00624588">
        <w:rPr>
          <w:bCs/>
          <w:lang w:eastAsia="zh-CN"/>
        </w:rPr>
        <w:t>.</w:t>
      </w:r>
    </w:p>
    <w:p w14:paraId="7057FD7E" w14:textId="22F0394B" w:rsidR="00523854" w:rsidRPr="00526CE5" w:rsidRDefault="00F3454B" w:rsidP="0009068B">
      <w:pPr>
        <w:pStyle w:val="Heading2"/>
        <w:spacing w:after="60"/>
        <w:rPr>
          <w:lang w:eastAsia="zh-CN"/>
        </w:rPr>
      </w:pPr>
      <w:bookmarkStart w:id="41" w:name="_Toc420591451"/>
      <w:r>
        <w:rPr>
          <w:lang w:eastAsia="zh-CN"/>
        </w:rPr>
        <w:t>5.8</w:t>
      </w:r>
      <w:r w:rsidR="00004584" w:rsidRPr="00526CE5">
        <w:rPr>
          <w:lang w:eastAsia="zh-CN"/>
        </w:rPr>
        <w:tab/>
      </w:r>
      <w:r w:rsidR="00523854" w:rsidRPr="00526CE5">
        <w:rPr>
          <w:lang w:eastAsia="zh-CN"/>
        </w:rPr>
        <w:t>Additional indicators</w:t>
      </w:r>
      <w:bookmarkEnd w:id="41"/>
    </w:p>
    <w:p w14:paraId="1992933D" w14:textId="466882B5" w:rsidR="00B4149C" w:rsidRPr="005D0FF5" w:rsidRDefault="005D0FF5" w:rsidP="005D0FF5">
      <w:pPr>
        <w:spacing w:before="60"/>
        <w:rPr>
          <w:lang w:val="en-US"/>
        </w:rPr>
      </w:pPr>
      <w:r w:rsidRPr="005D0FF5">
        <w:rPr>
          <w:lang w:val="en-US"/>
        </w:rPr>
        <w:t xml:space="preserve">Among the points raised (particularly by access officers) in the course of the consultation process was the need for a </w:t>
      </w:r>
      <w:proofErr w:type="spellStart"/>
      <w:r w:rsidRPr="005D0FF5">
        <w:rPr>
          <w:lang w:val="en-US"/>
        </w:rPr>
        <w:t>morerefined</w:t>
      </w:r>
      <w:proofErr w:type="spellEnd"/>
      <w:r w:rsidRPr="005D0FF5">
        <w:rPr>
          <w:lang w:val="en-US"/>
        </w:rPr>
        <w:t>, multi-indicator approach to how we target different areas of disadvantage. And to help achieve this objective, we</w:t>
      </w:r>
      <w:r>
        <w:rPr>
          <w:lang w:val="en-US"/>
        </w:rPr>
        <w:t xml:space="preserve"> </w:t>
      </w:r>
      <w:r w:rsidRPr="005D0FF5">
        <w:rPr>
          <w:lang w:val="en-US"/>
        </w:rPr>
        <w:t xml:space="preserve">need further development of systems for collecting and </w:t>
      </w:r>
      <w:proofErr w:type="spellStart"/>
      <w:r w:rsidRPr="005D0FF5">
        <w:rPr>
          <w:lang w:val="en-US"/>
        </w:rPr>
        <w:t>analysing</w:t>
      </w:r>
      <w:proofErr w:type="spellEnd"/>
      <w:r w:rsidRPr="005D0FF5">
        <w:rPr>
          <w:lang w:val="en-US"/>
        </w:rPr>
        <w:t xml:space="preserve"> data as part of a wider higher education data strategy.</w:t>
      </w:r>
      <w:r>
        <w:rPr>
          <w:lang w:val="en-US"/>
        </w:rPr>
        <w:t xml:space="preserve"> </w:t>
      </w:r>
      <w:r w:rsidRPr="005D0FF5">
        <w:rPr>
          <w:lang w:val="en-US"/>
        </w:rPr>
        <w:t>Over the next five years we envisage that, in addition to the main targets outlined above, a number of additional indicators</w:t>
      </w:r>
      <w:r>
        <w:rPr>
          <w:lang w:val="en-US"/>
        </w:rPr>
        <w:t xml:space="preserve"> </w:t>
      </w:r>
      <w:r w:rsidRPr="005D0FF5">
        <w:rPr>
          <w:lang w:val="en-US"/>
        </w:rPr>
        <w:t>will inform implementation of this</w:t>
      </w:r>
      <w:r>
        <w:rPr>
          <w:lang w:val="en-US"/>
        </w:rPr>
        <w:t xml:space="preserve"> </w:t>
      </w:r>
      <w:r w:rsidR="00243EF1" w:rsidRPr="00095D21">
        <w:rPr>
          <w:i/>
          <w:lang w:eastAsia="zh-CN"/>
        </w:rPr>
        <w:t xml:space="preserve">National Access </w:t>
      </w:r>
      <w:r w:rsidR="002C0B28" w:rsidRPr="00095D21">
        <w:rPr>
          <w:i/>
          <w:lang w:eastAsia="zh-CN"/>
        </w:rPr>
        <w:t>Plan</w:t>
      </w:r>
      <w:r w:rsidR="002C0B28">
        <w:rPr>
          <w:lang w:eastAsia="zh-CN"/>
        </w:rPr>
        <w:t xml:space="preserve"> and reviews of progress; these include the following: </w:t>
      </w:r>
    </w:p>
    <w:p w14:paraId="724E666B" w14:textId="2C837212" w:rsidR="00523854" w:rsidRPr="00B4149C" w:rsidRDefault="00B4149C" w:rsidP="0009068B">
      <w:pPr>
        <w:pStyle w:val="Bullet"/>
        <w:rPr>
          <w:lang w:eastAsia="zh-CN"/>
        </w:rPr>
      </w:pPr>
      <w:r w:rsidRPr="00092A80">
        <w:rPr>
          <w:rFonts w:asciiTheme="minorHAnsi" w:hAnsiTheme="minorHAnsi"/>
          <w:lang w:eastAsia="zh-CN"/>
        </w:rPr>
        <w:t xml:space="preserve">Entry to </w:t>
      </w:r>
      <w:r w:rsidR="00523854" w:rsidRPr="00092A80">
        <w:rPr>
          <w:rFonts w:asciiTheme="minorHAnsi" w:hAnsiTheme="minorHAnsi"/>
          <w:lang w:eastAsia="zh-CN"/>
        </w:rPr>
        <w:t xml:space="preserve">higher education from </w:t>
      </w:r>
      <w:r w:rsidRPr="00092A80">
        <w:rPr>
          <w:rFonts w:asciiTheme="minorHAnsi" w:hAnsiTheme="minorHAnsi"/>
          <w:lang w:eastAsia="zh-CN"/>
        </w:rPr>
        <w:t xml:space="preserve">students who have attended </w:t>
      </w:r>
      <w:r w:rsidR="00523854" w:rsidRPr="00092A80">
        <w:rPr>
          <w:rFonts w:asciiTheme="minorHAnsi" w:hAnsiTheme="minorHAnsi"/>
          <w:lang w:eastAsia="zh-CN"/>
        </w:rPr>
        <w:t>DEIS schools</w:t>
      </w:r>
      <w:r w:rsidR="00523854" w:rsidRPr="00526CE5">
        <w:rPr>
          <w:lang w:eastAsia="zh-CN"/>
        </w:rPr>
        <w:t>. Analysis by the Department of Education and Skills indicates that 24% of students completing the second year of senior cycle in DEIS schools progress on to higher education, compared to 50% for all schools.</w:t>
      </w:r>
      <w:r w:rsidR="00523854" w:rsidRPr="00526CE5">
        <w:rPr>
          <w:vertAlign w:val="superscript"/>
          <w:lang w:eastAsia="zh-CN"/>
        </w:rPr>
        <w:footnoteReference w:id="43"/>
      </w:r>
      <w:r w:rsidR="00523854" w:rsidRPr="00526CE5">
        <w:rPr>
          <w:lang w:eastAsia="zh-CN"/>
        </w:rPr>
        <w:t xml:space="preserve"> </w:t>
      </w:r>
      <w:r>
        <w:rPr>
          <w:lang w:eastAsia="zh-CN"/>
        </w:rPr>
        <w:t xml:space="preserve">DEIS schools account for </w:t>
      </w:r>
      <w:r w:rsidR="00523854" w:rsidRPr="00526CE5">
        <w:rPr>
          <w:lang w:eastAsia="zh-CN"/>
        </w:rPr>
        <w:t>12% of entrants to higher education</w:t>
      </w:r>
      <w:r w:rsidR="006B3F92" w:rsidRPr="00526CE5">
        <w:rPr>
          <w:lang w:eastAsia="zh-CN"/>
        </w:rPr>
        <w:t>,</w:t>
      </w:r>
      <w:r w:rsidR="00962E8A">
        <w:rPr>
          <w:lang w:eastAsia="zh-CN"/>
        </w:rPr>
        <w:t xml:space="preserve"> of which 8% come from rural areas and 4% from urban areas.</w:t>
      </w:r>
      <w:r w:rsidR="006B3F92" w:rsidRPr="00092A80">
        <w:rPr>
          <w:rStyle w:val="FootnoteReference"/>
          <w:rFonts w:cs="Arial"/>
          <w:szCs w:val="20"/>
          <w:lang w:eastAsia="zh-CN"/>
        </w:rPr>
        <w:footnoteReference w:id="44"/>
      </w:r>
      <w:r w:rsidR="00523854" w:rsidRPr="00B4149C">
        <w:rPr>
          <w:szCs w:val="20"/>
          <w:lang w:eastAsia="zh-CN"/>
        </w:rPr>
        <w:t xml:space="preserve"> </w:t>
      </w:r>
    </w:p>
    <w:p w14:paraId="44BC09D0" w14:textId="7A8B40DE" w:rsidR="00523854" w:rsidRDefault="00B4149C" w:rsidP="0009068B">
      <w:pPr>
        <w:pStyle w:val="Bullet"/>
        <w:rPr>
          <w:lang w:eastAsia="zh-CN"/>
        </w:rPr>
      </w:pPr>
      <w:r w:rsidRPr="00092A80">
        <w:rPr>
          <w:rFonts w:asciiTheme="minorHAnsi" w:hAnsiTheme="minorHAnsi"/>
          <w:lang w:eastAsia="zh-CN"/>
        </w:rPr>
        <w:t>S</w:t>
      </w:r>
      <w:r w:rsidR="00523854" w:rsidRPr="00092A80">
        <w:rPr>
          <w:rFonts w:asciiTheme="minorHAnsi" w:hAnsiTheme="minorHAnsi"/>
          <w:lang w:eastAsia="zh-CN"/>
        </w:rPr>
        <w:t>tudents in receipt of the special rate of grant</w:t>
      </w:r>
      <w:r w:rsidR="00523854" w:rsidRPr="00526CE5">
        <w:rPr>
          <w:lang w:eastAsia="zh-CN"/>
        </w:rPr>
        <w:t>. Students entering higher education who are on the special rate of grant are from</w:t>
      </w:r>
      <w:r w:rsidR="00957AFB">
        <w:rPr>
          <w:lang w:eastAsia="zh-CN"/>
        </w:rPr>
        <w:t xml:space="preserve"> backgrounds with</w:t>
      </w:r>
      <w:r w:rsidR="00523854" w:rsidRPr="00526CE5">
        <w:rPr>
          <w:lang w:eastAsia="zh-CN"/>
        </w:rPr>
        <w:t xml:space="preserve"> long-term social protection-dependen</w:t>
      </w:r>
      <w:r w:rsidR="00957AFB">
        <w:rPr>
          <w:lang w:eastAsia="zh-CN"/>
        </w:rPr>
        <w:t>cy.</w:t>
      </w:r>
      <w:r w:rsidR="00523854" w:rsidRPr="00526CE5">
        <w:rPr>
          <w:lang w:eastAsia="zh-CN"/>
        </w:rPr>
        <w:t xml:space="preserve"> SUSI and the HEA are working on the development of new mechanisms for sharing and analys</w:t>
      </w:r>
      <w:r w:rsidR="00957AFB">
        <w:rPr>
          <w:lang w:eastAsia="zh-CN"/>
        </w:rPr>
        <w:t>ing</w:t>
      </w:r>
      <w:r w:rsidR="00523854" w:rsidRPr="00526CE5">
        <w:rPr>
          <w:lang w:eastAsia="zh-CN"/>
        </w:rPr>
        <w:t xml:space="preserve"> data. </w:t>
      </w:r>
    </w:p>
    <w:p w14:paraId="7CD13C9D" w14:textId="2C28F99E" w:rsidR="00523854" w:rsidRDefault="00957AFB" w:rsidP="0009068B">
      <w:pPr>
        <w:pStyle w:val="Bullet"/>
        <w:rPr>
          <w:lang w:eastAsia="zh-CN"/>
        </w:rPr>
      </w:pPr>
      <w:r w:rsidRPr="00092A80">
        <w:rPr>
          <w:rFonts w:asciiTheme="minorHAnsi" w:hAnsiTheme="minorHAnsi"/>
          <w:lang w:eastAsia="zh-CN"/>
        </w:rPr>
        <w:t>Data based on postcodes</w:t>
      </w:r>
      <w:r>
        <w:rPr>
          <w:lang w:eastAsia="zh-CN"/>
        </w:rPr>
        <w:t xml:space="preserve">. </w:t>
      </w:r>
      <w:r w:rsidR="00523854" w:rsidRPr="00526CE5">
        <w:rPr>
          <w:lang w:eastAsia="zh-CN"/>
        </w:rPr>
        <w:t>Over the</w:t>
      </w:r>
      <w:r>
        <w:rPr>
          <w:lang w:eastAsia="zh-CN"/>
        </w:rPr>
        <w:t xml:space="preserve"> term</w:t>
      </w:r>
      <w:r w:rsidR="00523854" w:rsidRPr="00526CE5">
        <w:rPr>
          <w:lang w:eastAsia="zh-CN"/>
        </w:rPr>
        <w:t xml:space="preserve"> of this</w:t>
      </w:r>
      <w:r w:rsidR="00204229" w:rsidRPr="00526CE5">
        <w:rPr>
          <w:lang w:eastAsia="zh-CN"/>
        </w:rPr>
        <w:t xml:space="preserve"> </w:t>
      </w:r>
      <w:r w:rsidR="00243EF1" w:rsidRPr="008C5FC1">
        <w:rPr>
          <w:i/>
          <w:lang w:eastAsia="zh-CN"/>
        </w:rPr>
        <w:t>National Access Plan</w:t>
      </w:r>
      <w:r w:rsidR="00523854" w:rsidRPr="00526CE5">
        <w:rPr>
          <w:lang w:eastAsia="zh-CN"/>
        </w:rPr>
        <w:t xml:space="preserve">, </w:t>
      </w:r>
      <w:r>
        <w:rPr>
          <w:lang w:eastAsia="zh-CN"/>
        </w:rPr>
        <w:t xml:space="preserve">we </w:t>
      </w:r>
      <w:r w:rsidR="00523854" w:rsidRPr="00526CE5">
        <w:rPr>
          <w:lang w:eastAsia="zh-CN"/>
        </w:rPr>
        <w:t>will explore how the new system of postcodes (</w:t>
      </w:r>
      <w:r w:rsidR="00365854">
        <w:rPr>
          <w:lang w:eastAsia="zh-CN"/>
        </w:rPr>
        <w:t xml:space="preserve">launched July </w:t>
      </w:r>
      <w:r w:rsidR="00523854" w:rsidRPr="00526CE5">
        <w:rPr>
          <w:lang w:eastAsia="zh-CN"/>
        </w:rPr>
        <w:t xml:space="preserve">2015) </w:t>
      </w:r>
      <w:r>
        <w:rPr>
          <w:lang w:eastAsia="zh-CN"/>
        </w:rPr>
        <w:t xml:space="preserve">might </w:t>
      </w:r>
      <w:r w:rsidR="00523854" w:rsidRPr="00526CE5">
        <w:rPr>
          <w:lang w:eastAsia="zh-CN"/>
        </w:rPr>
        <w:t xml:space="preserve">help </w:t>
      </w:r>
      <w:r>
        <w:rPr>
          <w:lang w:eastAsia="zh-CN"/>
        </w:rPr>
        <w:t xml:space="preserve">us </w:t>
      </w:r>
      <w:r w:rsidR="00523854" w:rsidRPr="00526CE5">
        <w:rPr>
          <w:lang w:eastAsia="zh-CN"/>
        </w:rPr>
        <w:t>target</w:t>
      </w:r>
      <w:r>
        <w:rPr>
          <w:lang w:eastAsia="zh-CN"/>
        </w:rPr>
        <w:t xml:space="preserve"> parts of Ireland with </w:t>
      </w:r>
      <w:r w:rsidR="00523854" w:rsidRPr="00526CE5">
        <w:rPr>
          <w:lang w:eastAsia="zh-CN"/>
        </w:rPr>
        <w:t xml:space="preserve">low </w:t>
      </w:r>
      <w:r>
        <w:rPr>
          <w:lang w:eastAsia="zh-CN"/>
        </w:rPr>
        <w:t>rates of participation in higher education. In advance of that, we will continue to monitor participation by</w:t>
      </w:r>
      <w:r w:rsidR="00FF3A36">
        <w:rPr>
          <w:lang w:eastAsia="zh-CN"/>
        </w:rPr>
        <w:t xml:space="preserve"> </w:t>
      </w:r>
      <w:r>
        <w:rPr>
          <w:lang w:eastAsia="zh-CN"/>
        </w:rPr>
        <w:t xml:space="preserve">Dublin </w:t>
      </w:r>
      <w:r w:rsidR="00122834" w:rsidRPr="00526CE5">
        <w:rPr>
          <w:lang w:eastAsia="zh-CN"/>
        </w:rPr>
        <w:t>postal districts</w:t>
      </w:r>
      <w:r>
        <w:rPr>
          <w:lang w:eastAsia="zh-CN"/>
        </w:rPr>
        <w:t>.</w:t>
      </w:r>
      <w:r w:rsidR="00FF3A36">
        <w:rPr>
          <w:lang w:eastAsia="zh-CN"/>
        </w:rPr>
        <w:t xml:space="preserve"> </w:t>
      </w:r>
    </w:p>
    <w:p w14:paraId="62AD9553" w14:textId="05B78DF2" w:rsidR="0059432C" w:rsidRDefault="0059432C" w:rsidP="0009068B">
      <w:pPr>
        <w:pStyle w:val="Bullet"/>
        <w:rPr>
          <w:lang w:eastAsia="zh-CN"/>
        </w:rPr>
      </w:pPr>
      <w:r>
        <w:rPr>
          <w:rFonts w:ascii="Cambria" w:hAnsi="Cambria"/>
          <w:noProof/>
          <w:lang w:val="en-US"/>
        </w:rPr>
        <w:lastRenderedPageBreak/>
        <w:drawing>
          <wp:anchor distT="0" distB="0" distL="114300" distR="114300" simplePos="0" relativeHeight="251706368" behindDoc="0" locked="0" layoutInCell="1" allowOverlap="1" wp14:anchorId="02E1E8A9" wp14:editId="71A136B3">
            <wp:simplePos x="0" y="0"/>
            <wp:positionH relativeFrom="margin">
              <wp:posOffset>-914400</wp:posOffset>
            </wp:positionH>
            <wp:positionV relativeFrom="margin">
              <wp:posOffset>-914400</wp:posOffset>
            </wp:positionV>
            <wp:extent cx="7543800" cy="106749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3">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08416" behindDoc="0" locked="0" layoutInCell="1" allowOverlap="1" wp14:anchorId="32AE552F" wp14:editId="6DCD2213">
                <wp:simplePos x="0" y="0"/>
                <wp:positionH relativeFrom="column">
                  <wp:posOffset>2552700</wp:posOffset>
                </wp:positionH>
                <wp:positionV relativeFrom="paragraph">
                  <wp:posOffset>6591300</wp:posOffset>
                </wp:positionV>
                <wp:extent cx="4245610" cy="33147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026BA8" w14:textId="2A69F6D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E</w:t>
                            </w:r>
                            <w:r>
                              <w:rPr>
                                <w:rFonts w:ascii="Calibri" w:hAnsi="Calibri"/>
                                <w:bCs/>
                                <w:color w:val="FFFFFF" w:themeColor="background1"/>
                                <w:sz w:val="96"/>
                                <w:szCs w:val="96"/>
                                <w:lang w:val="en-US"/>
                              </w:rPr>
                              <w:t>VALU</w:t>
                            </w:r>
                            <w:r w:rsidRPr="0059432C">
                              <w:rPr>
                                <w:rFonts w:ascii="Calibri" w:hAnsi="Calibri"/>
                                <w:bCs/>
                                <w:color w:val="FFFFFF" w:themeColor="background1"/>
                                <w:sz w:val="96"/>
                                <w:szCs w:val="96"/>
                                <w:lang w:val="en-US"/>
                              </w:rPr>
                              <w:t>ATION AND</w:t>
                            </w:r>
                          </w:p>
                          <w:p w14:paraId="54068C21" w14:textId="37886668"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MEAS</w:t>
                            </w:r>
                            <w:r>
                              <w:rPr>
                                <w:rFonts w:ascii="Calibri" w:hAnsi="Calibri"/>
                                <w:bCs/>
                                <w:color w:val="FFFFFF" w:themeColor="background1"/>
                                <w:sz w:val="96"/>
                                <w:szCs w:val="96"/>
                                <w:lang w:val="en-US"/>
                              </w:rPr>
                              <w:t>UR</w:t>
                            </w:r>
                            <w:r w:rsidRPr="0059432C">
                              <w:rPr>
                                <w:rFonts w:ascii="Calibri" w:hAnsi="Calibri"/>
                                <w:bCs/>
                                <w:color w:val="FFFFFF" w:themeColor="background1"/>
                                <w:sz w:val="96"/>
                                <w:szCs w:val="96"/>
                                <w:lang w:val="en-US"/>
                              </w:rPr>
                              <w: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552F" id="Text Box 39" o:spid="_x0000_s1036" type="#_x0000_t202" style="position:absolute;left:0;text-align:left;margin-left:201pt;margin-top:519pt;width:334.3pt;height:2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4ksg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" filled="f" stroked="f">
                <v:textbox>
                  <w:txbxContent>
                    <w:p w14:paraId="71026BA8" w14:textId="2A69F6D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E</w:t>
                      </w:r>
                      <w:r>
                        <w:rPr>
                          <w:rFonts w:ascii="Calibri" w:hAnsi="Calibri"/>
                          <w:bCs/>
                          <w:color w:val="FFFFFF" w:themeColor="background1"/>
                          <w:sz w:val="96"/>
                          <w:szCs w:val="96"/>
                          <w:lang w:val="en-US"/>
                        </w:rPr>
                        <w:t>VALU</w:t>
                      </w:r>
                      <w:r w:rsidRPr="0059432C">
                        <w:rPr>
                          <w:rFonts w:ascii="Calibri" w:hAnsi="Calibri"/>
                          <w:bCs/>
                          <w:color w:val="FFFFFF" w:themeColor="background1"/>
                          <w:sz w:val="96"/>
                          <w:szCs w:val="96"/>
                          <w:lang w:val="en-US"/>
                        </w:rPr>
                        <w:t>ATION AND</w:t>
                      </w:r>
                    </w:p>
                    <w:p w14:paraId="54068C21" w14:textId="37886668"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MEAS</w:t>
                      </w:r>
                      <w:r>
                        <w:rPr>
                          <w:rFonts w:ascii="Calibri" w:hAnsi="Calibri"/>
                          <w:bCs/>
                          <w:color w:val="FFFFFF" w:themeColor="background1"/>
                          <w:sz w:val="96"/>
                          <w:szCs w:val="96"/>
                          <w:lang w:val="en-US"/>
                        </w:rPr>
                        <w:t>UR</w:t>
                      </w:r>
                      <w:r w:rsidRPr="0059432C">
                        <w:rPr>
                          <w:rFonts w:ascii="Calibri" w:hAnsi="Calibri"/>
                          <w:bCs/>
                          <w:color w:val="FFFFFF" w:themeColor="background1"/>
                          <w:sz w:val="96"/>
                          <w:szCs w:val="96"/>
                          <w:lang w:val="en-US"/>
                        </w:rPr>
                        <w:t>EMENT</w:t>
                      </w:r>
                    </w:p>
                  </w:txbxContent>
                </v:textbox>
                <w10:wrap type="square"/>
              </v:shape>
            </w:pict>
          </mc:Fallback>
        </mc:AlternateContent>
      </w:r>
    </w:p>
    <w:p w14:paraId="12CC0130" w14:textId="6D413EDC" w:rsidR="00523854" w:rsidRPr="00526CE5" w:rsidRDefault="002C0B28" w:rsidP="0009068B">
      <w:pPr>
        <w:pStyle w:val="Heading1"/>
        <w:rPr>
          <w:lang w:eastAsia="zh-CN"/>
        </w:rPr>
      </w:pPr>
      <w:bookmarkStart w:id="42" w:name="_Toc420591452"/>
      <w:r>
        <w:rPr>
          <w:lang w:eastAsia="zh-CN"/>
        </w:rPr>
        <w:lastRenderedPageBreak/>
        <w:t xml:space="preserve">6. </w:t>
      </w:r>
      <w:r w:rsidR="00315CFC">
        <w:rPr>
          <w:lang w:eastAsia="zh-CN"/>
        </w:rPr>
        <w:tab/>
      </w:r>
      <w:r w:rsidR="00523854" w:rsidRPr="00526CE5">
        <w:rPr>
          <w:lang w:eastAsia="zh-CN"/>
        </w:rPr>
        <w:t xml:space="preserve">Evaluation and </w:t>
      </w:r>
      <w:r>
        <w:rPr>
          <w:lang w:eastAsia="zh-CN"/>
        </w:rPr>
        <w:t>m</w:t>
      </w:r>
      <w:r w:rsidR="00523854" w:rsidRPr="00526CE5">
        <w:rPr>
          <w:lang w:eastAsia="zh-CN"/>
        </w:rPr>
        <w:t>easurement</w:t>
      </w:r>
      <w:bookmarkEnd w:id="42"/>
    </w:p>
    <w:p w14:paraId="06F713F9" w14:textId="0A912628" w:rsidR="00523854" w:rsidRPr="00526CE5" w:rsidRDefault="002C0B28" w:rsidP="0009068B">
      <w:pPr>
        <w:pStyle w:val="Heading2"/>
        <w:rPr>
          <w:lang w:eastAsia="zh-CN"/>
        </w:rPr>
      </w:pPr>
      <w:bookmarkStart w:id="43" w:name="_Toc420591453"/>
      <w:r>
        <w:rPr>
          <w:lang w:eastAsia="zh-CN"/>
        </w:rPr>
        <w:t>6.1</w:t>
      </w:r>
      <w:r>
        <w:rPr>
          <w:lang w:eastAsia="zh-CN"/>
        </w:rPr>
        <w:tab/>
      </w:r>
      <w:r w:rsidR="00523854" w:rsidRPr="00526CE5">
        <w:rPr>
          <w:lang w:eastAsia="zh-CN"/>
        </w:rPr>
        <w:t xml:space="preserve">Strategic </w:t>
      </w:r>
      <w:r w:rsidR="00FC1D90">
        <w:rPr>
          <w:lang w:eastAsia="zh-CN"/>
        </w:rPr>
        <w:t>d</w:t>
      </w:r>
      <w:r w:rsidR="00523854" w:rsidRPr="00526CE5">
        <w:rPr>
          <w:lang w:eastAsia="zh-CN"/>
        </w:rPr>
        <w:t xml:space="preserve">ialogue – primary mechanism for review of HEI performance on </w:t>
      </w:r>
      <w:r w:rsidRPr="00526CE5">
        <w:rPr>
          <w:lang w:eastAsia="zh-CN"/>
        </w:rPr>
        <w:t>equity of ac</w:t>
      </w:r>
      <w:r w:rsidR="00523854" w:rsidRPr="00526CE5">
        <w:rPr>
          <w:lang w:eastAsia="zh-CN"/>
        </w:rPr>
        <w:t>cess</w:t>
      </w:r>
      <w:bookmarkEnd w:id="43"/>
      <w:r w:rsidR="00523854" w:rsidRPr="00526CE5">
        <w:rPr>
          <w:lang w:eastAsia="zh-CN"/>
        </w:rPr>
        <w:t xml:space="preserve"> </w:t>
      </w:r>
    </w:p>
    <w:p w14:paraId="12C11E6C" w14:textId="091D02E7" w:rsidR="00BC5BD2" w:rsidRPr="00FB24CF" w:rsidRDefault="00FB24CF" w:rsidP="00FB24CF">
      <w:pPr>
        <w:rPr>
          <w:lang w:val="en-US" w:eastAsia="zh-CN"/>
        </w:rPr>
      </w:pPr>
      <w:r w:rsidRPr="00FB24CF">
        <w:rPr>
          <w:lang w:val="en-US" w:eastAsia="zh-CN"/>
        </w:rPr>
        <w:t>The HEA requires every HEI to have in place a strategy for equity of access to higher education and to have associated</w:t>
      </w:r>
      <w:r>
        <w:rPr>
          <w:lang w:val="en-US" w:eastAsia="zh-CN"/>
        </w:rPr>
        <w:t xml:space="preserve"> </w:t>
      </w:r>
      <w:r w:rsidRPr="00FB24CF">
        <w:rPr>
          <w:lang w:val="en-US" w:eastAsia="zh-CN"/>
        </w:rPr>
        <w:t>me</w:t>
      </w:r>
      <w:r>
        <w:rPr>
          <w:lang w:val="en-US" w:eastAsia="zh-CN"/>
        </w:rPr>
        <w:t>trics and evaluation approaches</w:t>
      </w:r>
      <w:r w:rsidR="00BC5BD2">
        <w:rPr>
          <w:lang w:eastAsia="zh-CN"/>
        </w:rPr>
        <w:t xml:space="preserve">. </w:t>
      </w:r>
    </w:p>
    <w:p w14:paraId="5C28D0F7" w14:textId="6BD72068" w:rsidR="00BC5BD2" w:rsidRPr="00FB24CF" w:rsidRDefault="00FB24CF" w:rsidP="00FB24CF">
      <w:pPr>
        <w:rPr>
          <w:lang w:val="en-US" w:eastAsia="zh-CN"/>
        </w:rPr>
      </w:pPr>
      <w:r w:rsidRPr="00FB24CF">
        <w:rPr>
          <w:lang w:val="en-US" w:eastAsia="zh-CN"/>
        </w:rPr>
        <w:t>As part of the annual strategic dialogue process, the HEA will formally review the performance of each HEI on its agreed</w:t>
      </w:r>
      <w:r>
        <w:rPr>
          <w:lang w:val="en-US" w:eastAsia="zh-CN"/>
        </w:rPr>
        <w:t xml:space="preserve"> </w:t>
      </w:r>
      <w:r w:rsidRPr="00FB24CF">
        <w:rPr>
          <w:lang w:val="en-US" w:eastAsia="zh-CN"/>
        </w:rPr>
        <w:t>targets. In relation to equity of access, HEIs must be able to show the steps they are taking to advance the national priority</w:t>
      </w:r>
      <w:r>
        <w:rPr>
          <w:lang w:val="en-US" w:eastAsia="zh-CN"/>
        </w:rPr>
        <w:t xml:space="preserve"> </w:t>
      </w:r>
      <w:r w:rsidRPr="00FB24CF">
        <w:rPr>
          <w:lang w:val="en-US" w:eastAsia="zh-CN"/>
        </w:rPr>
        <w:t>for equity of access (specified in the</w:t>
      </w:r>
      <w:r>
        <w:rPr>
          <w:lang w:val="en-US" w:eastAsia="zh-CN"/>
        </w:rPr>
        <w:t xml:space="preserve"> </w:t>
      </w:r>
      <w:r w:rsidR="00BC5BD2" w:rsidRPr="00F5709F">
        <w:rPr>
          <w:i/>
          <w:lang w:eastAsia="zh-CN"/>
        </w:rPr>
        <w:t>Higher Education System Performance Framework 2014–2016</w:t>
      </w:r>
      <w:r w:rsidR="00BC5BD2">
        <w:rPr>
          <w:lang w:eastAsia="zh-CN"/>
        </w:rPr>
        <w:t xml:space="preserve">) </w:t>
      </w:r>
      <w:r w:rsidR="00BC5BD2" w:rsidRPr="00526CE5">
        <w:rPr>
          <w:lang w:eastAsia="zh-CN"/>
        </w:rPr>
        <w:t xml:space="preserve">and </w:t>
      </w:r>
      <w:r w:rsidR="00BC5BD2">
        <w:rPr>
          <w:lang w:eastAsia="zh-CN"/>
        </w:rPr>
        <w:t xml:space="preserve">how they are contributing to </w:t>
      </w:r>
      <w:r w:rsidR="00BC5BD2" w:rsidRPr="00526CE5">
        <w:rPr>
          <w:lang w:eastAsia="zh-CN"/>
        </w:rPr>
        <w:t xml:space="preserve">the goals, </w:t>
      </w:r>
      <w:r w:rsidR="00BC5BD2">
        <w:rPr>
          <w:lang w:eastAsia="zh-CN"/>
        </w:rPr>
        <w:t xml:space="preserve">objectives and targets </w:t>
      </w:r>
      <w:r w:rsidR="00BC5BD2" w:rsidRPr="00526CE5">
        <w:rPr>
          <w:lang w:eastAsia="zh-CN"/>
        </w:rPr>
        <w:t xml:space="preserve">set out in this </w:t>
      </w:r>
      <w:r w:rsidR="00290BA2" w:rsidRPr="00290BA2">
        <w:rPr>
          <w:i/>
          <w:lang w:eastAsia="zh-CN"/>
        </w:rPr>
        <w:t>National Access Plan</w:t>
      </w:r>
      <w:r w:rsidR="00BC5BD2" w:rsidRPr="00526CE5">
        <w:rPr>
          <w:lang w:eastAsia="zh-CN"/>
        </w:rPr>
        <w:t>.</w:t>
      </w:r>
      <w:r w:rsidR="00BC5BD2">
        <w:rPr>
          <w:lang w:eastAsia="zh-CN"/>
        </w:rPr>
        <w:t xml:space="preserve"> The HEA will allocate performance funding based on the outcome of these reviews.</w:t>
      </w:r>
    </w:p>
    <w:p w14:paraId="60C82C2C" w14:textId="48F9286F" w:rsidR="00523854" w:rsidRPr="00FB24CF" w:rsidRDefault="00FB24CF" w:rsidP="00FB24CF">
      <w:pPr>
        <w:rPr>
          <w:lang w:val="en-US" w:eastAsia="zh-CN"/>
        </w:rPr>
      </w:pPr>
      <w:r w:rsidRPr="00FB24CF">
        <w:rPr>
          <w:lang w:val="en-US" w:eastAsia="zh-CN"/>
        </w:rPr>
        <w:t>The HEA will also work with HEIs (including those participating in the HEAR and DARE schemes) through the strategic</w:t>
      </w:r>
      <w:r>
        <w:rPr>
          <w:lang w:val="en-US" w:eastAsia="zh-CN"/>
        </w:rPr>
        <w:t xml:space="preserve"> </w:t>
      </w:r>
      <w:r w:rsidRPr="00FB24CF">
        <w:rPr>
          <w:lang w:val="en-US" w:eastAsia="zh-CN"/>
        </w:rPr>
        <w:t>dialogue and agreement of compacts process, to ensure that students from target groups and communities are more</w:t>
      </w:r>
      <w:r>
        <w:rPr>
          <w:lang w:val="en-US" w:eastAsia="zh-CN"/>
        </w:rPr>
        <w:t xml:space="preserve"> </w:t>
      </w:r>
      <w:r w:rsidRPr="00FB24CF">
        <w:rPr>
          <w:lang w:val="en-US" w:eastAsia="zh-CN"/>
        </w:rPr>
        <w:t>equitably represented across differ</w:t>
      </w:r>
      <w:r>
        <w:rPr>
          <w:lang w:val="en-US" w:eastAsia="zh-CN"/>
        </w:rPr>
        <w:t>ent disciplines and professions</w:t>
      </w:r>
      <w:r w:rsidR="00523854" w:rsidRPr="00526CE5">
        <w:rPr>
          <w:lang w:eastAsia="zh-CN"/>
        </w:rPr>
        <w:t>.</w:t>
      </w:r>
    </w:p>
    <w:p w14:paraId="7A53857F" w14:textId="29DBD00C" w:rsidR="00523854" w:rsidRPr="00526CE5" w:rsidRDefault="00523854" w:rsidP="0009068B">
      <w:pPr>
        <w:pStyle w:val="Heading3"/>
      </w:pPr>
      <w:r w:rsidRPr="00526CE5">
        <w:t xml:space="preserve">Mid-term </w:t>
      </w:r>
      <w:r w:rsidR="002C0B28">
        <w:t>r</w:t>
      </w:r>
      <w:r w:rsidRPr="00526CE5">
        <w:t>eview</w:t>
      </w:r>
    </w:p>
    <w:p w14:paraId="27C24425" w14:textId="5F7287D7" w:rsidR="009C1A44" w:rsidRPr="00FB24CF" w:rsidRDefault="00523854" w:rsidP="00FB24CF">
      <w:pPr>
        <w:rPr>
          <w:lang w:val="en-US"/>
        </w:rPr>
      </w:pPr>
      <w:r w:rsidRPr="00526CE5">
        <w:rPr>
          <w:lang w:eastAsia="zh-CN"/>
        </w:rPr>
        <w:t xml:space="preserve">A </w:t>
      </w:r>
      <w:r w:rsidRPr="00526CE5">
        <w:t>mid-term review of th</w:t>
      </w:r>
      <w:r w:rsidR="00BC5BD2">
        <w:t>is</w:t>
      </w:r>
      <w:r w:rsidRPr="00526CE5">
        <w:t xml:space="preserve"> </w:t>
      </w:r>
      <w:r w:rsidR="00290BA2" w:rsidRPr="00290BA2">
        <w:rPr>
          <w:i/>
        </w:rPr>
        <w:t>National Access Plan</w:t>
      </w:r>
      <w:r w:rsidRPr="00526CE5">
        <w:t xml:space="preserve"> will take place in 2017. </w:t>
      </w:r>
      <w:r w:rsidR="00FB24CF" w:rsidRPr="00FB24CF">
        <w:rPr>
          <w:lang w:val="en-US"/>
        </w:rPr>
        <w:t>This will assess pro</w:t>
      </w:r>
      <w:r w:rsidR="00FB24CF">
        <w:rPr>
          <w:lang w:val="en-US"/>
        </w:rPr>
        <w:t xml:space="preserve">gress against the Plan’s goals, </w:t>
      </w:r>
      <w:r w:rsidR="00FB24CF" w:rsidRPr="00FB24CF">
        <w:rPr>
          <w:lang w:val="en-US"/>
        </w:rPr>
        <w:t xml:space="preserve">objectives and targets </w:t>
      </w:r>
      <w:proofErr w:type="gramStart"/>
      <w:r w:rsidR="00FB24CF" w:rsidRPr="00FB24CF">
        <w:rPr>
          <w:lang w:val="en-US"/>
        </w:rPr>
        <w:t>and also</w:t>
      </w:r>
      <w:proofErr w:type="gramEnd"/>
      <w:r w:rsidR="00FB24CF" w:rsidRPr="00FB24CF">
        <w:rPr>
          <w:lang w:val="en-US"/>
        </w:rPr>
        <w:t xml:space="preserve"> consider how these might be refined or further developed, particularly in view of new</w:t>
      </w:r>
      <w:r w:rsidR="00FB24CF">
        <w:rPr>
          <w:lang w:val="en-US"/>
        </w:rPr>
        <w:t xml:space="preserve"> </w:t>
      </w:r>
      <w:r w:rsidR="00FB24CF" w:rsidRPr="00FB24CF">
        <w:rPr>
          <w:lang w:val="en-US"/>
        </w:rPr>
        <w:t>initiatives and better data that becomes available.</w:t>
      </w:r>
    </w:p>
    <w:p w14:paraId="13491C8B" w14:textId="1DA26E23" w:rsidR="002254B3" w:rsidRPr="002254B3" w:rsidRDefault="00FB30DF" w:rsidP="002254B3">
      <w:pPr>
        <w:pStyle w:val="Heading3"/>
      </w:pPr>
      <w:r w:rsidRPr="002254B3">
        <w:t>A</w:t>
      </w:r>
      <w:r w:rsidR="002254B3" w:rsidRPr="002254B3">
        <w:t>nnual Fora</w:t>
      </w:r>
    </w:p>
    <w:p w14:paraId="7E8B8762" w14:textId="1C563EB5" w:rsidR="007B6E18" w:rsidRDefault="00FB24CF" w:rsidP="007B6E18">
      <w:r w:rsidRPr="00FB24CF">
        <w:rPr>
          <w:lang w:val="en-US"/>
        </w:rPr>
        <w:t>For each of the years of the Plan there will also be an annual forum to report progress to stakeholders on progress made</w:t>
      </w:r>
      <w:r>
        <w:rPr>
          <w:lang w:val="en-US"/>
        </w:rPr>
        <w:t xml:space="preserve"> </w:t>
      </w:r>
      <w:r w:rsidRPr="00FB24CF">
        <w:rPr>
          <w:lang w:val="en-US"/>
        </w:rPr>
        <w:t>under the Plan. The f</w:t>
      </w:r>
      <w:r>
        <w:rPr>
          <w:lang w:val="en-US"/>
        </w:rPr>
        <w:t>irst forum will be held in 2016</w:t>
      </w:r>
      <w:r w:rsidR="00FB30DF">
        <w:t xml:space="preserve">. </w:t>
      </w:r>
    </w:p>
    <w:p w14:paraId="0CD911C6" w14:textId="6ADDA18F" w:rsidR="007B6E18" w:rsidRPr="007B6E18" w:rsidRDefault="007B6E18" w:rsidP="007B6E18">
      <w:r>
        <w:rPr>
          <w:rFonts w:ascii="Cambria" w:hAnsi="Cambria"/>
          <w:noProof/>
          <w:lang w:val="en-US"/>
        </w:rPr>
        <w:lastRenderedPageBreak/>
        <mc:AlternateContent>
          <mc:Choice Requires="wps">
            <w:drawing>
              <wp:anchor distT="0" distB="0" distL="114300" distR="114300" simplePos="0" relativeHeight="251713536" behindDoc="0" locked="0" layoutInCell="1" allowOverlap="1" wp14:anchorId="538BDE6A" wp14:editId="2C22917D">
                <wp:simplePos x="0" y="0"/>
                <wp:positionH relativeFrom="column">
                  <wp:posOffset>2286000</wp:posOffset>
                </wp:positionH>
                <wp:positionV relativeFrom="paragraph">
                  <wp:posOffset>2628900</wp:posOffset>
                </wp:positionV>
                <wp:extent cx="4229100" cy="1485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A587F4" w14:textId="5BB41706" w:rsidR="007B6E18" w:rsidRPr="007B6E18" w:rsidRDefault="007B6E18">
                            <w:pPr>
                              <w:ind w:left="0"/>
                              <w:rPr>
                                <w:color w:val="FFFFFF" w:themeColor="background1"/>
                                <w:sz w:val="40"/>
                                <w:szCs w:val="40"/>
                              </w:rPr>
                            </w:pPr>
                            <w:r w:rsidRPr="007B6E18">
                              <w:rPr>
                                <w:color w:val="FFFFFF" w:themeColor="background1"/>
                                <w:sz w:val="40"/>
                                <w:szCs w:val="40"/>
                                <w:lang w:val="en-US"/>
                              </w:rPr>
                              <w:t>Appendix A: Data tables and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DE6A" id="Text Box 45" o:spid="_x0000_s1037" type="#_x0000_t202" style="position:absolute;left:0;text-align:left;margin-left:180pt;margin-top:207pt;width:333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ArQIAAK4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" filled="f" stroked="f">
                <v:textbox>
                  <w:txbxContent>
                    <w:p w14:paraId="35A587F4" w14:textId="5BB41706" w:rsidR="007B6E18" w:rsidRPr="007B6E18" w:rsidRDefault="007B6E18">
                      <w:pPr>
                        <w:ind w:left="0"/>
                        <w:rPr>
                          <w:color w:val="FFFFFF" w:themeColor="background1"/>
                          <w:sz w:val="40"/>
                          <w:szCs w:val="40"/>
                        </w:rPr>
                      </w:pPr>
                      <w:r w:rsidRPr="007B6E18">
                        <w:rPr>
                          <w:color w:val="FFFFFF" w:themeColor="background1"/>
                          <w:sz w:val="40"/>
                          <w:szCs w:val="40"/>
                          <w:lang w:val="en-US"/>
                        </w:rPr>
                        <w:t>Appendix A: Data tables and charts</w:t>
                      </w:r>
                    </w:p>
                  </w:txbxContent>
                </v:textbox>
                <w10:wrap type="square"/>
              </v:shape>
            </w:pict>
          </mc:Fallback>
        </mc:AlternateContent>
      </w:r>
      <w:r>
        <w:rPr>
          <w:rFonts w:ascii="Cambria" w:hAnsi="Cambria"/>
          <w:noProof/>
          <w:lang w:val="en-US"/>
        </w:rPr>
        <w:drawing>
          <wp:anchor distT="0" distB="0" distL="114300" distR="114300" simplePos="0" relativeHeight="251710464" behindDoc="0" locked="0" layoutInCell="1" allowOverlap="1" wp14:anchorId="115A1BEB" wp14:editId="4C67BD42">
            <wp:simplePos x="0" y="0"/>
            <wp:positionH relativeFrom="margin">
              <wp:posOffset>-914400</wp:posOffset>
            </wp:positionH>
            <wp:positionV relativeFrom="margin">
              <wp:posOffset>-914400</wp:posOffset>
            </wp:positionV>
            <wp:extent cx="7543800" cy="1067498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4">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12512" behindDoc="0" locked="0" layoutInCell="1" allowOverlap="1" wp14:anchorId="43771EC2" wp14:editId="58E962AE">
                <wp:simplePos x="0" y="0"/>
                <wp:positionH relativeFrom="column">
                  <wp:posOffset>2552700</wp:posOffset>
                </wp:positionH>
                <wp:positionV relativeFrom="paragraph">
                  <wp:posOffset>6602730</wp:posOffset>
                </wp:positionV>
                <wp:extent cx="4245610" cy="33147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30C6E" w14:textId="332D9563" w:rsidR="007B6E18" w:rsidRPr="002B31C6" w:rsidRDefault="007B6E18" w:rsidP="007B6E1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1EC2" id="Text Box 42" o:spid="_x0000_s1038" type="#_x0000_t202" style="position:absolute;left:0;text-align:left;margin-left:201pt;margin-top:519.9pt;width:334.3pt;height:2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" filled="f" stroked="f">
                <v:textbox>
                  <w:txbxContent>
                    <w:p w14:paraId="61E30C6E" w14:textId="332D9563" w:rsidR="007B6E18" w:rsidRPr="002B31C6" w:rsidRDefault="007B6E18" w:rsidP="007B6E1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p>
    <w:p w14:paraId="069A6938" w14:textId="29D2C214" w:rsidR="00523854" w:rsidRPr="009C1A44" w:rsidRDefault="00ED4D7E" w:rsidP="0009068B">
      <w:pPr>
        <w:pStyle w:val="Heading1"/>
        <w:rPr>
          <w:lang w:eastAsia="zh-CN"/>
        </w:rPr>
      </w:pPr>
      <w:bookmarkStart w:id="44" w:name="_Toc420591454"/>
      <w:r>
        <w:rPr>
          <w:lang w:eastAsia="zh-CN"/>
        </w:rPr>
        <w:lastRenderedPageBreak/>
        <w:t>A</w:t>
      </w:r>
      <w:r w:rsidR="009C1A44">
        <w:rPr>
          <w:lang w:eastAsia="zh-CN"/>
        </w:rPr>
        <w:t>p</w:t>
      </w:r>
      <w:r w:rsidR="00523854" w:rsidRPr="009C1A44">
        <w:rPr>
          <w:lang w:eastAsia="zh-CN"/>
        </w:rPr>
        <w:t xml:space="preserve">pendix </w:t>
      </w:r>
      <w:r w:rsidR="00647D85">
        <w:rPr>
          <w:lang w:eastAsia="zh-CN"/>
        </w:rPr>
        <w:t>A</w:t>
      </w:r>
      <w:r w:rsidR="00523854" w:rsidRPr="009C1A44">
        <w:rPr>
          <w:lang w:eastAsia="zh-CN"/>
        </w:rPr>
        <w:t xml:space="preserve">: Data </w:t>
      </w:r>
      <w:r>
        <w:rPr>
          <w:lang w:eastAsia="zh-CN"/>
        </w:rPr>
        <w:t>t</w:t>
      </w:r>
      <w:r w:rsidR="00523854" w:rsidRPr="009C1A44">
        <w:rPr>
          <w:lang w:eastAsia="zh-CN"/>
        </w:rPr>
        <w:t>ables</w:t>
      </w:r>
      <w:r>
        <w:rPr>
          <w:lang w:eastAsia="zh-CN"/>
        </w:rPr>
        <w:t xml:space="preserve"> and charts</w:t>
      </w:r>
      <w:bookmarkEnd w:id="44"/>
    </w:p>
    <w:p w14:paraId="7FA6E766" w14:textId="7A92BB60" w:rsidR="00B810B5" w:rsidRDefault="00647D85" w:rsidP="0009068B">
      <w:pPr>
        <w:pStyle w:val="Heading2"/>
        <w:rPr>
          <w:lang w:eastAsia="zh-CN"/>
        </w:rPr>
      </w:pPr>
      <w:bookmarkStart w:id="45" w:name="_Ref420054165"/>
      <w:bookmarkStart w:id="46" w:name="_Toc420591455"/>
      <w:r>
        <w:rPr>
          <w:lang w:eastAsia="zh-CN"/>
        </w:rPr>
        <w:t>A.1</w:t>
      </w:r>
      <w:r>
        <w:rPr>
          <w:lang w:eastAsia="zh-CN"/>
        </w:rPr>
        <w:tab/>
      </w:r>
      <w:r w:rsidR="00523854" w:rsidRPr="00092A80">
        <w:rPr>
          <w:lang w:eastAsia="zh-CN"/>
        </w:rPr>
        <w:t>Cur</w:t>
      </w:r>
      <w:r w:rsidR="009D32A9" w:rsidRPr="009D32A9">
        <w:rPr>
          <w:lang w:val="en-US" w:eastAsia="zh-CN"/>
        </w:rPr>
        <w:t>rent estimated national participation rates</w:t>
      </w:r>
      <w:r w:rsidR="009D32A9" w:rsidRPr="009D32A9">
        <w:rPr>
          <w:lang w:eastAsia="zh-CN"/>
        </w:rPr>
        <w:t xml:space="preserve"> </w:t>
      </w:r>
      <w:r w:rsidR="008607E3" w:rsidRPr="00092A80">
        <w:rPr>
          <w:lang w:eastAsia="zh-CN"/>
        </w:rPr>
        <w:t>(all target groups)</w:t>
      </w:r>
      <w:bookmarkEnd w:id="45"/>
      <w:bookmarkEnd w:id="46"/>
    </w:p>
    <w:p w14:paraId="2526FE3E" w14:textId="77777777" w:rsidR="00DB1D59" w:rsidRPr="00865D32" w:rsidRDefault="00DB1D59" w:rsidP="0009068B">
      <w:pPr>
        <w:rPr>
          <w:lang w:eastAsia="zh-CN"/>
        </w:rPr>
      </w:pPr>
    </w:p>
    <w:tbl>
      <w:tblPr>
        <w:tblW w:w="8464"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859"/>
        <w:gridCol w:w="1293"/>
        <w:gridCol w:w="1312"/>
      </w:tblGrid>
      <w:tr w:rsidR="00DB1D59" w:rsidRPr="00762392" w14:paraId="520D50B2" w14:textId="77777777" w:rsidTr="00865D32">
        <w:trPr>
          <w:trHeight w:val="441"/>
        </w:trPr>
        <w:tc>
          <w:tcPr>
            <w:tcW w:w="5859"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00928482" w14:textId="77777777" w:rsidR="00DB1D59" w:rsidRPr="00523854" w:rsidRDefault="00DB1D59" w:rsidP="0009068B">
            <w:pPr>
              <w:pStyle w:val="tabletext"/>
              <w:jc w:val="center"/>
              <w:rPr>
                <w:rFonts w:ascii="Arial" w:hAnsi="Arial"/>
                <w:lang w:eastAsia="zh-CN"/>
              </w:rPr>
            </w:pP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6451CB5B" w14:textId="77777777" w:rsidR="00DB1D59" w:rsidRDefault="00DB1D59" w:rsidP="0009068B">
            <w:pPr>
              <w:pStyle w:val="tabletext"/>
              <w:jc w:val="center"/>
              <w:rPr>
                <w:rFonts w:asciiTheme="minorHAnsi" w:hAnsiTheme="minorHAnsi"/>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5023DE5" w14:textId="1F055076" w:rsidR="00DB1D59" w:rsidRPr="00762392" w:rsidRDefault="00DB1D59" w:rsidP="0009068B">
            <w:pPr>
              <w:pStyle w:val="tabletext"/>
              <w:jc w:val="center"/>
              <w:rPr>
                <w:rFonts w:asciiTheme="minorHAnsi" w:hAnsiTheme="minorHAnsi"/>
                <w:lang w:eastAsia="zh-CN"/>
              </w:rPr>
            </w:pPr>
            <w:r>
              <w:rPr>
                <w:rFonts w:asciiTheme="minorHAnsi" w:hAnsiTheme="minorHAnsi"/>
                <w:lang w:eastAsia="zh-CN"/>
              </w:rPr>
              <w:t>Per cent</w:t>
            </w:r>
          </w:p>
        </w:tc>
      </w:tr>
      <w:tr w:rsidR="00DB1D59" w:rsidRPr="00762392" w14:paraId="59B5D969" w14:textId="77777777" w:rsidTr="00865D32">
        <w:tc>
          <w:tcPr>
            <w:tcW w:w="5859"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63DD9E5E" w14:textId="611E3F6E" w:rsidR="00DB1D59" w:rsidRPr="00762392" w:rsidRDefault="00DB1D59" w:rsidP="0009068B">
            <w:pPr>
              <w:pStyle w:val="tabletext"/>
              <w:rPr>
                <w:rFonts w:ascii="Arial" w:hAnsi="Arial"/>
                <w:lang w:eastAsia="zh-CN"/>
              </w:rPr>
            </w:pPr>
            <w:r>
              <w:rPr>
                <w:rFonts w:asciiTheme="minorHAnsi" w:hAnsiTheme="minorHAnsi"/>
                <w:lang w:eastAsia="zh-CN"/>
              </w:rPr>
              <w:t>Estimated n</w:t>
            </w:r>
            <w:r w:rsidRPr="00092A80">
              <w:rPr>
                <w:rFonts w:asciiTheme="minorHAnsi" w:hAnsiTheme="minorHAnsi"/>
                <w:lang w:eastAsia="zh-CN"/>
              </w:rPr>
              <w:t>ational participation rate</w:t>
            </w:r>
            <w:r w:rsidRPr="00797010">
              <w:rPr>
                <w:lang w:eastAsia="zh-CN"/>
              </w:rPr>
              <w:t xml:space="preserve"> (new entrants</w:t>
            </w:r>
            <w:r>
              <w:rPr>
                <w:lang w:eastAsia="zh-CN"/>
              </w:rPr>
              <w:t xml:space="preserve"> aged 18–20</w:t>
            </w:r>
            <w:r w:rsidRPr="00797010">
              <w:rPr>
                <w:lang w:eastAsia="zh-CN"/>
              </w:rPr>
              <w:t>)</w:t>
            </w: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00D19B43" w14:textId="77777777" w:rsidR="00DB1D59" w:rsidRPr="00797010" w:rsidRDefault="00DB1D59" w:rsidP="0009068B">
            <w:pPr>
              <w:pStyle w:val="tabletext"/>
              <w:ind w:right="284"/>
              <w:jc w:val="right"/>
              <w:rPr>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10D63AD" w14:textId="30F34CAF" w:rsidR="00DB1D59" w:rsidRPr="00762392" w:rsidRDefault="00DB1D59" w:rsidP="0009068B">
            <w:pPr>
              <w:pStyle w:val="tabletext"/>
              <w:ind w:right="284"/>
              <w:jc w:val="right"/>
              <w:rPr>
                <w:rFonts w:asciiTheme="minorHAnsi" w:hAnsiTheme="minorHAnsi"/>
                <w:lang w:eastAsia="zh-CN"/>
              </w:rPr>
            </w:pPr>
            <w:r w:rsidRPr="00797010">
              <w:rPr>
                <w:lang w:eastAsia="zh-CN"/>
              </w:rPr>
              <w:t>52%</w:t>
            </w:r>
          </w:p>
        </w:tc>
      </w:tr>
      <w:tr w:rsidR="00DB1D59" w:rsidRPr="00762392" w14:paraId="5A18157A" w14:textId="77777777" w:rsidTr="00865D32">
        <w:trPr>
          <w:trHeight w:val="103"/>
        </w:trPr>
        <w:tc>
          <w:tcPr>
            <w:tcW w:w="5859"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077F50F6" w14:textId="77777777" w:rsidR="00DB1D59" w:rsidRPr="00092A80" w:rsidRDefault="00DB1D59" w:rsidP="0009068B">
            <w:pPr>
              <w:pStyle w:val="tabletext"/>
              <w:rPr>
                <w:sz w:val="4"/>
                <w:szCs w:val="4"/>
              </w:rPr>
            </w:pP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5B114483" w14:textId="77777777" w:rsidR="00DB1D59" w:rsidRPr="00092A80" w:rsidRDefault="00DB1D59" w:rsidP="0009068B">
            <w:pPr>
              <w:pStyle w:val="tabletext"/>
              <w:ind w:right="284"/>
              <w:jc w:val="right"/>
              <w:rPr>
                <w:sz w:val="4"/>
                <w:szCs w:val="4"/>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73E3F87" w14:textId="043E09F9" w:rsidR="00DB1D59" w:rsidRPr="00092A80" w:rsidRDefault="00DB1D59" w:rsidP="0009068B">
            <w:pPr>
              <w:pStyle w:val="tabletext"/>
              <w:ind w:right="284"/>
              <w:jc w:val="right"/>
              <w:rPr>
                <w:sz w:val="4"/>
                <w:szCs w:val="4"/>
                <w:lang w:eastAsia="zh-CN"/>
              </w:rPr>
            </w:pPr>
          </w:p>
        </w:tc>
      </w:tr>
      <w:tr w:rsidR="00DB1D59" w:rsidRPr="00762392" w14:paraId="011D547F" w14:textId="77777777" w:rsidTr="00865D32">
        <w:tc>
          <w:tcPr>
            <w:tcW w:w="5859"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495A689" w14:textId="29EC7F62" w:rsidR="00DB1D59" w:rsidRPr="00865D32" w:rsidRDefault="00DB1D59" w:rsidP="0009068B">
            <w:pPr>
              <w:pStyle w:val="tabletext"/>
              <w:rPr>
                <w:rFonts w:asciiTheme="minorHAnsi" w:hAnsiTheme="minorHAnsi"/>
                <w:b/>
                <w:lang w:eastAsia="zh-CN"/>
              </w:rPr>
            </w:pPr>
            <w:r w:rsidRPr="00865D32">
              <w:rPr>
                <w:rFonts w:asciiTheme="minorHAnsi" w:hAnsiTheme="minorHAnsi"/>
                <w:b/>
              </w:rPr>
              <w:t>Estimated participation rates of target groups</w:t>
            </w:r>
          </w:p>
        </w:tc>
        <w:tc>
          <w:tcPr>
            <w:tcW w:w="1293" w:type="dxa"/>
            <w:tcBorders>
              <w:top w:val="single" w:sz="18" w:space="0" w:color="808080" w:themeColor="background1" w:themeShade="80"/>
              <w:bottom w:val="single" w:sz="8" w:space="0" w:color="808080" w:themeColor="background1" w:themeShade="80"/>
            </w:tcBorders>
          </w:tcPr>
          <w:p w14:paraId="460EEA28" w14:textId="77777777" w:rsidR="00DB1D59" w:rsidRPr="00797010" w:rsidRDefault="00DB1D59" w:rsidP="0009068B">
            <w:pPr>
              <w:pStyle w:val="tabletext"/>
              <w:ind w:right="284"/>
              <w:jc w:val="right"/>
              <w:rPr>
                <w:lang w:eastAsia="zh-CN"/>
              </w:rPr>
            </w:pPr>
          </w:p>
        </w:tc>
        <w:tc>
          <w:tcPr>
            <w:tcW w:w="1312" w:type="dxa"/>
            <w:tcBorders>
              <w:top w:val="single" w:sz="18" w:space="0" w:color="808080" w:themeColor="background1" w:themeShade="80"/>
              <w:bottom w:val="single" w:sz="8" w:space="0" w:color="808080" w:themeColor="background1" w:themeShade="80"/>
            </w:tcBorders>
            <w:shd w:val="clear" w:color="auto" w:fill="auto"/>
            <w:vAlign w:val="bottom"/>
          </w:tcPr>
          <w:p w14:paraId="3BF6AB7B" w14:textId="407E3DA0" w:rsidR="00DB1D59" w:rsidRPr="00797010" w:rsidRDefault="00DB1D59" w:rsidP="0009068B">
            <w:pPr>
              <w:pStyle w:val="tabletext"/>
              <w:ind w:right="284"/>
              <w:jc w:val="right"/>
              <w:rPr>
                <w:lang w:eastAsia="zh-CN"/>
              </w:rPr>
            </w:pPr>
          </w:p>
        </w:tc>
      </w:tr>
      <w:tr w:rsidR="00DB1D59" w:rsidRPr="00762392" w14:paraId="7117E2AD"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FD9168F" w14:textId="6975EA88" w:rsidR="00DB1D59" w:rsidRDefault="00DB1D59" w:rsidP="0009068B">
            <w:pPr>
              <w:pStyle w:val="tabletext"/>
              <w:ind w:left="425"/>
              <w:rPr>
                <w:lang w:eastAsia="zh-CN"/>
              </w:rPr>
            </w:pPr>
            <w:r w:rsidRPr="00797010">
              <w:rPr>
                <w:lang w:eastAsia="zh-CN"/>
              </w:rPr>
              <w:t>Non-man</w:t>
            </w:r>
            <w:r>
              <w:rPr>
                <w:lang w:eastAsia="zh-CN"/>
              </w:rPr>
              <w:t>u</w:t>
            </w:r>
            <w:r w:rsidRPr="00797010">
              <w:rPr>
                <w:lang w:eastAsia="zh-CN"/>
              </w:rPr>
              <w:t>al worker group (new entrants</w:t>
            </w:r>
            <w:r>
              <w:rPr>
                <w:lang w:eastAsia="zh-CN"/>
              </w:rPr>
              <w:t xml:space="preserve"> aged 18–20</w:t>
            </w:r>
            <w:r w:rsidRPr="00797010">
              <w:rPr>
                <w:lang w:eastAsia="zh-CN"/>
              </w:rPr>
              <w:t xml:space="preserve">) as a </w:t>
            </w:r>
            <w:r>
              <w:rPr>
                <w:lang w:eastAsia="zh-CN"/>
              </w:rPr>
              <w:t>percentage</w:t>
            </w:r>
            <w:r w:rsidRPr="00797010">
              <w:rPr>
                <w:lang w:eastAsia="zh-CN"/>
              </w:rPr>
              <w:t xml:space="preserve"> of the population</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589AB340"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6435B71" w14:textId="4539E1DD" w:rsidR="00DB1D59" w:rsidRDefault="00DB1D59" w:rsidP="0009068B">
            <w:pPr>
              <w:pStyle w:val="tabletext"/>
              <w:ind w:right="284"/>
              <w:jc w:val="right"/>
              <w:rPr>
                <w:lang w:eastAsia="zh-CN"/>
              </w:rPr>
            </w:pPr>
            <w:r w:rsidRPr="00797010">
              <w:rPr>
                <w:lang w:eastAsia="zh-CN"/>
              </w:rPr>
              <w:t>23%</w:t>
            </w:r>
          </w:p>
        </w:tc>
      </w:tr>
      <w:tr w:rsidR="00DB1D59" w:rsidRPr="00762392" w14:paraId="74108603"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82D6FFF" w14:textId="5AF2C039" w:rsidR="00DB1D59" w:rsidRDefault="00DB1D59" w:rsidP="0009068B">
            <w:pPr>
              <w:pStyle w:val="tabletext"/>
              <w:ind w:left="425"/>
              <w:rPr>
                <w:lang w:eastAsia="zh-CN"/>
              </w:rPr>
            </w:pPr>
            <w:r w:rsidRPr="00797010">
              <w:rPr>
                <w:lang w:eastAsia="zh-CN"/>
              </w:rPr>
              <w:t xml:space="preserve">Semi/unskilled manual and agricultural worker group (18-20 year old new entrants) as a </w:t>
            </w:r>
            <w:r>
              <w:rPr>
                <w:lang w:eastAsia="zh-CN"/>
              </w:rPr>
              <w:t>percentage</w:t>
            </w:r>
            <w:r w:rsidRPr="00797010">
              <w:rPr>
                <w:lang w:eastAsia="zh-CN"/>
              </w:rPr>
              <w:t xml:space="preserve"> of the population</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1D050BBC"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22E44C1" w14:textId="41DB8188" w:rsidR="00DB1D59" w:rsidRDefault="00DB1D59" w:rsidP="0009068B">
            <w:pPr>
              <w:pStyle w:val="tabletext"/>
              <w:ind w:right="284"/>
              <w:jc w:val="right"/>
              <w:rPr>
                <w:lang w:eastAsia="zh-CN"/>
              </w:rPr>
            </w:pPr>
            <w:r w:rsidRPr="00797010">
              <w:rPr>
                <w:lang w:eastAsia="zh-CN"/>
              </w:rPr>
              <w:t>26%</w:t>
            </w:r>
          </w:p>
        </w:tc>
      </w:tr>
      <w:tr w:rsidR="00DB1D59" w:rsidRPr="00762392" w14:paraId="4DA07009"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E38DE3" w14:textId="70DF9523" w:rsidR="00DB1D59" w:rsidRDefault="00DB1D59" w:rsidP="0009068B">
            <w:pPr>
              <w:pStyle w:val="tabletext"/>
              <w:ind w:left="425"/>
              <w:rPr>
                <w:lang w:eastAsia="zh-CN"/>
              </w:rPr>
            </w:pPr>
            <w:r w:rsidRPr="00797010">
              <w:rPr>
                <w:lang w:eastAsia="zh-CN"/>
              </w:rPr>
              <w:t>Mature student</w:t>
            </w:r>
            <w:r>
              <w:rPr>
                <w:lang w:eastAsia="zh-CN"/>
              </w:rPr>
              <w:t>s</w:t>
            </w:r>
            <w:r w:rsidRPr="00797010">
              <w:rPr>
                <w:lang w:eastAsia="zh-CN"/>
              </w:rPr>
              <w:t xml:space="preserve"> (full time)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43CD0599" w14:textId="77777777" w:rsidR="00DB1D59"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4C6E733" w14:textId="659FF027" w:rsidR="00DB1D59" w:rsidRDefault="00DB1D59" w:rsidP="0009068B">
            <w:pPr>
              <w:pStyle w:val="tabletext"/>
              <w:ind w:right="284"/>
              <w:jc w:val="right"/>
              <w:rPr>
                <w:lang w:eastAsia="zh-CN"/>
              </w:rPr>
            </w:pPr>
            <w:r>
              <w:rPr>
                <w:lang w:eastAsia="zh-CN"/>
              </w:rPr>
              <w:t>13%</w:t>
            </w:r>
          </w:p>
        </w:tc>
      </w:tr>
      <w:tr w:rsidR="00DB1D59" w:rsidRPr="00762392" w14:paraId="7D1CE53D"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5EDFC1D" w14:textId="4C6944F1" w:rsidR="00DB1D59" w:rsidRPr="00797010" w:rsidRDefault="00DB1D59" w:rsidP="0009068B">
            <w:pPr>
              <w:pStyle w:val="tabletext"/>
              <w:ind w:left="425"/>
              <w:rPr>
                <w:lang w:eastAsia="zh-CN"/>
              </w:rPr>
            </w:pPr>
            <w:r w:rsidRPr="00797010">
              <w:rPr>
                <w:lang w:eastAsia="zh-CN"/>
              </w:rPr>
              <w:t>Mature student</w:t>
            </w:r>
            <w:r>
              <w:rPr>
                <w:lang w:eastAsia="zh-CN"/>
              </w:rPr>
              <w:t>s</w:t>
            </w:r>
            <w:r w:rsidRPr="00797010">
              <w:rPr>
                <w:lang w:eastAsia="zh-CN"/>
              </w:rPr>
              <w:t xml:space="preserve"> (full and part-time)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1AB1F483"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5976C26" w14:textId="2B5C9AF8" w:rsidR="00DB1D59" w:rsidRPr="00797010" w:rsidRDefault="00DB1D59" w:rsidP="0009068B">
            <w:pPr>
              <w:pStyle w:val="tabletext"/>
              <w:ind w:right="284"/>
              <w:jc w:val="right"/>
              <w:rPr>
                <w:lang w:eastAsia="zh-CN"/>
              </w:rPr>
            </w:pPr>
            <w:r w:rsidRPr="00797010">
              <w:rPr>
                <w:lang w:eastAsia="zh-CN"/>
              </w:rPr>
              <w:t>19%</w:t>
            </w:r>
          </w:p>
        </w:tc>
      </w:tr>
      <w:tr w:rsidR="00DB1D59" w:rsidRPr="00762392" w14:paraId="6AC72DF2"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1DC8AA3" w14:textId="7BC7160C" w:rsidR="00DB1D59" w:rsidRDefault="00DB1D59" w:rsidP="0009068B">
            <w:pPr>
              <w:pStyle w:val="tabletext"/>
              <w:ind w:left="425"/>
              <w:rPr>
                <w:lang w:eastAsia="zh-CN"/>
              </w:rPr>
            </w:pPr>
            <w:r w:rsidRPr="00797010">
              <w:rPr>
                <w:lang w:eastAsia="zh-CN"/>
              </w:rPr>
              <w:t xml:space="preserve">Students with a disability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27373C9B"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4BF525A" w14:textId="37FE05F4" w:rsidR="00DB1D59" w:rsidRDefault="00DB1D59" w:rsidP="0009068B">
            <w:pPr>
              <w:pStyle w:val="tabletext"/>
              <w:ind w:right="284"/>
              <w:jc w:val="right"/>
              <w:rPr>
                <w:lang w:eastAsia="zh-CN"/>
              </w:rPr>
            </w:pPr>
            <w:r w:rsidRPr="00797010">
              <w:rPr>
                <w:lang w:eastAsia="zh-CN"/>
              </w:rPr>
              <w:t>6%</w:t>
            </w:r>
          </w:p>
        </w:tc>
      </w:tr>
      <w:tr w:rsidR="00DB1D59" w:rsidRPr="00762392" w14:paraId="780CE0EB"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552AE4C" w14:textId="522C3FE7" w:rsidR="00DB1D59" w:rsidRDefault="00DB1D59" w:rsidP="0009068B">
            <w:pPr>
              <w:pStyle w:val="tabletext"/>
              <w:ind w:left="425"/>
              <w:rPr>
                <w:lang w:eastAsia="zh-CN"/>
              </w:rPr>
            </w:pPr>
            <w:r w:rsidRPr="00797010">
              <w:rPr>
                <w:lang w:eastAsia="zh-CN"/>
              </w:rPr>
              <w:t xml:space="preserve">Flexible and part-time students as a </w:t>
            </w:r>
            <w:r>
              <w:rPr>
                <w:lang w:eastAsia="zh-CN"/>
              </w:rPr>
              <w:t>percentage</w:t>
            </w:r>
            <w:r w:rsidRPr="00797010">
              <w:rPr>
                <w:lang w:eastAsia="zh-CN"/>
              </w:rPr>
              <w:t xml:space="preserve"> of all enrolments (undergraduate and </w:t>
            </w:r>
            <w:r>
              <w:rPr>
                <w:lang w:eastAsia="zh-CN"/>
              </w:rPr>
              <w:t>p</w:t>
            </w:r>
            <w:r w:rsidRPr="00797010">
              <w:rPr>
                <w:lang w:eastAsia="zh-CN"/>
              </w:rPr>
              <w:t>ostgraduate)</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250143CF"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FF57EC4" w14:textId="0D1CCD6B" w:rsidR="00DB1D59" w:rsidRDefault="00DB1D59" w:rsidP="0009068B">
            <w:pPr>
              <w:pStyle w:val="tabletext"/>
              <w:ind w:right="284"/>
              <w:jc w:val="right"/>
              <w:rPr>
                <w:lang w:eastAsia="zh-CN"/>
              </w:rPr>
            </w:pPr>
            <w:r w:rsidRPr="00797010">
              <w:rPr>
                <w:lang w:eastAsia="zh-CN"/>
              </w:rPr>
              <w:t>19%</w:t>
            </w:r>
          </w:p>
        </w:tc>
      </w:tr>
      <w:tr w:rsidR="00DB1D59" w:rsidRPr="00762392" w14:paraId="6F0095C0"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204F07F" w14:textId="5107C947" w:rsidR="00DB1D59" w:rsidRDefault="00DB1D59" w:rsidP="0009068B">
            <w:pPr>
              <w:pStyle w:val="tabletext"/>
              <w:ind w:left="425"/>
              <w:rPr>
                <w:lang w:eastAsia="zh-CN"/>
              </w:rPr>
            </w:pPr>
            <w:r w:rsidRPr="00797010">
              <w:rPr>
                <w:lang w:eastAsia="zh-CN"/>
              </w:rPr>
              <w:t xml:space="preserve">Entrants admitted on the basis of a further education award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75A6F9A6"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28B2469" w14:textId="3C93300B" w:rsidR="00DB1D59" w:rsidRDefault="00DB1D59" w:rsidP="0009068B">
            <w:pPr>
              <w:pStyle w:val="tabletext"/>
              <w:ind w:right="284"/>
              <w:jc w:val="right"/>
              <w:rPr>
                <w:lang w:eastAsia="zh-CN"/>
              </w:rPr>
            </w:pPr>
            <w:r w:rsidRPr="00797010">
              <w:rPr>
                <w:lang w:eastAsia="zh-CN"/>
              </w:rPr>
              <w:t>6.6%</w:t>
            </w:r>
          </w:p>
        </w:tc>
      </w:tr>
      <w:tr w:rsidR="00DB1D59" w:rsidRPr="00762392" w14:paraId="47419261" w14:textId="77777777" w:rsidTr="00865D32">
        <w:tc>
          <w:tcPr>
            <w:tcW w:w="5859"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7634D6C6" w14:textId="7D86BAAC" w:rsidR="00DB1D59" w:rsidRDefault="00DB1D59" w:rsidP="0009068B">
            <w:pPr>
              <w:pStyle w:val="tabletext"/>
              <w:ind w:left="425"/>
              <w:rPr>
                <w:lang w:eastAsia="zh-CN"/>
              </w:rPr>
            </w:pPr>
            <w:r w:rsidRPr="00797010">
              <w:rPr>
                <w:lang w:eastAsia="zh-CN"/>
              </w:rPr>
              <w:t>Irish Travellers</w:t>
            </w:r>
            <w:r>
              <w:rPr>
                <w:lang w:eastAsia="zh-CN"/>
              </w:rPr>
              <w:t xml:space="preserve"> as a percentage of new entrants</w:t>
            </w:r>
          </w:p>
        </w:tc>
        <w:tc>
          <w:tcPr>
            <w:tcW w:w="1293" w:type="dxa"/>
            <w:tcBorders>
              <w:top w:val="single" w:sz="8" w:space="0" w:color="808080" w:themeColor="background1" w:themeShade="80"/>
              <w:bottom w:val="single" w:sz="18" w:space="0" w:color="808080" w:themeColor="background1" w:themeShade="80"/>
            </w:tcBorders>
          </w:tcPr>
          <w:p w14:paraId="01AA09A7" w14:textId="77777777" w:rsidR="00DB1D59" w:rsidRDefault="00DB1D59" w:rsidP="0009068B">
            <w:pPr>
              <w:pStyle w:val="tabletext"/>
              <w:jc w:val="center"/>
              <w:rPr>
                <w:lang w:eastAsia="zh-CN"/>
              </w:rPr>
            </w:pPr>
          </w:p>
        </w:tc>
        <w:tc>
          <w:tcPr>
            <w:tcW w:w="1312" w:type="dxa"/>
            <w:tcBorders>
              <w:top w:val="single" w:sz="8" w:space="0" w:color="808080" w:themeColor="background1" w:themeShade="80"/>
              <w:bottom w:val="single" w:sz="18" w:space="0" w:color="808080" w:themeColor="background1" w:themeShade="80"/>
            </w:tcBorders>
            <w:shd w:val="clear" w:color="auto" w:fill="auto"/>
            <w:vAlign w:val="bottom"/>
          </w:tcPr>
          <w:p w14:paraId="642053F4" w14:textId="21C44579" w:rsidR="00DB1D59" w:rsidRDefault="00DB1D59" w:rsidP="0009068B">
            <w:pPr>
              <w:pStyle w:val="tabletext"/>
              <w:jc w:val="center"/>
              <w:rPr>
                <w:lang w:eastAsia="zh-CN"/>
              </w:rPr>
            </w:pPr>
            <w:r>
              <w:rPr>
                <w:lang w:eastAsia="zh-CN"/>
              </w:rPr>
              <w:t xml:space="preserve">         </w:t>
            </w:r>
            <w:r w:rsidRPr="00C153B5">
              <w:rPr>
                <w:lang w:eastAsia="zh-CN"/>
              </w:rPr>
              <w:t>0.1%</w:t>
            </w:r>
          </w:p>
        </w:tc>
      </w:tr>
    </w:tbl>
    <w:p w14:paraId="73410536" w14:textId="77777777" w:rsidR="00DB1D59" w:rsidRDefault="00DF7377" w:rsidP="0009068B">
      <w:pPr>
        <w:rPr>
          <w:rFonts w:cs="Arial"/>
          <w:szCs w:val="16"/>
        </w:rPr>
      </w:pPr>
      <w:r>
        <w:rPr>
          <w:rFonts w:cs="Arial"/>
          <w:szCs w:val="16"/>
        </w:rPr>
        <w:t xml:space="preserve">The </w:t>
      </w:r>
      <w:r w:rsidR="007F0F3A">
        <w:rPr>
          <w:rFonts w:cs="Arial"/>
          <w:szCs w:val="16"/>
        </w:rPr>
        <w:t xml:space="preserve">estimated </w:t>
      </w:r>
      <w:r>
        <w:rPr>
          <w:rFonts w:cs="Arial"/>
          <w:szCs w:val="16"/>
        </w:rPr>
        <w:t>national participation rate is arrived at by dividing the number of</w:t>
      </w:r>
      <w:r w:rsidRPr="00526CE5">
        <w:rPr>
          <w:rFonts w:cs="Arial"/>
          <w:szCs w:val="16"/>
        </w:rPr>
        <w:t xml:space="preserve"> first</w:t>
      </w:r>
      <w:r>
        <w:rPr>
          <w:rFonts w:cs="Arial"/>
          <w:szCs w:val="16"/>
        </w:rPr>
        <w:t>-</w:t>
      </w:r>
      <w:r w:rsidRPr="00526CE5">
        <w:rPr>
          <w:rFonts w:cs="Arial"/>
          <w:szCs w:val="16"/>
        </w:rPr>
        <w:t xml:space="preserve">year undergraduate new entrants </w:t>
      </w:r>
      <w:r>
        <w:rPr>
          <w:rFonts w:cs="Arial"/>
          <w:szCs w:val="16"/>
        </w:rPr>
        <w:t>(</w:t>
      </w:r>
      <w:r w:rsidRPr="00526CE5">
        <w:rPr>
          <w:rFonts w:cs="Arial"/>
          <w:szCs w:val="16"/>
        </w:rPr>
        <w:t>age</w:t>
      </w:r>
      <w:r>
        <w:rPr>
          <w:rFonts w:cs="Arial"/>
          <w:szCs w:val="16"/>
        </w:rPr>
        <w:t>d</w:t>
      </w:r>
      <w:r w:rsidRPr="00526CE5">
        <w:rPr>
          <w:rFonts w:cs="Arial"/>
          <w:szCs w:val="16"/>
        </w:rPr>
        <w:t xml:space="preserve"> 18</w:t>
      </w:r>
      <w:r w:rsidR="00647D85">
        <w:rPr>
          <w:rFonts w:cs="Arial"/>
          <w:szCs w:val="16"/>
        </w:rPr>
        <w:t>–</w:t>
      </w:r>
      <w:r w:rsidRPr="00526CE5">
        <w:rPr>
          <w:rFonts w:cs="Arial"/>
          <w:szCs w:val="16"/>
        </w:rPr>
        <w:t>20</w:t>
      </w:r>
      <w:r>
        <w:rPr>
          <w:rFonts w:cs="Arial"/>
          <w:szCs w:val="16"/>
        </w:rPr>
        <w:t>)</w:t>
      </w:r>
      <w:r w:rsidRPr="00526CE5">
        <w:rPr>
          <w:rFonts w:cs="Arial"/>
          <w:szCs w:val="16"/>
        </w:rPr>
        <w:t xml:space="preserve"> by </w:t>
      </w:r>
      <w:r w:rsidR="00647D85">
        <w:rPr>
          <w:rFonts w:cs="Arial"/>
          <w:szCs w:val="16"/>
        </w:rPr>
        <w:t xml:space="preserve">the </w:t>
      </w:r>
      <w:r w:rsidR="00C40583">
        <w:rPr>
          <w:rFonts w:cs="Arial"/>
          <w:szCs w:val="16"/>
        </w:rPr>
        <w:t xml:space="preserve">average of </w:t>
      </w:r>
      <w:r w:rsidR="00647D85">
        <w:rPr>
          <w:rFonts w:cs="Arial"/>
          <w:szCs w:val="16"/>
        </w:rPr>
        <w:t>the relevant (17–</w:t>
      </w:r>
      <w:r w:rsidRPr="00526CE5">
        <w:rPr>
          <w:rFonts w:cs="Arial"/>
          <w:szCs w:val="16"/>
        </w:rPr>
        <w:t>19 year old) age cohort in the national population from Census 2011.</w:t>
      </w:r>
    </w:p>
    <w:p w14:paraId="162F36C5" w14:textId="4A1DBEAF" w:rsidR="00DF7377" w:rsidRDefault="00DF7377" w:rsidP="0009068B">
      <w:pPr>
        <w:rPr>
          <w:rFonts w:cs="Arial"/>
          <w:szCs w:val="16"/>
        </w:rPr>
      </w:pPr>
      <w:r w:rsidRPr="00526CE5">
        <w:rPr>
          <w:rFonts w:cs="Arial"/>
          <w:szCs w:val="16"/>
        </w:rPr>
        <w:t xml:space="preserve">This is also the method </w:t>
      </w:r>
      <w:r>
        <w:rPr>
          <w:rFonts w:cs="Arial"/>
          <w:szCs w:val="16"/>
        </w:rPr>
        <w:t xml:space="preserve">used </w:t>
      </w:r>
      <w:r w:rsidRPr="00526CE5">
        <w:rPr>
          <w:rFonts w:cs="Arial"/>
          <w:szCs w:val="16"/>
        </w:rPr>
        <w:t xml:space="preserve">to calculate </w:t>
      </w:r>
      <w:r w:rsidR="00DB1D59">
        <w:rPr>
          <w:rFonts w:cs="Arial"/>
          <w:szCs w:val="16"/>
        </w:rPr>
        <w:t xml:space="preserve">national </w:t>
      </w:r>
      <w:r w:rsidRPr="00526CE5">
        <w:rPr>
          <w:rFonts w:cs="Arial"/>
          <w:szCs w:val="16"/>
        </w:rPr>
        <w:t>participation by socio-economic group.</w:t>
      </w:r>
    </w:p>
    <w:p w14:paraId="50578C81" w14:textId="6B0BC088" w:rsidR="005A3340" w:rsidRDefault="000F0847" w:rsidP="0009068B">
      <w:pPr>
        <w:rPr>
          <w:rFonts w:cs="Arial"/>
          <w:szCs w:val="16"/>
        </w:rPr>
      </w:pPr>
      <w:r w:rsidRPr="00C153B5">
        <w:rPr>
          <w:rFonts w:cs="Arial"/>
          <w:szCs w:val="16"/>
        </w:rPr>
        <w:t>P</w:t>
      </w:r>
      <w:r w:rsidR="005A3340" w:rsidRPr="00C153B5">
        <w:rPr>
          <w:rFonts w:cs="Arial"/>
          <w:szCs w:val="16"/>
        </w:rPr>
        <w:t>articipation rates</w:t>
      </w:r>
      <w:r w:rsidRPr="00C153B5">
        <w:rPr>
          <w:rFonts w:cs="Arial"/>
          <w:szCs w:val="16"/>
        </w:rPr>
        <w:t xml:space="preserve"> by other target groups</w:t>
      </w:r>
      <w:r w:rsidR="005A3340" w:rsidRPr="00C153B5">
        <w:rPr>
          <w:rFonts w:cs="Arial"/>
          <w:szCs w:val="16"/>
        </w:rPr>
        <w:t xml:space="preserve"> are </w:t>
      </w:r>
      <w:r w:rsidRPr="00C153B5">
        <w:rPr>
          <w:rFonts w:cs="Arial"/>
          <w:szCs w:val="16"/>
        </w:rPr>
        <w:t xml:space="preserve">calculated as a </w:t>
      </w:r>
      <w:r w:rsidR="005A3340" w:rsidRPr="00C153B5">
        <w:rPr>
          <w:rFonts w:cs="Arial"/>
          <w:szCs w:val="16"/>
        </w:rPr>
        <w:t>percentage of new entrants.</w:t>
      </w:r>
      <w:r w:rsidR="005A3340">
        <w:rPr>
          <w:rFonts w:cs="Arial"/>
          <w:szCs w:val="16"/>
        </w:rPr>
        <w:t xml:space="preserve"> </w:t>
      </w:r>
    </w:p>
    <w:p w14:paraId="46FACDE6" w14:textId="77777777" w:rsidR="00A764B0" w:rsidRPr="00092A80" w:rsidRDefault="00A764B0" w:rsidP="0009068B"/>
    <w:p w14:paraId="28D76C00" w14:textId="77777777" w:rsidR="00207E55" w:rsidRPr="00DF3B3A" w:rsidRDefault="00207E55" w:rsidP="0009068B">
      <w:pPr>
        <w:rPr>
          <w:lang w:eastAsia="zh-CN"/>
        </w:rPr>
      </w:pPr>
    </w:p>
    <w:p w14:paraId="6B570BA5" w14:textId="77777777" w:rsidR="00207E55" w:rsidRPr="00DF3B3A" w:rsidRDefault="00207E55" w:rsidP="0009068B">
      <w:pPr>
        <w:rPr>
          <w:lang w:eastAsia="zh-CN"/>
        </w:rPr>
      </w:pPr>
    </w:p>
    <w:p w14:paraId="506EAC91" w14:textId="77777777" w:rsidR="00EB1F94" w:rsidRDefault="00EB1F94" w:rsidP="0009068B">
      <w:pPr>
        <w:spacing w:before="0" w:after="160" w:line="259" w:lineRule="auto"/>
        <w:ind w:left="0"/>
        <w:rPr>
          <w:rFonts w:cs="Arial"/>
          <w:b/>
          <w:sz w:val="24"/>
          <w:lang w:eastAsia="zh-CN"/>
        </w:rPr>
      </w:pPr>
      <w:r>
        <w:rPr>
          <w:rFonts w:cs="Arial"/>
          <w:b/>
          <w:sz w:val="24"/>
          <w:lang w:eastAsia="zh-CN"/>
        </w:rPr>
        <w:br w:type="page"/>
      </w:r>
    </w:p>
    <w:p w14:paraId="4637F3AF" w14:textId="7FD27F81" w:rsidR="00B810B5" w:rsidRPr="00647D85" w:rsidRDefault="00647D85" w:rsidP="0009068B">
      <w:pPr>
        <w:pStyle w:val="Heading2"/>
        <w:rPr>
          <w:lang w:eastAsia="zh-CN"/>
        </w:rPr>
      </w:pPr>
      <w:bookmarkStart w:id="47" w:name="_Ref418589384"/>
      <w:bookmarkStart w:id="48" w:name="_Toc420591456"/>
      <w:r w:rsidRPr="00092A80">
        <w:rPr>
          <w:rFonts w:cs="Arial"/>
          <w:lang w:eastAsia="zh-CN"/>
        </w:rPr>
        <w:lastRenderedPageBreak/>
        <w:t>A</w:t>
      </w:r>
      <w:r w:rsidR="0066089F">
        <w:rPr>
          <w:rFonts w:cs="Arial"/>
          <w:lang w:eastAsia="zh-CN"/>
        </w:rPr>
        <w:t>.</w:t>
      </w:r>
      <w:r w:rsidR="0066089F" w:rsidRPr="0066089F">
        <w:rPr>
          <w:rFonts w:cs="Arial"/>
          <w:lang w:eastAsia="zh-CN"/>
        </w:rPr>
        <w:t>2</w:t>
      </w:r>
      <w:r w:rsidRPr="00092A80">
        <w:rPr>
          <w:rFonts w:cs="Arial"/>
          <w:lang w:eastAsia="zh-CN"/>
        </w:rPr>
        <w:tab/>
      </w:r>
      <w:r w:rsidR="00523854" w:rsidRPr="00647D85">
        <w:rPr>
          <w:lang w:eastAsia="zh-CN"/>
        </w:rPr>
        <w:t xml:space="preserve">Socio-economic background of </w:t>
      </w:r>
      <w:r w:rsidR="001140A0" w:rsidRPr="00647D85">
        <w:rPr>
          <w:lang w:eastAsia="zh-CN"/>
        </w:rPr>
        <w:t xml:space="preserve">new </w:t>
      </w:r>
      <w:r w:rsidR="00523854" w:rsidRPr="00647D85">
        <w:rPr>
          <w:lang w:eastAsia="zh-CN"/>
        </w:rPr>
        <w:t>entran</w:t>
      </w:r>
      <w:r w:rsidR="00297060" w:rsidRPr="00647D85">
        <w:rPr>
          <w:lang w:eastAsia="zh-CN"/>
        </w:rPr>
        <w:t>ts to higher education in 2011 (18</w:t>
      </w:r>
      <w:r w:rsidR="00F56A44" w:rsidRPr="00647D85">
        <w:rPr>
          <w:lang w:eastAsia="zh-CN"/>
        </w:rPr>
        <w:t>–</w:t>
      </w:r>
      <w:r w:rsidR="00297060" w:rsidRPr="00647D85">
        <w:rPr>
          <w:lang w:eastAsia="zh-CN"/>
        </w:rPr>
        <w:t>20 year olds)</w:t>
      </w:r>
      <w:bookmarkEnd w:id="47"/>
      <w:bookmarkEnd w:id="48"/>
    </w:p>
    <w:tbl>
      <w:tblPr>
        <w:tblW w:w="8456" w:type="dxa"/>
        <w:tblInd w:w="616" w:type="dxa"/>
        <w:tblBorders>
          <w:top w:val="single" w:sz="18" w:space="0" w:color="808080" w:themeColor="background1" w:themeShade="80"/>
          <w:bottom w:val="single" w:sz="18" w:space="0" w:color="808080" w:themeColor="background1" w:themeShade="80"/>
          <w:insideH w:val="single" w:sz="18" w:space="0" w:color="808080" w:themeColor="background1" w:themeShade="80"/>
        </w:tblBorders>
        <w:tblLayout w:type="fixed"/>
        <w:tblCellMar>
          <w:left w:w="0" w:type="dxa"/>
          <w:right w:w="0" w:type="dxa"/>
        </w:tblCellMar>
        <w:tblLook w:val="04A0" w:firstRow="1" w:lastRow="0" w:firstColumn="1" w:lastColumn="0" w:noHBand="0" w:noVBand="1"/>
      </w:tblPr>
      <w:tblGrid>
        <w:gridCol w:w="3212"/>
        <w:gridCol w:w="1784"/>
        <w:gridCol w:w="1784"/>
        <w:gridCol w:w="1676"/>
      </w:tblGrid>
      <w:tr w:rsidR="001140A0" w:rsidRPr="00FB42DC" w14:paraId="032EBCB5" w14:textId="77777777" w:rsidTr="001540A4">
        <w:trPr>
          <w:trHeight w:val="441"/>
        </w:trPr>
        <w:tc>
          <w:tcPr>
            <w:tcW w:w="3212" w:type="dxa"/>
            <w:tcBorders>
              <w:bottom w:val="single" w:sz="18" w:space="0" w:color="808080" w:themeColor="background1" w:themeShade="80"/>
            </w:tcBorders>
            <w:shd w:val="clear" w:color="auto" w:fill="auto"/>
            <w:tcMar>
              <w:top w:w="0" w:type="dxa"/>
              <w:left w:w="108" w:type="dxa"/>
              <w:bottom w:w="0" w:type="dxa"/>
              <w:right w:w="108" w:type="dxa"/>
            </w:tcMar>
            <w:vAlign w:val="bottom"/>
            <w:hideMark/>
          </w:tcPr>
          <w:p w14:paraId="6B8C6221" w14:textId="77777777" w:rsidR="00523854" w:rsidRPr="00092A80" w:rsidRDefault="00523854" w:rsidP="0009068B">
            <w:pPr>
              <w:pStyle w:val="tabletext"/>
              <w:rPr>
                <w:rFonts w:asciiTheme="minorHAnsi" w:hAnsiTheme="minorHAnsi"/>
                <w:lang w:eastAsia="zh-CN"/>
              </w:rPr>
            </w:pPr>
            <w:r w:rsidRPr="00092A80">
              <w:rPr>
                <w:rFonts w:asciiTheme="minorHAnsi" w:hAnsiTheme="minorHAnsi"/>
                <w:lang w:eastAsia="zh-CN"/>
              </w:rPr>
              <w:t>Socio-economic group</w:t>
            </w:r>
          </w:p>
        </w:tc>
        <w:tc>
          <w:tcPr>
            <w:tcW w:w="1784" w:type="dxa"/>
            <w:tcBorders>
              <w:bottom w:val="single" w:sz="18" w:space="0" w:color="808080" w:themeColor="background1" w:themeShade="80"/>
            </w:tcBorders>
            <w:shd w:val="clear" w:color="auto" w:fill="auto"/>
            <w:vAlign w:val="bottom"/>
            <w:hideMark/>
          </w:tcPr>
          <w:p w14:paraId="039D78DD" w14:textId="0F596B64" w:rsidR="00523854" w:rsidRPr="00092A80" w:rsidRDefault="00F56A44" w:rsidP="0009068B">
            <w:pPr>
              <w:pStyle w:val="tabletext"/>
              <w:jc w:val="center"/>
              <w:rPr>
                <w:rFonts w:asciiTheme="minorHAnsi" w:hAnsiTheme="minorHAnsi"/>
                <w:vertAlign w:val="superscript"/>
                <w:lang w:eastAsia="zh-CN"/>
              </w:rPr>
            </w:pPr>
            <w:r>
              <w:rPr>
                <w:rFonts w:asciiTheme="minorHAnsi" w:hAnsiTheme="minorHAnsi"/>
                <w:lang w:eastAsia="zh-CN"/>
              </w:rPr>
              <w:t>G</w:t>
            </w:r>
            <w:r w:rsidRPr="00BD00B7">
              <w:rPr>
                <w:rFonts w:asciiTheme="minorHAnsi" w:hAnsiTheme="minorHAnsi"/>
                <w:lang w:eastAsia="zh-CN"/>
              </w:rPr>
              <w:t>eneral population</w:t>
            </w:r>
            <w:r>
              <w:rPr>
                <w:rFonts w:asciiTheme="minorHAnsi" w:hAnsiTheme="minorHAnsi"/>
                <w:lang w:eastAsia="zh-CN"/>
              </w:rPr>
              <w:t xml:space="preserve"> </w:t>
            </w:r>
            <w:r w:rsidRPr="00BD00B7">
              <w:rPr>
                <w:rFonts w:asciiTheme="minorHAnsi" w:hAnsiTheme="minorHAnsi"/>
                <w:lang w:eastAsia="zh-CN"/>
              </w:rPr>
              <w:t>aged 1</w:t>
            </w:r>
            <w:r>
              <w:rPr>
                <w:rFonts w:asciiTheme="minorHAnsi" w:hAnsiTheme="minorHAnsi"/>
                <w:lang w:eastAsia="zh-CN"/>
              </w:rPr>
              <w:t xml:space="preserve">7-19 </w:t>
            </w:r>
            <w:r>
              <w:rPr>
                <w:rFonts w:asciiTheme="minorHAnsi" w:hAnsiTheme="minorHAnsi"/>
                <w:lang w:eastAsia="zh-CN"/>
              </w:rPr>
              <w:br/>
              <w:t>n</w:t>
            </w:r>
            <w:r w:rsidR="001140A0" w:rsidRPr="00092A80">
              <w:rPr>
                <w:rFonts w:asciiTheme="minorHAnsi" w:hAnsiTheme="minorHAnsi"/>
                <w:lang w:eastAsia="zh-CN"/>
              </w:rPr>
              <w:t>umber and %</w:t>
            </w:r>
          </w:p>
        </w:tc>
        <w:tc>
          <w:tcPr>
            <w:tcW w:w="1784" w:type="dxa"/>
            <w:tcBorders>
              <w:bottom w:val="single" w:sz="18" w:space="0" w:color="808080" w:themeColor="background1" w:themeShade="80"/>
            </w:tcBorders>
            <w:shd w:val="clear" w:color="auto" w:fill="auto"/>
            <w:vAlign w:val="bottom"/>
          </w:tcPr>
          <w:p w14:paraId="4B3266EA" w14:textId="5E865936" w:rsidR="00523854" w:rsidRPr="00092A80" w:rsidRDefault="001140A0" w:rsidP="0009068B">
            <w:pPr>
              <w:pStyle w:val="tabletext"/>
              <w:jc w:val="center"/>
              <w:rPr>
                <w:rFonts w:asciiTheme="minorHAnsi" w:hAnsiTheme="minorHAnsi"/>
                <w:lang w:eastAsia="zh-CN"/>
              </w:rPr>
            </w:pPr>
            <w:r w:rsidRPr="00092A80">
              <w:rPr>
                <w:rFonts w:asciiTheme="minorHAnsi" w:hAnsiTheme="minorHAnsi"/>
                <w:lang w:eastAsia="zh-CN"/>
              </w:rPr>
              <w:t>N</w:t>
            </w:r>
            <w:r w:rsidR="00F56A44">
              <w:rPr>
                <w:rFonts w:asciiTheme="minorHAnsi" w:hAnsiTheme="minorHAnsi"/>
                <w:lang w:eastAsia="zh-CN"/>
              </w:rPr>
              <w:t>ew entrants,</w:t>
            </w:r>
            <w:r w:rsidR="00F56A44">
              <w:rPr>
                <w:rFonts w:asciiTheme="minorHAnsi" w:hAnsiTheme="minorHAnsi"/>
                <w:lang w:eastAsia="zh-CN"/>
              </w:rPr>
              <w:br/>
            </w:r>
            <w:r w:rsidR="00F56A44" w:rsidRPr="00BD00B7">
              <w:rPr>
                <w:rFonts w:asciiTheme="minorHAnsi" w:hAnsiTheme="minorHAnsi"/>
                <w:lang w:eastAsia="zh-CN"/>
              </w:rPr>
              <w:t>aged 18-20</w:t>
            </w:r>
            <w:r w:rsidR="00F56A44" w:rsidRPr="00F56A44">
              <w:rPr>
                <w:rFonts w:asciiTheme="minorHAnsi" w:hAnsiTheme="minorHAnsi"/>
                <w:lang w:eastAsia="zh-CN"/>
              </w:rPr>
              <w:br/>
              <w:t>number and %</w:t>
            </w:r>
          </w:p>
        </w:tc>
        <w:tc>
          <w:tcPr>
            <w:tcW w:w="1676" w:type="dxa"/>
            <w:tcBorders>
              <w:bottom w:val="single" w:sz="18" w:space="0" w:color="808080" w:themeColor="background1" w:themeShade="80"/>
            </w:tcBorders>
            <w:shd w:val="clear" w:color="auto" w:fill="auto"/>
            <w:vAlign w:val="bottom"/>
          </w:tcPr>
          <w:p w14:paraId="7187D622" w14:textId="5C6E536C" w:rsidR="00523854" w:rsidRPr="00092A80" w:rsidRDefault="00A764B0" w:rsidP="0009068B">
            <w:pPr>
              <w:pStyle w:val="tabletext"/>
              <w:jc w:val="center"/>
              <w:rPr>
                <w:rFonts w:asciiTheme="minorHAnsi" w:hAnsiTheme="minorHAnsi"/>
                <w:lang w:eastAsia="zh-CN"/>
              </w:rPr>
            </w:pPr>
            <w:r>
              <w:rPr>
                <w:rFonts w:asciiTheme="minorHAnsi" w:hAnsiTheme="minorHAnsi"/>
                <w:lang w:eastAsia="zh-CN"/>
              </w:rPr>
              <w:t>Estimated p</w:t>
            </w:r>
            <w:r w:rsidR="001E187F" w:rsidRPr="00092A80">
              <w:rPr>
                <w:rFonts w:asciiTheme="minorHAnsi" w:hAnsiTheme="minorHAnsi"/>
                <w:lang w:eastAsia="zh-CN"/>
              </w:rPr>
              <w:t xml:space="preserve">articipation </w:t>
            </w:r>
            <w:r w:rsidR="00647D85">
              <w:rPr>
                <w:rFonts w:asciiTheme="minorHAnsi" w:hAnsiTheme="minorHAnsi"/>
                <w:lang w:eastAsia="zh-CN"/>
              </w:rPr>
              <w:t>r</w:t>
            </w:r>
            <w:r w:rsidR="001E187F" w:rsidRPr="00092A80">
              <w:rPr>
                <w:rFonts w:asciiTheme="minorHAnsi" w:hAnsiTheme="minorHAnsi"/>
                <w:lang w:eastAsia="zh-CN"/>
              </w:rPr>
              <w:t>ate</w:t>
            </w:r>
            <w:r w:rsidR="00647D85">
              <w:rPr>
                <w:rFonts w:asciiTheme="minorHAnsi" w:hAnsiTheme="minorHAnsi"/>
                <w:lang w:eastAsia="zh-CN"/>
              </w:rPr>
              <w:t xml:space="preserve"> </w:t>
            </w:r>
          </w:p>
        </w:tc>
      </w:tr>
      <w:tr w:rsidR="00207D7B" w:rsidRPr="00FB42DC" w14:paraId="23B4EF5D" w14:textId="77777777" w:rsidTr="001540A4">
        <w:trPr>
          <w:trHeight w:val="404"/>
        </w:trPr>
        <w:tc>
          <w:tcPr>
            <w:tcW w:w="3212" w:type="dxa"/>
            <w:tcBorders>
              <w:bottom w:val="single" w:sz="8" w:space="0" w:color="808080" w:themeColor="background1" w:themeShade="80"/>
            </w:tcBorders>
            <w:shd w:val="clear" w:color="auto" w:fill="auto"/>
            <w:tcMar>
              <w:top w:w="0" w:type="dxa"/>
              <w:left w:w="108" w:type="dxa"/>
              <w:bottom w:w="0" w:type="dxa"/>
              <w:right w:w="108" w:type="dxa"/>
            </w:tcMar>
            <w:vAlign w:val="bottom"/>
            <w:hideMark/>
          </w:tcPr>
          <w:p w14:paraId="2714E3D5" w14:textId="0F83425C" w:rsidR="001E187F" w:rsidRPr="00FB42DC" w:rsidRDefault="001E187F" w:rsidP="0009068B">
            <w:pPr>
              <w:pStyle w:val="tabletext"/>
              <w:spacing w:before="40" w:after="40"/>
              <w:rPr>
                <w:rFonts w:ascii="Arial" w:hAnsi="Arial"/>
                <w:lang w:eastAsia="zh-CN"/>
              </w:rPr>
            </w:pPr>
            <w:r w:rsidRPr="00FB42DC">
              <w:rPr>
                <w:lang w:eastAsia="zh-CN"/>
              </w:rPr>
              <w:t>Employers and managers</w:t>
            </w:r>
          </w:p>
        </w:tc>
        <w:tc>
          <w:tcPr>
            <w:tcW w:w="1784" w:type="dxa"/>
            <w:tcBorders>
              <w:bottom w:val="single" w:sz="8" w:space="0" w:color="808080" w:themeColor="background1" w:themeShade="80"/>
            </w:tcBorders>
            <w:shd w:val="clear" w:color="auto" w:fill="auto"/>
            <w:tcMar>
              <w:top w:w="0" w:type="dxa"/>
              <w:left w:w="108" w:type="dxa"/>
              <w:bottom w:w="0" w:type="dxa"/>
              <w:right w:w="108" w:type="dxa"/>
            </w:tcMar>
            <w:vAlign w:val="bottom"/>
            <w:hideMark/>
          </w:tcPr>
          <w:p w14:paraId="51AF5EEA" w14:textId="39957B05" w:rsidR="001E187F" w:rsidRPr="00FB42DC" w:rsidRDefault="001E187F" w:rsidP="0009068B">
            <w:pPr>
              <w:pStyle w:val="tabletext"/>
              <w:spacing w:before="40" w:after="40"/>
              <w:ind w:right="227"/>
              <w:jc w:val="right"/>
              <w:rPr>
                <w:rFonts w:ascii="Arial" w:hAnsi="Arial"/>
                <w:lang w:eastAsia="zh-CN"/>
              </w:rPr>
            </w:pPr>
            <w:r w:rsidRPr="00FB42DC">
              <w:rPr>
                <w:lang w:eastAsia="zh-CN"/>
              </w:rPr>
              <w:t>10,531</w:t>
            </w:r>
            <w:r w:rsidR="00FB42DC">
              <w:rPr>
                <w:lang w:eastAsia="zh-CN"/>
              </w:rPr>
              <w:t xml:space="preserve"> </w:t>
            </w:r>
            <w:r w:rsidRPr="00FB42DC">
              <w:rPr>
                <w:lang w:eastAsia="zh-CN"/>
              </w:rPr>
              <w:t>(19%)</w:t>
            </w:r>
          </w:p>
        </w:tc>
        <w:tc>
          <w:tcPr>
            <w:tcW w:w="1784" w:type="dxa"/>
            <w:tcBorders>
              <w:bottom w:val="single" w:sz="8" w:space="0" w:color="808080" w:themeColor="background1" w:themeShade="80"/>
            </w:tcBorders>
            <w:shd w:val="clear" w:color="auto" w:fill="auto"/>
            <w:vAlign w:val="bottom"/>
            <w:hideMark/>
          </w:tcPr>
          <w:p w14:paraId="5075699A" w14:textId="369D401D" w:rsidR="001E187F" w:rsidRPr="00FB42DC" w:rsidRDefault="001E187F" w:rsidP="0009068B">
            <w:pPr>
              <w:pStyle w:val="tabletext"/>
              <w:spacing w:before="40" w:after="40"/>
              <w:ind w:right="227"/>
              <w:jc w:val="right"/>
              <w:rPr>
                <w:rFonts w:ascii="Arial" w:hAnsi="Arial"/>
                <w:lang w:eastAsia="zh-CN"/>
              </w:rPr>
            </w:pPr>
            <w:r w:rsidRPr="00FB42DC">
              <w:rPr>
                <w:lang w:eastAsia="zh-CN"/>
              </w:rPr>
              <w:t>6,617</w:t>
            </w:r>
            <w:r w:rsidR="00FB42DC">
              <w:rPr>
                <w:lang w:eastAsia="zh-CN"/>
              </w:rPr>
              <w:t xml:space="preserve"> </w:t>
            </w:r>
            <w:r w:rsidRPr="00FB42DC">
              <w:rPr>
                <w:lang w:eastAsia="zh-CN"/>
              </w:rPr>
              <w:t>(23%)</w:t>
            </w:r>
          </w:p>
        </w:tc>
        <w:tc>
          <w:tcPr>
            <w:tcW w:w="1676" w:type="dxa"/>
            <w:tcBorders>
              <w:bottom w:val="single" w:sz="8" w:space="0" w:color="808080" w:themeColor="background1" w:themeShade="80"/>
            </w:tcBorders>
            <w:shd w:val="clear" w:color="auto" w:fill="auto"/>
            <w:vAlign w:val="bottom"/>
          </w:tcPr>
          <w:p w14:paraId="7E231A4D" w14:textId="49B17572" w:rsidR="001E187F" w:rsidRPr="00FB42DC" w:rsidRDefault="001E187F" w:rsidP="0009068B">
            <w:pPr>
              <w:pStyle w:val="tabletext"/>
              <w:spacing w:before="40" w:after="40"/>
              <w:ind w:right="227"/>
              <w:jc w:val="right"/>
              <w:rPr>
                <w:lang w:eastAsia="zh-CN"/>
              </w:rPr>
            </w:pPr>
            <w:r w:rsidRPr="00FB42DC">
              <w:t>64</w:t>
            </w:r>
            <w:r w:rsidR="00647D85">
              <w:t>%</w:t>
            </w:r>
          </w:p>
        </w:tc>
      </w:tr>
      <w:tr w:rsidR="00207D7B" w:rsidRPr="00FB42DC" w14:paraId="20692D9C"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5AA609E7" w14:textId="37F3793F" w:rsidR="001E187F" w:rsidRPr="00FB42DC" w:rsidRDefault="001E187F" w:rsidP="0009068B">
            <w:pPr>
              <w:pStyle w:val="tabletext"/>
              <w:spacing w:before="40" w:after="40"/>
              <w:rPr>
                <w:rFonts w:ascii="Arial" w:hAnsi="Arial"/>
                <w:lang w:eastAsia="zh-CN"/>
              </w:rPr>
            </w:pPr>
            <w:r w:rsidRPr="00FB42DC">
              <w:rPr>
                <w:lang w:eastAsia="zh-CN"/>
              </w:rPr>
              <w:t>Higher professional</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8EE9972" w14:textId="661139ED" w:rsidR="001E187F" w:rsidRPr="00FB42DC" w:rsidRDefault="001E187F" w:rsidP="0009068B">
            <w:pPr>
              <w:pStyle w:val="tabletext"/>
              <w:spacing w:before="40" w:after="40"/>
              <w:ind w:right="227"/>
              <w:jc w:val="right"/>
              <w:rPr>
                <w:rFonts w:ascii="Arial" w:hAnsi="Arial"/>
                <w:lang w:eastAsia="zh-CN"/>
              </w:rPr>
            </w:pPr>
            <w:r w:rsidRPr="00FB42DC">
              <w:rPr>
                <w:lang w:eastAsia="zh-CN"/>
              </w:rPr>
              <w:t>3,222</w:t>
            </w:r>
            <w:r w:rsidR="00FB42DC">
              <w:rPr>
                <w:lang w:eastAsia="zh-CN"/>
              </w:rPr>
              <w:t xml:space="preserve"> </w:t>
            </w:r>
            <w:r w:rsidR="00223932">
              <w:rPr>
                <w:lang w:eastAsia="zh-CN"/>
              </w:rPr>
              <w:t xml:space="preserve">  </w:t>
            </w:r>
            <w:r w:rsidRPr="00FB42DC">
              <w:rPr>
                <w:lang w:eastAsia="zh-CN"/>
              </w:rPr>
              <w:t>(6%)</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56E6CCDB" w14:textId="34584FCA" w:rsidR="001E187F" w:rsidRPr="00FB42DC" w:rsidRDefault="001E187F" w:rsidP="0009068B">
            <w:pPr>
              <w:pStyle w:val="tabletext"/>
              <w:spacing w:before="40" w:after="40"/>
              <w:ind w:right="227"/>
              <w:jc w:val="right"/>
              <w:rPr>
                <w:rFonts w:ascii="Arial" w:hAnsi="Arial"/>
                <w:lang w:eastAsia="zh-CN"/>
              </w:rPr>
            </w:pPr>
            <w:r w:rsidRPr="00FB42DC">
              <w:rPr>
                <w:lang w:eastAsia="zh-CN"/>
              </w:rPr>
              <w:t>3,842</w:t>
            </w:r>
            <w:r w:rsidR="00FB42DC">
              <w:rPr>
                <w:lang w:eastAsia="zh-CN"/>
              </w:rPr>
              <w:t xml:space="preserve"> </w:t>
            </w:r>
            <w:r w:rsidRPr="00FB42DC">
              <w:rPr>
                <w:lang w:eastAsia="zh-CN"/>
              </w:rPr>
              <w:t>(13%)</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158B69DE" w14:textId="3AF9CD34" w:rsidR="001E187F" w:rsidRPr="00FB42DC" w:rsidRDefault="001E187F" w:rsidP="0009068B">
            <w:pPr>
              <w:pStyle w:val="tabletext"/>
              <w:spacing w:before="40" w:after="40"/>
              <w:ind w:right="227"/>
              <w:jc w:val="right"/>
              <w:rPr>
                <w:lang w:eastAsia="zh-CN"/>
              </w:rPr>
            </w:pPr>
            <w:r w:rsidRPr="00FB42DC">
              <w:t>119</w:t>
            </w:r>
            <w:r w:rsidR="00647D85">
              <w:t>%</w:t>
            </w:r>
          </w:p>
        </w:tc>
      </w:tr>
      <w:tr w:rsidR="00207D7B" w:rsidRPr="00FB42DC" w14:paraId="2F9E466C"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02400AF3" w14:textId="1C420F0C" w:rsidR="001E187F" w:rsidRPr="00FB42DC" w:rsidRDefault="001E187F" w:rsidP="0009068B">
            <w:pPr>
              <w:pStyle w:val="tabletext"/>
              <w:spacing w:before="40" w:after="40"/>
              <w:rPr>
                <w:rFonts w:ascii="Arial" w:hAnsi="Arial"/>
                <w:lang w:eastAsia="zh-CN"/>
              </w:rPr>
            </w:pPr>
            <w:r w:rsidRPr="00FB42DC">
              <w:rPr>
                <w:lang w:eastAsia="zh-CN"/>
              </w:rPr>
              <w:t>Lower professional</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718EAE0" w14:textId="2D47F9F4" w:rsidR="001E187F" w:rsidRPr="00FB42DC" w:rsidRDefault="001E187F" w:rsidP="0009068B">
            <w:pPr>
              <w:pStyle w:val="tabletext"/>
              <w:spacing w:before="40" w:after="40"/>
              <w:ind w:right="227"/>
              <w:jc w:val="right"/>
              <w:rPr>
                <w:rFonts w:ascii="Arial" w:hAnsi="Arial"/>
                <w:lang w:eastAsia="zh-CN"/>
              </w:rPr>
            </w:pPr>
            <w:r w:rsidRPr="00FB42DC">
              <w:rPr>
                <w:lang w:eastAsia="zh-CN"/>
              </w:rPr>
              <w:t>6,790</w:t>
            </w:r>
            <w:r w:rsidR="00FB42DC">
              <w:rPr>
                <w:lang w:eastAsia="zh-CN"/>
              </w:rPr>
              <w:t xml:space="preserve"> </w:t>
            </w:r>
            <w:r w:rsidRPr="00FB42DC">
              <w:rPr>
                <w:lang w:eastAsia="zh-CN"/>
              </w:rPr>
              <w:t>(12%)</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575D49CE" w14:textId="3D4CE121" w:rsidR="001E187F" w:rsidRPr="00FB42DC" w:rsidRDefault="001E187F" w:rsidP="0009068B">
            <w:pPr>
              <w:pStyle w:val="tabletext"/>
              <w:spacing w:before="40" w:after="40"/>
              <w:ind w:right="227"/>
              <w:jc w:val="right"/>
              <w:rPr>
                <w:rFonts w:ascii="Arial" w:hAnsi="Arial"/>
                <w:lang w:eastAsia="zh-CN"/>
              </w:rPr>
            </w:pPr>
            <w:r w:rsidRPr="00FB42DC">
              <w:rPr>
                <w:lang w:eastAsia="zh-CN"/>
              </w:rPr>
              <w:t>3,229 (11%)</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689823B2" w14:textId="49658083" w:rsidR="001E187F" w:rsidRPr="00FB42DC" w:rsidRDefault="001E187F" w:rsidP="0009068B">
            <w:pPr>
              <w:pStyle w:val="tabletext"/>
              <w:spacing w:before="40" w:after="40"/>
              <w:ind w:right="227"/>
              <w:jc w:val="right"/>
              <w:rPr>
                <w:lang w:eastAsia="zh-CN"/>
              </w:rPr>
            </w:pPr>
            <w:r w:rsidRPr="00FB42DC">
              <w:t>48</w:t>
            </w:r>
            <w:r w:rsidR="00647D85">
              <w:t>%</w:t>
            </w:r>
          </w:p>
        </w:tc>
      </w:tr>
      <w:tr w:rsidR="00207D7B" w:rsidRPr="00FB42DC" w14:paraId="0D62577B"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37754D26" w14:textId="55FFED0B" w:rsidR="001E187F" w:rsidRPr="00FB42DC" w:rsidRDefault="001E187F" w:rsidP="0009068B">
            <w:pPr>
              <w:pStyle w:val="tabletext"/>
              <w:spacing w:before="40" w:after="40"/>
              <w:rPr>
                <w:rFonts w:ascii="Arial" w:hAnsi="Arial"/>
                <w:lang w:eastAsia="zh-CN"/>
              </w:rPr>
            </w:pPr>
            <w:r w:rsidRPr="00FB42DC">
              <w:rPr>
                <w:lang w:eastAsia="zh-CN"/>
              </w:rPr>
              <w:t>Non-manual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5E3CBB4C" w14:textId="56359576" w:rsidR="001E187F" w:rsidRPr="00FB42DC" w:rsidRDefault="001E187F" w:rsidP="0009068B">
            <w:pPr>
              <w:pStyle w:val="tabletext"/>
              <w:spacing w:before="40" w:after="40"/>
              <w:ind w:right="227"/>
              <w:jc w:val="right"/>
              <w:rPr>
                <w:rFonts w:ascii="Arial" w:hAnsi="Arial"/>
                <w:lang w:eastAsia="zh-CN"/>
              </w:rPr>
            </w:pPr>
            <w:r w:rsidRPr="00FB42DC">
              <w:rPr>
                <w:lang w:eastAsia="zh-CN"/>
              </w:rPr>
              <w:t>13,976</w:t>
            </w:r>
            <w:r w:rsidR="00FB42DC">
              <w:rPr>
                <w:lang w:eastAsia="zh-CN"/>
              </w:rPr>
              <w:t xml:space="preserve"> </w:t>
            </w:r>
            <w:r w:rsidRPr="00FB42DC">
              <w:rPr>
                <w:lang w:eastAsia="zh-CN"/>
              </w:rPr>
              <w:t>(25%)</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64AF69D6" w14:textId="60B3C13B" w:rsidR="001E187F" w:rsidRPr="00FB42DC" w:rsidRDefault="001E187F" w:rsidP="0009068B">
            <w:pPr>
              <w:pStyle w:val="tabletext"/>
              <w:spacing w:before="40" w:after="40"/>
              <w:ind w:right="227"/>
              <w:jc w:val="right"/>
              <w:rPr>
                <w:rFonts w:ascii="Arial" w:hAnsi="Arial"/>
                <w:lang w:eastAsia="zh-CN"/>
              </w:rPr>
            </w:pPr>
            <w:r w:rsidRPr="00FB42DC">
              <w:rPr>
                <w:lang w:eastAsia="zh-CN"/>
              </w:rPr>
              <w:t>3,154</w:t>
            </w:r>
            <w:r w:rsidR="00FB42DC">
              <w:rPr>
                <w:lang w:eastAsia="zh-CN"/>
              </w:rPr>
              <w:t xml:space="preserve"> </w:t>
            </w:r>
            <w:r w:rsidRPr="00FB42DC">
              <w:rPr>
                <w:lang w:eastAsia="zh-CN"/>
              </w:rPr>
              <w:t>(11%)</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C5E013E" w14:textId="6B08EDD1" w:rsidR="001E187F" w:rsidRPr="00FB42DC" w:rsidRDefault="001E187F" w:rsidP="0009068B">
            <w:pPr>
              <w:pStyle w:val="tabletext"/>
              <w:spacing w:before="40" w:after="40"/>
              <w:ind w:right="227"/>
              <w:jc w:val="right"/>
              <w:rPr>
                <w:lang w:eastAsia="zh-CN"/>
              </w:rPr>
            </w:pPr>
            <w:r w:rsidRPr="00FB42DC">
              <w:t>23</w:t>
            </w:r>
            <w:r w:rsidR="00647D85">
              <w:t>%</w:t>
            </w:r>
          </w:p>
        </w:tc>
      </w:tr>
      <w:tr w:rsidR="00207D7B" w:rsidRPr="00FB42DC" w14:paraId="0BEE46A0"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1B4F8F04" w14:textId="50984EA8" w:rsidR="001E187F" w:rsidRPr="00FB42DC" w:rsidRDefault="001E187F" w:rsidP="0009068B">
            <w:pPr>
              <w:pStyle w:val="tabletext"/>
              <w:spacing w:before="40" w:after="40"/>
              <w:rPr>
                <w:rFonts w:ascii="Arial" w:hAnsi="Arial"/>
                <w:lang w:eastAsia="zh-CN"/>
              </w:rPr>
            </w:pPr>
            <w:r w:rsidRPr="00FB42DC">
              <w:rPr>
                <w:lang w:eastAsia="zh-CN"/>
              </w:rPr>
              <w:t>Manual 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8B60F5B" w14:textId="7E0E53E0" w:rsidR="001E187F" w:rsidRPr="00FB42DC" w:rsidRDefault="001E187F" w:rsidP="0009068B">
            <w:pPr>
              <w:pStyle w:val="tabletext"/>
              <w:spacing w:before="40" w:after="40"/>
              <w:ind w:right="227"/>
              <w:jc w:val="right"/>
              <w:rPr>
                <w:rFonts w:ascii="Arial" w:hAnsi="Arial"/>
                <w:lang w:eastAsia="zh-CN"/>
              </w:rPr>
            </w:pPr>
            <w:r w:rsidRPr="00FB42DC">
              <w:rPr>
                <w:lang w:eastAsia="zh-CN"/>
              </w:rPr>
              <w:t>7,429</w:t>
            </w:r>
            <w:r w:rsidR="00FB42DC">
              <w:rPr>
                <w:lang w:eastAsia="zh-CN"/>
              </w:rPr>
              <w:t xml:space="preserve"> </w:t>
            </w:r>
            <w:r w:rsidRPr="00FB42DC">
              <w:rPr>
                <w:lang w:eastAsia="zh-CN"/>
              </w:rPr>
              <w:t>(13%)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0535E506" w14:textId="06B4B835" w:rsidR="001E187F" w:rsidRPr="00FB42DC" w:rsidRDefault="001E187F" w:rsidP="0009068B">
            <w:pPr>
              <w:pStyle w:val="tabletext"/>
              <w:spacing w:before="40" w:after="40"/>
              <w:ind w:right="227"/>
              <w:jc w:val="right"/>
              <w:rPr>
                <w:rFonts w:ascii="Arial" w:hAnsi="Arial"/>
                <w:lang w:eastAsia="zh-CN"/>
              </w:rPr>
            </w:pPr>
            <w:r w:rsidRPr="00FB42DC">
              <w:rPr>
                <w:lang w:eastAsia="zh-CN"/>
              </w:rPr>
              <w:t>3,800 (13%)</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30D23955" w14:textId="5E0B783C" w:rsidR="001E187F" w:rsidRPr="00FB42DC" w:rsidRDefault="001E187F" w:rsidP="0009068B">
            <w:pPr>
              <w:pStyle w:val="tabletext"/>
              <w:spacing w:before="40" w:after="40"/>
              <w:ind w:right="227"/>
              <w:jc w:val="right"/>
              <w:rPr>
                <w:lang w:eastAsia="zh-CN"/>
              </w:rPr>
            </w:pPr>
            <w:r w:rsidRPr="00FB42DC">
              <w:t>51</w:t>
            </w:r>
            <w:r w:rsidR="00647D85">
              <w:t>%</w:t>
            </w:r>
          </w:p>
        </w:tc>
      </w:tr>
      <w:tr w:rsidR="00207D7B" w:rsidRPr="00FB42DC" w14:paraId="06DC5CE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6D68B7C6" w14:textId="79106B5D" w:rsidR="00523854" w:rsidRPr="00FB42DC" w:rsidRDefault="00523854" w:rsidP="0009068B">
            <w:pPr>
              <w:pStyle w:val="tabletext"/>
              <w:spacing w:before="40" w:after="40"/>
              <w:rPr>
                <w:rFonts w:ascii="Arial" w:hAnsi="Arial"/>
                <w:lang w:eastAsia="zh-CN"/>
              </w:rPr>
            </w:pPr>
            <w:r w:rsidRPr="00FB42DC">
              <w:rPr>
                <w:lang w:eastAsia="zh-CN"/>
              </w:rPr>
              <w:t>Semi-skilled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0E9DF2D4" w14:textId="05F3B943" w:rsidR="00523854" w:rsidRPr="00FB42DC" w:rsidRDefault="004E1B92" w:rsidP="0009068B">
            <w:pPr>
              <w:pStyle w:val="tabletext"/>
              <w:spacing w:before="40" w:after="40"/>
              <w:ind w:right="227"/>
              <w:jc w:val="right"/>
              <w:rPr>
                <w:rFonts w:ascii="Arial" w:hAnsi="Arial"/>
                <w:lang w:eastAsia="zh-CN"/>
              </w:rPr>
            </w:pPr>
            <w:r w:rsidRPr="00FB42DC">
              <w:rPr>
                <w:lang w:eastAsia="zh-CN"/>
              </w:rPr>
              <w:t>7,531</w:t>
            </w:r>
            <w:r w:rsidR="00FB42DC">
              <w:rPr>
                <w:lang w:eastAsia="zh-CN"/>
              </w:rPr>
              <w:t xml:space="preserve"> </w:t>
            </w:r>
            <w:r w:rsidR="001E187F" w:rsidRPr="00FB42DC">
              <w:rPr>
                <w:lang w:eastAsia="zh-CN"/>
              </w:rPr>
              <w:t>(</w:t>
            </w:r>
            <w:r w:rsidR="00523854" w:rsidRPr="00FB42DC">
              <w:rPr>
                <w:lang w:eastAsia="zh-CN"/>
              </w:rPr>
              <w:t>13</w:t>
            </w:r>
            <w:r w:rsidR="001E187F" w:rsidRPr="00FB42DC">
              <w:rPr>
                <w:lang w:eastAsia="zh-CN"/>
              </w:rPr>
              <w:t>%)</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41B03CBB" w14:textId="668156DB" w:rsidR="00523854" w:rsidRPr="00FB42DC" w:rsidRDefault="004E1B92" w:rsidP="0009068B">
            <w:pPr>
              <w:pStyle w:val="tabletext"/>
              <w:spacing w:before="40" w:after="40"/>
              <w:ind w:right="227"/>
              <w:jc w:val="right"/>
              <w:rPr>
                <w:rFonts w:ascii="Arial" w:hAnsi="Arial"/>
                <w:lang w:eastAsia="zh-CN"/>
              </w:rPr>
            </w:pPr>
            <w:r w:rsidRPr="00FB42DC">
              <w:rPr>
                <w:lang w:eastAsia="zh-CN"/>
              </w:rPr>
              <w:t>1,840</w:t>
            </w:r>
            <w:r w:rsidR="00223932">
              <w:rPr>
                <w:lang w:eastAsia="zh-CN"/>
              </w:rPr>
              <w:t xml:space="preserve">  </w:t>
            </w:r>
            <w:r w:rsidRPr="00FB42DC">
              <w:rPr>
                <w:lang w:eastAsia="zh-CN"/>
              </w:rPr>
              <w:t xml:space="preserve"> </w:t>
            </w:r>
            <w:r w:rsidR="001E187F" w:rsidRPr="00FB42DC">
              <w:rPr>
                <w:lang w:eastAsia="zh-CN"/>
              </w:rPr>
              <w:t>(</w:t>
            </w:r>
            <w:r w:rsidR="00523854" w:rsidRPr="00FB42DC">
              <w:rPr>
                <w:lang w:eastAsia="zh-CN"/>
              </w:rPr>
              <w:t>6</w:t>
            </w:r>
            <w:r w:rsidR="001E187F" w:rsidRPr="00FB42DC">
              <w:rPr>
                <w:lang w:eastAsia="zh-CN"/>
              </w:rPr>
              <w:t>%)</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7AF43D30" w14:textId="7614C618" w:rsidR="00523854" w:rsidRPr="00FB42DC" w:rsidRDefault="001E187F" w:rsidP="0009068B">
            <w:pPr>
              <w:pStyle w:val="tabletext"/>
              <w:spacing w:before="40" w:after="40"/>
              <w:ind w:right="227"/>
              <w:jc w:val="right"/>
              <w:rPr>
                <w:lang w:eastAsia="zh-CN"/>
              </w:rPr>
            </w:pPr>
            <w:r w:rsidRPr="00FB42DC">
              <w:rPr>
                <w:lang w:eastAsia="zh-CN"/>
              </w:rPr>
              <w:t>24</w:t>
            </w:r>
            <w:r w:rsidR="00647D85">
              <w:t>%</w:t>
            </w:r>
          </w:p>
        </w:tc>
      </w:tr>
      <w:tr w:rsidR="00207D7B" w:rsidRPr="00FB42DC" w14:paraId="204E5EC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862143B" w14:textId="16007DA2" w:rsidR="00523854" w:rsidRPr="00FB42DC" w:rsidRDefault="00523854" w:rsidP="0009068B">
            <w:pPr>
              <w:pStyle w:val="tabletext"/>
              <w:spacing w:before="40" w:after="40"/>
              <w:rPr>
                <w:rFonts w:ascii="Arial" w:hAnsi="Arial"/>
                <w:lang w:eastAsia="zh-CN"/>
              </w:rPr>
            </w:pPr>
            <w:r w:rsidRPr="00FB42DC">
              <w:rPr>
                <w:lang w:eastAsia="zh-CN"/>
              </w:rPr>
              <w:t>Unskilled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C00FD65" w14:textId="3DE825BE" w:rsidR="00523854" w:rsidRPr="00FB42DC" w:rsidRDefault="004E1B92" w:rsidP="0009068B">
            <w:pPr>
              <w:pStyle w:val="tabletext"/>
              <w:spacing w:before="40" w:after="40"/>
              <w:ind w:right="227"/>
              <w:jc w:val="right"/>
              <w:rPr>
                <w:rFonts w:ascii="Arial" w:hAnsi="Arial"/>
                <w:lang w:eastAsia="zh-CN"/>
              </w:rPr>
            </w:pPr>
            <w:r w:rsidRPr="00FB42DC">
              <w:rPr>
                <w:lang w:eastAsia="zh-CN"/>
              </w:rPr>
              <w:t>3,064</w:t>
            </w:r>
            <w:r w:rsidR="00223932">
              <w:rPr>
                <w:lang w:eastAsia="zh-CN"/>
              </w:rPr>
              <w:t xml:space="preserve">  </w:t>
            </w:r>
            <w:r w:rsidR="00FB42DC">
              <w:rPr>
                <w:lang w:eastAsia="zh-CN"/>
              </w:rPr>
              <w:t xml:space="preserve"> </w:t>
            </w:r>
            <w:r w:rsidR="001E187F" w:rsidRPr="00FB42DC">
              <w:rPr>
                <w:lang w:eastAsia="zh-CN"/>
              </w:rPr>
              <w:t>(</w:t>
            </w:r>
            <w:r w:rsidR="00523854" w:rsidRPr="00FB42DC">
              <w:rPr>
                <w:lang w:eastAsia="zh-CN"/>
              </w:rPr>
              <w:t>5</w:t>
            </w:r>
            <w:r w:rsidR="001E187F" w:rsidRPr="00FB42DC">
              <w:rPr>
                <w:lang w:eastAsia="zh-CN"/>
              </w:rPr>
              <w:t>%)</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46E73CB5" w14:textId="601D7E40" w:rsidR="00523854" w:rsidRPr="00FB42DC" w:rsidRDefault="004E1B92" w:rsidP="0009068B">
            <w:pPr>
              <w:pStyle w:val="tabletext"/>
              <w:spacing w:before="40" w:after="40"/>
              <w:ind w:right="227"/>
              <w:jc w:val="right"/>
              <w:rPr>
                <w:rFonts w:ascii="Arial" w:hAnsi="Arial"/>
                <w:lang w:eastAsia="zh-CN"/>
              </w:rPr>
            </w:pPr>
            <w:r w:rsidRPr="00FB42DC">
              <w:rPr>
                <w:lang w:eastAsia="zh-CN"/>
              </w:rPr>
              <w:t>751</w:t>
            </w:r>
            <w:r w:rsidR="00FB42DC">
              <w:rPr>
                <w:lang w:eastAsia="zh-CN"/>
              </w:rPr>
              <w:t xml:space="preserve"> </w:t>
            </w:r>
            <w:r w:rsidR="00223932">
              <w:rPr>
                <w:lang w:eastAsia="zh-CN"/>
              </w:rPr>
              <w:t xml:space="preserve">  </w:t>
            </w:r>
            <w:r w:rsidR="001E187F" w:rsidRPr="00FB42DC">
              <w:rPr>
                <w:lang w:eastAsia="zh-CN"/>
              </w:rPr>
              <w:t>(</w:t>
            </w:r>
            <w:r w:rsidR="00523854" w:rsidRPr="00FB42DC">
              <w:rPr>
                <w:lang w:eastAsia="zh-CN"/>
              </w:rPr>
              <w:t>3</w:t>
            </w:r>
            <w:r w:rsidR="001E187F" w:rsidRPr="00FB42DC">
              <w:rPr>
                <w:lang w:eastAsia="zh-CN"/>
              </w:rPr>
              <w:t>%)</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DB2D2D1" w14:textId="476BCEF5" w:rsidR="00523854" w:rsidRPr="00FB42DC" w:rsidRDefault="001E187F" w:rsidP="0009068B">
            <w:pPr>
              <w:pStyle w:val="tabletext"/>
              <w:spacing w:before="40" w:after="40"/>
              <w:ind w:right="227"/>
              <w:jc w:val="right"/>
              <w:rPr>
                <w:lang w:eastAsia="zh-CN"/>
              </w:rPr>
            </w:pPr>
            <w:r w:rsidRPr="00FB42DC">
              <w:rPr>
                <w:lang w:eastAsia="zh-CN"/>
              </w:rPr>
              <w:t>25</w:t>
            </w:r>
            <w:r w:rsidR="00647D85">
              <w:t>%</w:t>
            </w:r>
          </w:p>
        </w:tc>
      </w:tr>
      <w:tr w:rsidR="00207D7B" w:rsidRPr="00FB42DC" w14:paraId="3286414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132BBB55" w14:textId="0DEF67D2" w:rsidR="001E187F" w:rsidRPr="00FB42DC" w:rsidRDefault="001E187F" w:rsidP="0009068B">
            <w:pPr>
              <w:pStyle w:val="tabletext"/>
              <w:spacing w:before="40" w:after="40"/>
              <w:rPr>
                <w:rFonts w:ascii="Arial" w:hAnsi="Arial"/>
                <w:lang w:eastAsia="zh-CN"/>
              </w:rPr>
            </w:pPr>
            <w:r w:rsidRPr="00FB42DC">
              <w:rPr>
                <w:lang w:eastAsia="zh-CN"/>
              </w:rPr>
              <w:t>Own account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3D9D82F6" w14:textId="0DFCD267" w:rsidR="001E187F" w:rsidRPr="00FB42DC" w:rsidRDefault="001E187F" w:rsidP="0009068B">
            <w:pPr>
              <w:pStyle w:val="tabletext"/>
              <w:spacing w:before="40" w:after="40"/>
              <w:ind w:right="227"/>
              <w:jc w:val="right"/>
              <w:rPr>
                <w:rFonts w:ascii="Arial" w:hAnsi="Arial"/>
                <w:lang w:eastAsia="zh-CN"/>
              </w:rPr>
            </w:pPr>
            <w:r w:rsidRPr="00FB42DC">
              <w:rPr>
                <w:lang w:eastAsia="zh-CN"/>
              </w:rPr>
              <w:t>1,963</w:t>
            </w:r>
            <w:r w:rsidR="00223932">
              <w:rPr>
                <w:lang w:eastAsia="zh-CN"/>
              </w:rPr>
              <w:t xml:space="preserve">  </w:t>
            </w:r>
            <w:r w:rsidR="00FB42DC">
              <w:rPr>
                <w:lang w:eastAsia="zh-CN"/>
              </w:rPr>
              <w:t xml:space="preserve"> </w:t>
            </w:r>
            <w:r w:rsidRPr="00FB42DC">
              <w:rPr>
                <w:lang w:eastAsia="zh-CN"/>
              </w:rPr>
              <w:t>(3%)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062CA1D5" w14:textId="1275250D" w:rsidR="001E187F" w:rsidRPr="00FB42DC" w:rsidRDefault="001E187F" w:rsidP="0009068B">
            <w:pPr>
              <w:pStyle w:val="tabletext"/>
              <w:spacing w:before="40" w:after="40"/>
              <w:ind w:right="227"/>
              <w:jc w:val="right"/>
              <w:rPr>
                <w:rFonts w:ascii="Arial" w:hAnsi="Arial"/>
                <w:lang w:eastAsia="zh-CN"/>
              </w:rPr>
            </w:pPr>
            <w:r w:rsidRPr="00FB42DC">
              <w:rPr>
                <w:lang w:eastAsia="zh-CN"/>
              </w:rPr>
              <w:t>2,860 (10%)</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6597FBE" w14:textId="331B1075" w:rsidR="001E187F" w:rsidRPr="00FB42DC" w:rsidRDefault="001E187F" w:rsidP="0009068B">
            <w:pPr>
              <w:pStyle w:val="tabletext"/>
              <w:spacing w:before="40" w:after="40"/>
              <w:ind w:right="227"/>
              <w:jc w:val="right"/>
              <w:rPr>
                <w:lang w:eastAsia="zh-CN"/>
              </w:rPr>
            </w:pPr>
            <w:r w:rsidRPr="00FB42DC">
              <w:t>146</w:t>
            </w:r>
            <w:r w:rsidR="00647D85">
              <w:t>%</w:t>
            </w:r>
          </w:p>
        </w:tc>
      </w:tr>
      <w:tr w:rsidR="00207D7B" w:rsidRPr="00FB42DC" w14:paraId="2F17370B"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237E126" w14:textId="30531CD7" w:rsidR="001E187F" w:rsidRPr="00FB42DC" w:rsidRDefault="001E187F" w:rsidP="0009068B">
            <w:pPr>
              <w:pStyle w:val="tabletext"/>
              <w:spacing w:before="40" w:after="40"/>
              <w:rPr>
                <w:rFonts w:ascii="Arial" w:hAnsi="Arial"/>
                <w:lang w:eastAsia="zh-CN"/>
              </w:rPr>
            </w:pPr>
            <w:r w:rsidRPr="00FB42DC">
              <w:rPr>
                <w:lang w:eastAsia="zh-CN"/>
              </w:rPr>
              <w:t>Farmers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E97DE17" w14:textId="37206DDE" w:rsidR="001E187F" w:rsidRPr="00FB42DC" w:rsidRDefault="001E187F" w:rsidP="0009068B">
            <w:pPr>
              <w:pStyle w:val="tabletext"/>
              <w:spacing w:before="40" w:after="40"/>
              <w:ind w:right="227"/>
              <w:jc w:val="right"/>
              <w:rPr>
                <w:rFonts w:ascii="Arial" w:hAnsi="Arial"/>
                <w:lang w:eastAsia="zh-CN"/>
              </w:rPr>
            </w:pPr>
            <w:r w:rsidRPr="00FB42DC">
              <w:rPr>
                <w:lang w:eastAsia="zh-CN"/>
              </w:rPr>
              <w:t>1,620</w:t>
            </w:r>
            <w:r w:rsidR="00FB42DC">
              <w:rPr>
                <w:lang w:eastAsia="zh-CN"/>
              </w:rPr>
              <w:t xml:space="preserve"> </w:t>
            </w:r>
            <w:r w:rsidR="00223932">
              <w:rPr>
                <w:lang w:eastAsia="zh-CN"/>
              </w:rPr>
              <w:t xml:space="preserve">  </w:t>
            </w:r>
            <w:r w:rsidRPr="00FB42DC">
              <w:rPr>
                <w:lang w:eastAsia="zh-CN"/>
              </w:rPr>
              <w:t>(3%)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7BDADB83" w14:textId="68BD2A92" w:rsidR="001E187F" w:rsidRPr="00FB42DC" w:rsidRDefault="001E187F" w:rsidP="0009068B">
            <w:pPr>
              <w:pStyle w:val="tabletext"/>
              <w:spacing w:before="40" w:after="40"/>
              <w:ind w:right="227"/>
              <w:jc w:val="right"/>
              <w:rPr>
                <w:rFonts w:ascii="Arial" w:hAnsi="Arial"/>
                <w:lang w:eastAsia="zh-CN"/>
              </w:rPr>
            </w:pPr>
            <w:r w:rsidRPr="00FB42DC">
              <w:rPr>
                <w:lang w:eastAsia="zh-CN"/>
              </w:rPr>
              <w:t>2,692</w:t>
            </w:r>
            <w:r w:rsidR="00223932">
              <w:rPr>
                <w:lang w:eastAsia="zh-CN"/>
              </w:rPr>
              <w:t xml:space="preserve">  </w:t>
            </w:r>
            <w:r w:rsidRPr="00FB42DC">
              <w:rPr>
                <w:lang w:eastAsia="zh-CN"/>
              </w:rPr>
              <w:t xml:space="preserve"> (9%)</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64563ED" w14:textId="331C0D47" w:rsidR="001E187F" w:rsidRPr="00FB42DC" w:rsidRDefault="001E187F" w:rsidP="0009068B">
            <w:pPr>
              <w:pStyle w:val="tabletext"/>
              <w:spacing w:before="40" w:after="40"/>
              <w:ind w:right="227"/>
              <w:jc w:val="right"/>
              <w:rPr>
                <w:lang w:eastAsia="zh-CN"/>
              </w:rPr>
            </w:pPr>
            <w:r w:rsidRPr="00FB42DC">
              <w:t>166</w:t>
            </w:r>
            <w:r w:rsidR="00647D85">
              <w:t>%</w:t>
            </w:r>
          </w:p>
        </w:tc>
      </w:tr>
      <w:tr w:rsidR="00207D7B" w:rsidRPr="00FB42DC" w14:paraId="3EE5D83B" w14:textId="77777777" w:rsidTr="001540A4">
        <w:tc>
          <w:tcPr>
            <w:tcW w:w="3212" w:type="dxa"/>
            <w:tcBorders>
              <w:top w:val="single" w:sz="8" w:space="0" w:color="808080" w:themeColor="background1" w:themeShade="80"/>
            </w:tcBorders>
            <w:shd w:val="clear" w:color="auto" w:fill="auto"/>
            <w:tcMar>
              <w:top w:w="0" w:type="dxa"/>
              <w:left w:w="108" w:type="dxa"/>
              <w:bottom w:w="0" w:type="dxa"/>
              <w:right w:w="108" w:type="dxa"/>
            </w:tcMar>
            <w:vAlign w:val="bottom"/>
            <w:hideMark/>
          </w:tcPr>
          <w:p w14:paraId="382C62F0" w14:textId="56361D61" w:rsidR="00523854" w:rsidRPr="00FB42DC" w:rsidRDefault="00523854" w:rsidP="0009068B">
            <w:pPr>
              <w:pStyle w:val="tabletext"/>
              <w:spacing w:before="40" w:after="40"/>
              <w:rPr>
                <w:rFonts w:ascii="Arial" w:hAnsi="Arial"/>
                <w:lang w:eastAsia="zh-CN"/>
              </w:rPr>
            </w:pPr>
            <w:r w:rsidRPr="00FB42DC">
              <w:rPr>
                <w:lang w:eastAsia="zh-CN"/>
              </w:rPr>
              <w:t>Agricultural workers</w:t>
            </w:r>
          </w:p>
        </w:tc>
        <w:tc>
          <w:tcPr>
            <w:tcW w:w="1784" w:type="dxa"/>
            <w:tcBorders>
              <w:top w:val="single" w:sz="8" w:space="0" w:color="808080" w:themeColor="background1" w:themeShade="80"/>
            </w:tcBorders>
            <w:shd w:val="clear" w:color="auto" w:fill="auto"/>
            <w:tcMar>
              <w:top w:w="0" w:type="dxa"/>
              <w:left w:w="108" w:type="dxa"/>
              <w:bottom w:w="0" w:type="dxa"/>
              <w:right w:w="108" w:type="dxa"/>
            </w:tcMar>
            <w:vAlign w:val="bottom"/>
            <w:hideMark/>
          </w:tcPr>
          <w:p w14:paraId="36DD8A68" w14:textId="7223BD2E" w:rsidR="00523854" w:rsidRPr="00FB42DC" w:rsidRDefault="004E1B92" w:rsidP="0009068B">
            <w:pPr>
              <w:pStyle w:val="tabletext"/>
              <w:spacing w:before="40" w:after="40"/>
              <w:ind w:right="227"/>
              <w:jc w:val="right"/>
              <w:rPr>
                <w:rFonts w:ascii="Arial" w:hAnsi="Arial"/>
                <w:lang w:eastAsia="zh-CN"/>
              </w:rPr>
            </w:pPr>
            <w:r w:rsidRPr="00FB42DC">
              <w:rPr>
                <w:lang w:eastAsia="zh-CN"/>
              </w:rPr>
              <w:t>470</w:t>
            </w:r>
            <w:r w:rsidR="00FB42DC">
              <w:rPr>
                <w:lang w:eastAsia="zh-CN"/>
              </w:rPr>
              <w:t xml:space="preserve"> </w:t>
            </w:r>
            <w:r w:rsidR="00223932">
              <w:rPr>
                <w:lang w:eastAsia="zh-CN"/>
              </w:rPr>
              <w:t xml:space="preserve">  </w:t>
            </w:r>
            <w:r w:rsidR="001E187F" w:rsidRPr="00FB42DC">
              <w:rPr>
                <w:lang w:eastAsia="zh-CN"/>
              </w:rPr>
              <w:t>(</w:t>
            </w:r>
            <w:r w:rsidR="00523854" w:rsidRPr="00FB42DC">
              <w:rPr>
                <w:lang w:eastAsia="zh-CN"/>
              </w:rPr>
              <w:t>1</w:t>
            </w:r>
            <w:r w:rsidR="001E187F" w:rsidRPr="00FB42DC">
              <w:rPr>
                <w:lang w:eastAsia="zh-CN"/>
              </w:rPr>
              <w:t>%)</w:t>
            </w:r>
          </w:p>
        </w:tc>
        <w:tc>
          <w:tcPr>
            <w:tcW w:w="1784" w:type="dxa"/>
            <w:tcBorders>
              <w:top w:val="single" w:sz="8" w:space="0" w:color="808080" w:themeColor="background1" w:themeShade="80"/>
            </w:tcBorders>
            <w:shd w:val="clear" w:color="auto" w:fill="auto"/>
            <w:vAlign w:val="bottom"/>
            <w:hideMark/>
          </w:tcPr>
          <w:p w14:paraId="54A1B0ED" w14:textId="0AEE0832" w:rsidR="00523854" w:rsidRPr="00FB42DC" w:rsidRDefault="004E1B92" w:rsidP="0009068B">
            <w:pPr>
              <w:pStyle w:val="tabletext"/>
              <w:spacing w:before="40" w:after="40"/>
              <w:ind w:right="227"/>
              <w:jc w:val="right"/>
              <w:rPr>
                <w:rFonts w:ascii="Arial" w:hAnsi="Arial"/>
                <w:lang w:eastAsia="zh-CN"/>
              </w:rPr>
            </w:pPr>
            <w:r w:rsidRPr="00FB42DC">
              <w:rPr>
                <w:lang w:eastAsia="zh-CN"/>
              </w:rPr>
              <w:t>280</w:t>
            </w:r>
            <w:r w:rsidR="00223932">
              <w:rPr>
                <w:lang w:eastAsia="zh-CN"/>
              </w:rPr>
              <w:t xml:space="preserve">  </w:t>
            </w:r>
            <w:r w:rsidRPr="00FB42DC">
              <w:rPr>
                <w:lang w:eastAsia="zh-CN"/>
              </w:rPr>
              <w:t xml:space="preserve"> </w:t>
            </w:r>
            <w:r w:rsidR="001E187F" w:rsidRPr="00FB42DC">
              <w:rPr>
                <w:lang w:eastAsia="zh-CN"/>
              </w:rPr>
              <w:t>(</w:t>
            </w:r>
            <w:r w:rsidR="00523854" w:rsidRPr="00FB42DC">
              <w:rPr>
                <w:lang w:eastAsia="zh-CN"/>
              </w:rPr>
              <w:t>1</w:t>
            </w:r>
            <w:r w:rsidR="001E187F" w:rsidRPr="00FB42DC">
              <w:rPr>
                <w:lang w:eastAsia="zh-CN"/>
              </w:rPr>
              <w:t>%)</w:t>
            </w:r>
          </w:p>
        </w:tc>
        <w:tc>
          <w:tcPr>
            <w:tcW w:w="1676" w:type="dxa"/>
            <w:tcBorders>
              <w:top w:val="single" w:sz="8" w:space="0" w:color="808080" w:themeColor="background1" w:themeShade="80"/>
            </w:tcBorders>
            <w:shd w:val="clear" w:color="auto" w:fill="auto"/>
            <w:vAlign w:val="bottom"/>
          </w:tcPr>
          <w:p w14:paraId="4A3A6FF5" w14:textId="27FB486F" w:rsidR="00523854" w:rsidRPr="00FB42DC" w:rsidRDefault="001E187F" w:rsidP="0009068B">
            <w:pPr>
              <w:pStyle w:val="tabletext"/>
              <w:spacing w:before="40" w:after="40"/>
              <w:ind w:right="227"/>
              <w:jc w:val="right"/>
              <w:rPr>
                <w:lang w:eastAsia="zh-CN"/>
              </w:rPr>
            </w:pPr>
            <w:r w:rsidRPr="00FB42DC">
              <w:rPr>
                <w:lang w:eastAsia="zh-CN"/>
              </w:rPr>
              <w:t>60</w:t>
            </w:r>
            <w:r w:rsidR="00647D85">
              <w:t>%</w:t>
            </w:r>
          </w:p>
        </w:tc>
      </w:tr>
      <w:tr w:rsidR="00207D7B" w:rsidRPr="00FB42DC" w14:paraId="0A694D8C" w14:textId="77777777" w:rsidTr="001540A4">
        <w:tc>
          <w:tcPr>
            <w:tcW w:w="3212" w:type="dxa"/>
            <w:shd w:val="clear" w:color="auto" w:fill="auto"/>
            <w:tcMar>
              <w:top w:w="0" w:type="dxa"/>
              <w:left w:w="108" w:type="dxa"/>
              <w:bottom w:w="0" w:type="dxa"/>
              <w:right w:w="108" w:type="dxa"/>
            </w:tcMar>
            <w:vAlign w:val="bottom"/>
            <w:hideMark/>
          </w:tcPr>
          <w:p w14:paraId="6310CC6A" w14:textId="6E16939A" w:rsidR="00B87DCA" w:rsidRPr="00FB42DC" w:rsidRDefault="00523854" w:rsidP="0009068B">
            <w:pPr>
              <w:pStyle w:val="tabletext"/>
              <w:spacing w:before="40" w:after="40"/>
              <w:rPr>
                <w:rFonts w:ascii="Arial" w:hAnsi="Arial"/>
                <w:lang w:eastAsia="zh-CN"/>
              </w:rPr>
            </w:pPr>
            <w:r w:rsidRPr="00FB42DC">
              <w:rPr>
                <w:lang w:eastAsia="zh-CN"/>
              </w:rPr>
              <w:t>Total</w:t>
            </w:r>
          </w:p>
        </w:tc>
        <w:tc>
          <w:tcPr>
            <w:tcW w:w="1784" w:type="dxa"/>
            <w:shd w:val="clear" w:color="auto" w:fill="auto"/>
            <w:tcMar>
              <w:top w:w="0" w:type="dxa"/>
              <w:left w:w="108" w:type="dxa"/>
              <w:bottom w:w="0" w:type="dxa"/>
              <w:right w:w="108" w:type="dxa"/>
            </w:tcMar>
            <w:vAlign w:val="bottom"/>
            <w:hideMark/>
          </w:tcPr>
          <w:p w14:paraId="4A68017A" w14:textId="73296D82" w:rsidR="00523854" w:rsidRPr="00092A80" w:rsidRDefault="004E1B92" w:rsidP="0009068B">
            <w:pPr>
              <w:pStyle w:val="tabletext"/>
              <w:spacing w:before="40" w:after="40"/>
              <w:ind w:right="113"/>
              <w:jc w:val="right"/>
              <w:rPr>
                <w:rFonts w:ascii="Calibri" w:hAnsi="Calibri"/>
                <w:lang w:eastAsia="zh-CN"/>
              </w:rPr>
            </w:pPr>
            <w:r w:rsidRPr="00092A80">
              <w:rPr>
                <w:rFonts w:ascii="Calibri" w:hAnsi="Calibri"/>
                <w:lang w:eastAsia="zh-CN"/>
              </w:rPr>
              <w:t>56,596</w:t>
            </w:r>
            <w:r w:rsidR="00FB42DC" w:rsidRPr="00092A80">
              <w:rPr>
                <w:rFonts w:ascii="Calibri" w:hAnsi="Calibri"/>
                <w:lang w:eastAsia="zh-CN"/>
              </w:rPr>
              <w:t xml:space="preserve"> </w:t>
            </w:r>
            <w:r w:rsidR="001E187F" w:rsidRPr="00092A80">
              <w:rPr>
                <w:rFonts w:ascii="Calibri" w:hAnsi="Calibri"/>
                <w:lang w:eastAsia="zh-CN"/>
              </w:rPr>
              <w:t>(</w:t>
            </w:r>
            <w:r w:rsidR="00523854" w:rsidRPr="00092A80">
              <w:rPr>
                <w:rFonts w:ascii="Calibri" w:hAnsi="Calibri"/>
                <w:lang w:eastAsia="zh-CN"/>
              </w:rPr>
              <w:t>100</w:t>
            </w:r>
            <w:r w:rsidR="001E187F" w:rsidRPr="00092A80">
              <w:rPr>
                <w:rFonts w:ascii="Calibri" w:hAnsi="Calibri"/>
                <w:lang w:eastAsia="zh-CN"/>
              </w:rPr>
              <w:t>%)</w:t>
            </w:r>
          </w:p>
        </w:tc>
        <w:tc>
          <w:tcPr>
            <w:tcW w:w="1784" w:type="dxa"/>
            <w:shd w:val="clear" w:color="auto" w:fill="auto"/>
            <w:vAlign w:val="bottom"/>
            <w:hideMark/>
          </w:tcPr>
          <w:p w14:paraId="12B62C9C" w14:textId="175B0A17" w:rsidR="00523854" w:rsidRPr="00092A80" w:rsidRDefault="004E1B92" w:rsidP="0009068B">
            <w:pPr>
              <w:pStyle w:val="tabletext"/>
              <w:spacing w:before="40" w:after="40"/>
              <w:ind w:right="113"/>
              <w:jc w:val="right"/>
              <w:rPr>
                <w:rFonts w:ascii="Calibri" w:hAnsi="Calibri"/>
                <w:lang w:eastAsia="zh-CN"/>
              </w:rPr>
            </w:pPr>
            <w:r w:rsidRPr="00092A80">
              <w:rPr>
                <w:rFonts w:ascii="Calibri" w:hAnsi="Calibri"/>
                <w:lang w:eastAsia="zh-CN"/>
              </w:rPr>
              <w:t>29,164</w:t>
            </w:r>
            <w:r w:rsidR="00FB42DC" w:rsidRPr="00092A80">
              <w:rPr>
                <w:rFonts w:ascii="Calibri" w:hAnsi="Calibri"/>
                <w:lang w:eastAsia="zh-CN"/>
              </w:rPr>
              <w:t xml:space="preserve"> </w:t>
            </w:r>
            <w:r w:rsidR="001E187F" w:rsidRPr="00092A80">
              <w:rPr>
                <w:rFonts w:ascii="Calibri" w:hAnsi="Calibri"/>
                <w:lang w:eastAsia="zh-CN"/>
              </w:rPr>
              <w:t>(</w:t>
            </w:r>
            <w:r w:rsidR="00523854" w:rsidRPr="00092A80">
              <w:rPr>
                <w:rFonts w:ascii="Calibri" w:hAnsi="Calibri"/>
                <w:lang w:eastAsia="zh-CN"/>
              </w:rPr>
              <w:t>100</w:t>
            </w:r>
            <w:r w:rsidR="001E187F" w:rsidRPr="00092A80">
              <w:rPr>
                <w:rFonts w:ascii="Calibri" w:hAnsi="Calibri"/>
                <w:lang w:eastAsia="zh-CN"/>
              </w:rPr>
              <w:t>%)</w:t>
            </w:r>
          </w:p>
        </w:tc>
        <w:tc>
          <w:tcPr>
            <w:tcW w:w="1676" w:type="dxa"/>
            <w:shd w:val="clear" w:color="auto" w:fill="auto"/>
            <w:vAlign w:val="bottom"/>
          </w:tcPr>
          <w:p w14:paraId="545CE27A" w14:textId="1A9EE38F" w:rsidR="001E187F" w:rsidRPr="00092A80" w:rsidRDefault="001E187F" w:rsidP="0009068B">
            <w:pPr>
              <w:pStyle w:val="tabletext"/>
              <w:spacing w:before="40" w:after="40"/>
              <w:ind w:right="113"/>
              <w:jc w:val="right"/>
              <w:rPr>
                <w:rFonts w:ascii="Calibri" w:hAnsi="Calibri"/>
                <w:lang w:eastAsia="zh-CN"/>
              </w:rPr>
            </w:pPr>
            <w:r w:rsidRPr="00092A80">
              <w:rPr>
                <w:rFonts w:ascii="Calibri" w:hAnsi="Calibri"/>
                <w:lang w:eastAsia="zh-CN"/>
              </w:rPr>
              <w:t>52</w:t>
            </w:r>
            <w:r w:rsidR="00647D85" w:rsidRPr="00092A80">
              <w:rPr>
                <w:rFonts w:ascii="Calibri" w:hAnsi="Calibri"/>
              </w:rPr>
              <w:t>%</w:t>
            </w:r>
          </w:p>
        </w:tc>
      </w:tr>
    </w:tbl>
    <w:p w14:paraId="27408FB4" w14:textId="66B359E2" w:rsidR="00F56A44" w:rsidRDefault="00F56A44" w:rsidP="0009068B">
      <w:pPr>
        <w:rPr>
          <w:lang w:eastAsia="zh-CN"/>
        </w:rPr>
      </w:pPr>
      <w:r>
        <w:rPr>
          <w:lang w:eastAsia="zh-CN"/>
        </w:rPr>
        <w:t>This table shows the socio-economic background of new entrants (in the 18–20 age range</w:t>
      </w:r>
      <w:r w:rsidR="00647D85">
        <w:rPr>
          <w:lang w:eastAsia="zh-CN"/>
        </w:rPr>
        <w:t>)</w:t>
      </w:r>
      <w:r>
        <w:rPr>
          <w:lang w:eastAsia="zh-CN"/>
        </w:rPr>
        <w:t xml:space="preserve"> to higher education in 2011. For comparison it also shows the numbers for each socio-economic group in the general population. </w:t>
      </w:r>
    </w:p>
    <w:p w14:paraId="2A229FC8" w14:textId="3D5E5D86" w:rsidR="00F56A44" w:rsidRPr="004A5F81" w:rsidRDefault="00F56A44" w:rsidP="0009068B">
      <w:pPr>
        <w:pStyle w:val="Bullet"/>
        <w:rPr>
          <w:rStyle w:val="CommentReference"/>
        </w:rPr>
      </w:pPr>
      <w:r w:rsidRPr="004A5F81">
        <w:t xml:space="preserve">The </w:t>
      </w:r>
      <w:r w:rsidRPr="00F56A44">
        <w:rPr>
          <w:rFonts w:ascii="Calibri" w:hAnsi="Calibri"/>
        </w:rPr>
        <w:t>general popul</w:t>
      </w:r>
      <w:r w:rsidRPr="00092A80">
        <w:rPr>
          <w:rFonts w:ascii="Calibri" w:hAnsi="Calibri"/>
        </w:rPr>
        <w:t>ation</w:t>
      </w:r>
      <w:r w:rsidRPr="004A5F81">
        <w:t xml:space="preserve"> figures are those for </w:t>
      </w:r>
      <w:r w:rsidR="00647D85">
        <w:t>17–</w:t>
      </w:r>
      <w:r w:rsidRPr="004A5F81">
        <w:t>19 year olds in each socio-economic group in the general populatio</w:t>
      </w:r>
      <w:r w:rsidR="007F0F3A">
        <w:t>n as counted in the 2011 census.</w:t>
      </w:r>
      <w:r w:rsidR="00FF3A36">
        <w:t xml:space="preserve"> </w:t>
      </w:r>
      <w:r w:rsidR="00FD287B">
        <w:t>An assumption is made that this age group will be one year older (i.e. 18</w:t>
      </w:r>
      <w:r w:rsidR="00F40F2F">
        <w:t>–</w:t>
      </w:r>
      <w:r w:rsidR="00FD287B">
        <w:t>20) by the time they enter higher education.</w:t>
      </w:r>
    </w:p>
    <w:p w14:paraId="181F53E5" w14:textId="7A12161A" w:rsidR="007F0F3A" w:rsidRDefault="00F56A44" w:rsidP="0009068B">
      <w:pPr>
        <w:pStyle w:val="Bullet"/>
        <w:rPr>
          <w:lang w:eastAsia="zh-CN"/>
        </w:rPr>
      </w:pPr>
      <w:r w:rsidRPr="004A5F81">
        <w:t xml:space="preserve">The </w:t>
      </w:r>
      <w:r w:rsidRPr="00092A80">
        <w:rPr>
          <w:rFonts w:ascii="Calibri" w:hAnsi="Calibri"/>
        </w:rPr>
        <w:t>new entrants</w:t>
      </w:r>
      <w:r w:rsidRPr="004A5F81">
        <w:t xml:space="preserve"> figures are for 18</w:t>
      </w:r>
      <w:r w:rsidR="00913847">
        <w:t>–</w:t>
      </w:r>
      <w:r w:rsidRPr="004A5F81">
        <w:t xml:space="preserve">20 year olds in each </w:t>
      </w:r>
      <w:r w:rsidR="00DF7377">
        <w:t>socio-economic group who are first-</w:t>
      </w:r>
      <w:r w:rsidRPr="004A5F81">
        <w:t>year undergraduate entrants to higher education</w:t>
      </w:r>
      <w:r w:rsidR="00DF7377">
        <w:t xml:space="preserve"> – this data is </w:t>
      </w:r>
      <w:r w:rsidRPr="004A5F81">
        <w:t>taken fro</w:t>
      </w:r>
      <w:r w:rsidR="00CC76B9">
        <w:t>m HEA Equal Access Survey data</w:t>
      </w:r>
      <w:r w:rsidR="007F0F3A">
        <w:t>.</w:t>
      </w:r>
    </w:p>
    <w:p w14:paraId="5E376940" w14:textId="3391B65A" w:rsidR="007A776F" w:rsidRDefault="007A776F" w:rsidP="0009068B">
      <w:pPr>
        <w:pStyle w:val="Bullet"/>
      </w:pPr>
      <w:r>
        <w:t xml:space="preserve">The </w:t>
      </w:r>
      <w:r w:rsidRPr="004B72A5">
        <w:rPr>
          <w:rFonts w:ascii="Calibri" w:hAnsi="Calibri"/>
        </w:rPr>
        <w:t>estimated participation rates</w:t>
      </w:r>
      <w:r>
        <w:t xml:space="preserve"> for each socio-economic group are arrived at by dividing the numbers of</w:t>
      </w:r>
      <w:r w:rsidRPr="00526CE5">
        <w:t xml:space="preserve"> first</w:t>
      </w:r>
      <w:r>
        <w:t>-</w:t>
      </w:r>
      <w:r w:rsidRPr="00526CE5">
        <w:t xml:space="preserve">year undergraduate new entrants </w:t>
      </w:r>
      <w:r>
        <w:t>(</w:t>
      </w:r>
      <w:r w:rsidRPr="00526CE5">
        <w:t>age</w:t>
      </w:r>
      <w:r>
        <w:t>d</w:t>
      </w:r>
      <w:r w:rsidRPr="00526CE5">
        <w:t xml:space="preserve"> 18</w:t>
      </w:r>
      <w:r>
        <w:t>–</w:t>
      </w:r>
      <w:r w:rsidRPr="00526CE5">
        <w:t>20</w:t>
      </w:r>
      <w:r>
        <w:t>) in each socio-economic group</w:t>
      </w:r>
      <w:r w:rsidRPr="00526CE5">
        <w:t xml:space="preserve"> by </w:t>
      </w:r>
      <w:r>
        <w:t>the numbers in the 17–19 year old</w:t>
      </w:r>
      <w:r w:rsidRPr="00526CE5">
        <w:t xml:space="preserve"> age cohort </w:t>
      </w:r>
      <w:r w:rsidR="00B95D6F">
        <w:t xml:space="preserve">for that socio-economic group </w:t>
      </w:r>
      <w:r w:rsidRPr="00526CE5">
        <w:t xml:space="preserve">in the national population from Census 2011. </w:t>
      </w:r>
    </w:p>
    <w:p w14:paraId="31EE6C20" w14:textId="62CF9931" w:rsidR="006615DB" w:rsidRDefault="00A764B0" w:rsidP="0009068B">
      <w:r>
        <w:rPr>
          <w:lang w:eastAsia="zh-CN"/>
        </w:rPr>
        <w:t>For the general population figures,</w:t>
      </w:r>
      <w:r w:rsidRPr="00092A80">
        <w:t xml:space="preserve"> </w:t>
      </w:r>
      <w:r>
        <w:t>t</w:t>
      </w:r>
      <w:r w:rsidRPr="00092A80">
        <w:t xml:space="preserve">hose whose socio-economic group is </w:t>
      </w:r>
      <w:r w:rsidR="007F0F3A">
        <w:t>‘</w:t>
      </w:r>
      <w:r w:rsidRPr="00092A80">
        <w:t>unknown</w:t>
      </w:r>
      <w:r w:rsidR="007F0F3A">
        <w:t>’</w:t>
      </w:r>
      <w:r w:rsidRPr="00092A80">
        <w:t xml:space="preserve"> have been redistributed among other groups using</w:t>
      </w:r>
      <w:r w:rsidR="000D5BE2">
        <w:t xml:space="preserve"> a methodology developed for </w:t>
      </w:r>
      <w:r w:rsidRPr="00092A80">
        <w:rPr>
          <w:i/>
        </w:rPr>
        <w:t>Who Went to College in 2004</w:t>
      </w:r>
      <w:r w:rsidRPr="00092A80">
        <w:t xml:space="preserve"> (HEA, 2006)</w:t>
      </w:r>
      <w:r>
        <w:t xml:space="preserve">. Of the ‘unknown’ group, </w:t>
      </w:r>
      <w:r w:rsidRPr="00092A80">
        <w:t xml:space="preserve">40% are distributed pro-rata among the non-manual socio-economic groups and 60% </w:t>
      </w:r>
      <w:r>
        <w:t xml:space="preserve">are distributed </w:t>
      </w:r>
      <w:r w:rsidRPr="00092A80">
        <w:t xml:space="preserve">pro-rata </w:t>
      </w:r>
      <w:r>
        <w:t xml:space="preserve">among </w:t>
      </w:r>
      <w:r w:rsidRPr="00092A80">
        <w:t>the manual socio-economic groups.</w:t>
      </w:r>
      <w:r w:rsidR="00FF3A36">
        <w:t xml:space="preserve"> </w:t>
      </w:r>
    </w:p>
    <w:p w14:paraId="0336594A" w14:textId="509713F6" w:rsidR="00913847" w:rsidRDefault="006615DB" w:rsidP="0009068B">
      <w:r>
        <w:t>There are, however, some statistical anomalies – for example, some socio-economic groups have estimated participation rates of over 100%. These are accounted for by the fact that two different data sets are being compared, and these have been gathered at different points in time and from different individu</w:t>
      </w:r>
      <w:r w:rsidR="000D5BE2">
        <w:t xml:space="preserve">als. A student might report that </w:t>
      </w:r>
      <w:r>
        <w:t>she belongs to one socio-economic group</w:t>
      </w:r>
      <w:r w:rsidR="001540A4">
        <w:t xml:space="preserve"> (based</w:t>
      </w:r>
      <w:r w:rsidR="00223932">
        <w:t xml:space="preserve"> on</w:t>
      </w:r>
      <w:r w:rsidR="001540A4">
        <w:t xml:space="preserve"> one parent’s occupation</w:t>
      </w:r>
      <w:r>
        <w:t>, while the Census return for her family reports a different one</w:t>
      </w:r>
      <w:r w:rsidR="001540A4">
        <w:t xml:space="preserve"> (based on the other parent’s occupation)</w:t>
      </w:r>
      <w:r>
        <w:t>. There are also some differences in the way those in the ‘unknown’ socio-economic group are distributed. For all of these reasons,</w:t>
      </w:r>
      <w:r w:rsidR="00B95D6F">
        <w:rPr>
          <w:lang w:eastAsia="en-IE"/>
        </w:rPr>
        <w:t xml:space="preserve"> </w:t>
      </w:r>
      <w:r w:rsidR="007F0F3A">
        <w:rPr>
          <w:lang w:eastAsia="en-IE"/>
        </w:rPr>
        <w:t>comparative analysis of the two gives us</w:t>
      </w:r>
      <w:r w:rsidR="000D5BE2">
        <w:rPr>
          <w:lang w:eastAsia="en-IE"/>
        </w:rPr>
        <w:t xml:space="preserve"> only</w:t>
      </w:r>
      <w:r w:rsidR="007F0F3A">
        <w:rPr>
          <w:lang w:eastAsia="en-IE"/>
        </w:rPr>
        <w:t xml:space="preserve"> </w:t>
      </w:r>
      <w:r w:rsidR="007F0F3A" w:rsidRPr="00092A80">
        <w:rPr>
          <w:i/>
          <w:lang w:eastAsia="en-IE"/>
        </w:rPr>
        <w:t>estimate</w:t>
      </w:r>
      <w:r w:rsidR="007F0F3A">
        <w:rPr>
          <w:i/>
          <w:lang w:eastAsia="en-IE"/>
        </w:rPr>
        <w:t>d</w:t>
      </w:r>
      <w:r w:rsidR="007F0F3A">
        <w:rPr>
          <w:lang w:eastAsia="en-IE"/>
        </w:rPr>
        <w:t xml:space="preserve"> participation rates.</w:t>
      </w:r>
      <w:r w:rsidR="00FF3A36">
        <w:rPr>
          <w:lang w:eastAsia="en-IE"/>
        </w:rPr>
        <w:t xml:space="preserve"> </w:t>
      </w:r>
    </w:p>
    <w:p w14:paraId="0310522C" w14:textId="1A8A6E82" w:rsidR="00AA2B77" w:rsidRDefault="00647D85" w:rsidP="0009068B">
      <w:pPr>
        <w:pStyle w:val="Heading2"/>
      </w:pPr>
      <w:bookmarkStart w:id="49" w:name="_Toc420591457"/>
      <w:r>
        <w:lastRenderedPageBreak/>
        <w:t>A</w:t>
      </w:r>
      <w:r w:rsidR="0066089F">
        <w:t>.3</w:t>
      </w:r>
      <w:r w:rsidR="00AA2B77">
        <w:tab/>
        <w:t>Participation by geographic area</w:t>
      </w:r>
      <w:bookmarkEnd w:id="49"/>
      <w:r w:rsidR="00AF1218">
        <w:tab/>
      </w:r>
    </w:p>
    <w:p w14:paraId="29165C3C" w14:textId="3D807319" w:rsidR="00523854" w:rsidRDefault="0066089F" w:rsidP="0009068B">
      <w:pPr>
        <w:pStyle w:val="Heading3"/>
        <w:ind w:left="0"/>
        <w:rPr>
          <w:rFonts w:cs="Arial"/>
          <w:b/>
        </w:rPr>
      </w:pPr>
      <w:r>
        <w:t xml:space="preserve">A.3.1 </w:t>
      </w:r>
      <w:r w:rsidR="00AA2B77">
        <w:t>Estimated p</w:t>
      </w:r>
      <w:r w:rsidR="00523854" w:rsidRPr="00092A80">
        <w:t xml:space="preserve">articipation by </w:t>
      </w:r>
      <w:r w:rsidR="00AA2B77">
        <w:t>county</w:t>
      </w:r>
    </w:p>
    <w:tbl>
      <w:tblPr>
        <w:tblW w:w="8369"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2132"/>
        <w:gridCol w:w="2409"/>
        <w:gridCol w:w="3828"/>
      </w:tblGrid>
      <w:tr w:rsidR="00AA2B77" w:rsidRPr="00762392" w14:paraId="3DA85C01" w14:textId="2E2F065F" w:rsidTr="00092A80">
        <w:trPr>
          <w:trHeight w:val="441"/>
        </w:trPr>
        <w:tc>
          <w:tcPr>
            <w:tcW w:w="2132"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3147CBFD" w14:textId="77777777" w:rsidR="00AA2B77" w:rsidRPr="00523854" w:rsidRDefault="00AA2B77" w:rsidP="0009068B">
            <w:pPr>
              <w:pStyle w:val="tabletext"/>
              <w:jc w:val="center"/>
              <w:rPr>
                <w:rFonts w:ascii="Arial" w:hAnsi="Arial"/>
                <w:lang w:eastAsia="zh-CN"/>
              </w:rPr>
            </w:pPr>
          </w:p>
        </w:tc>
        <w:tc>
          <w:tcPr>
            <w:tcW w:w="2409"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2DC6C60B" w14:textId="206092DB" w:rsidR="00AA2B77" w:rsidRPr="00762392" w:rsidRDefault="007F0F3A" w:rsidP="0009068B">
            <w:pPr>
              <w:pStyle w:val="tabletext"/>
              <w:jc w:val="center"/>
              <w:rPr>
                <w:rFonts w:asciiTheme="minorHAnsi" w:hAnsiTheme="minorHAnsi"/>
                <w:lang w:eastAsia="zh-CN"/>
              </w:rPr>
            </w:pPr>
            <w:r>
              <w:rPr>
                <w:lang w:eastAsia="zh-CN"/>
              </w:rPr>
              <w:t>Estimated p</w:t>
            </w:r>
            <w:r w:rsidR="00AA2B77">
              <w:rPr>
                <w:lang w:eastAsia="zh-CN"/>
              </w:rPr>
              <w:t xml:space="preserve">articipation rate </w:t>
            </w:r>
            <w:r w:rsidR="00AA2B77">
              <w:rPr>
                <w:lang w:eastAsia="zh-CN"/>
              </w:rPr>
              <w:br/>
              <w:t>(including Northern Ireland)</w:t>
            </w:r>
          </w:p>
        </w:tc>
        <w:tc>
          <w:tcPr>
            <w:tcW w:w="3828" w:type="dxa"/>
            <w:vMerge w:val="restart"/>
            <w:tcBorders>
              <w:top w:val="nil"/>
              <w:bottom w:val="nil"/>
            </w:tcBorders>
            <w:shd w:val="clear" w:color="auto" w:fill="FFFFFF" w:themeFill="background1"/>
          </w:tcPr>
          <w:p w14:paraId="11C8DC75" w14:textId="77777777" w:rsidR="00AA2B77" w:rsidRDefault="00AA2B77" w:rsidP="0009068B"/>
          <w:p w14:paraId="61BE2CA0" w14:textId="77777777" w:rsidR="00AA2B77" w:rsidRDefault="00AA2B77" w:rsidP="0009068B"/>
          <w:p w14:paraId="5D40F62D" w14:textId="75322D97" w:rsidR="00AA2B77" w:rsidRDefault="00AA2B77" w:rsidP="0009068B">
            <w:r>
              <w:t>The d</w:t>
            </w:r>
            <w:r w:rsidRPr="00526CE5">
              <w:t xml:space="preserve">ata </w:t>
            </w:r>
            <w:r>
              <w:t xml:space="preserve">here </w:t>
            </w:r>
            <w:r w:rsidRPr="00526CE5">
              <w:t>relates to first-time undergraduate new entrants ag</w:t>
            </w:r>
            <w:r>
              <w:t>ed 18–</w:t>
            </w:r>
            <w:r w:rsidR="00767A19">
              <w:t>20 in the 2011/12 academic year as a percentage of the total number in that age cohort.</w:t>
            </w:r>
          </w:p>
          <w:p w14:paraId="2030F8E3" w14:textId="1DD63A3D" w:rsidR="00AA2B77" w:rsidRDefault="00AA2B77" w:rsidP="0009068B">
            <w:r>
              <w:t>When new entrants to HEIs in Northern Ireland are excluded, the rounded percentages are the same for all counties except: Cavan (4</w:t>
            </w:r>
            <w:r w:rsidR="00741DF3">
              <w:t>6%), Donegal (41%), Leitrim (60%), Louth (46%) and Monaghan (54</w:t>
            </w:r>
            <w:r>
              <w:t xml:space="preserve">%). </w:t>
            </w:r>
          </w:p>
          <w:p w14:paraId="5D1435E4" w14:textId="39F1907B" w:rsidR="00AA2B77" w:rsidRDefault="00A170E0" w:rsidP="0009068B">
            <w:pPr>
              <w:pStyle w:val="tabletext"/>
              <w:jc w:val="center"/>
              <w:rPr>
                <w:lang w:eastAsia="zh-CN"/>
              </w:rPr>
            </w:pPr>
            <w:r>
              <w:rPr>
                <w:lang w:eastAsia="zh-CN"/>
              </w:rPr>
              <w:t xml:space="preserve"> </w:t>
            </w:r>
          </w:p>
        </w:tc>
      </w:tr>
      <w:tr w:rsidR="00AA2B77" w:rsidRPr="00762392" w14:paraId="0DC62F03" w14:textId="6B645254"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2B2FBE0" w14:textId="67F8E52B" w:rsidR="00AA2B77" w:rsidRPr="00797010" w:rsidRDefault="00AA2B77" w:rsidP="0009068B">
            <w:pPr>
              <w:pStyle w:val="tabletext"/>
              <w:rPr>
                <w:rFonts w:eastAsia="Cambria"/>
                <w:lang w:eastAsia="en-IE"/>
              </w:rPr>
            </w:pPr>
            <w:r w:rsidRPr="00797010">
              <w:rPr>
                <w:rFonts w:eastAsia="Cambria"/>
                <w:lang w:eastAsia="en-IE"/>
              </w:rPr>
              <w:t>State Total</w:t>
            </w:r>
          </w:p>
        </w:tc>
        <w:tc>
          <w:tcPr>
            <w:tcW w:w="2409"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499254A6" w14:textId="026E859F" w:rsidR="00AA2B77" w:rsidRPr="00797010" w:rsidRDefault="00AA2B77" w:rsidP="0009068B">
            <w:pPr>
              <w:pStyle w:val="tabletext"/>
              <w:jc w:val="center"/>
              <w:rPr>
                <w:lang w:eastAsia="zh-CN"/>
              </w:rPr>
            </w:pPr>
            <w:r w:rsidRPr="00797010">
              <w:rPr>
                <w:lang w:eastAsia="zh-CN"/>
              </w:rPr>
              <w:t>51.5%</w:t>
            </w:r>
          </w:p>
        </w:tc>
        <w:tc>
          <w:tcPr>
            <w:tcW w:w="3828" w:type="dxa"/>
            <w:vMerge/>
            <w:tcBorders>
              <w:top w:val="nil"/>
              <w:bottom w:val="nil"/>
            </w:tcBorders>
            <w:shd w:val="clear" w:color="auto" w:fill="FFFFFF" w:themeFill="background1"/>
          </w:tcPr>
          <w:p w14:paraId="02B74CF1" w14:textId="77777777" w:rsidR="00AA2B77" w:rsidRPr="00797010" w:rsidRDefault="00AA2B77" w:rsidP="0009068B">
            <w:pPr>
              <w:pStyle w:val="tabletext"/>
              <w:jc w:val="center"/>
              <w:rPr>
                <w:lang w:eastAsia="zh-CN"/>
              </w:rPr>
            </w:pPr>
          </w:p>
        </w:tc>
      </w:tr>
      <w:tr w:rsidR="00AA2B77" w:rsidRPr="00762392" w14:paraId="4741BA75" w14:textId="4D0F66BB"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EDE5B31" w14:textId="61EEE691" w:rsidR="00AA2B77" w:rsidRPr="00762392" w:rsidRDefault="00AA2B77" w:rsidP="0009068B">
            <w:pPr>
              <w:pStyle w:val="tabletext"/>
              <w:ind w:left="369"/>
              <w:rPr>
                <w:rFonts w:ascii="Arial" w:hAnsi="Arial"/>
                <w:lang w:eastAsia="zh-CN"/>
              </w:rPr>
            </w:pPr>
            <w:r w:rsidRPr="00797010">
              <w:rPr>
                <w:rFonts w:eastAsia="Cambria"/>
                <w:lang w:eastAsia="en-IE"/>
              </w:rPr>
              <w:t>Carlow</w:t>
            </w:r>
          </w:p>
        </w:tc>
        <w:tc>
          <w:tcPr>
            <w:tcW w:w="2409"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1EB60099" w14:textId="7BA37E99" w:rsidR="00AA2B77" w:rsidRPr="00762392" w:rsidRDefault="00AA2B77" w:rsidP="0009068B">
            <w:pPr>
              <w:pStyle w:val="tabletext"/>
              <w:jc w:val="center"/>
              <w:rPr>
                <w:rFonts w:asciiTheme="minorHAnsi" w:hAnsiTheme="minorHAnsi"/>
                <w:lang w:eastAsia="zh-CN"/>
              </w:rPr>
            </w:pPr>
            <w:r w:rsidRPr="00797010">
              <w:rPr>
                <w:lang w:eastAsia="zh-CN"/>
              </w:rPr>
              <w:t>55%</w:t>
            </w:r>
          </w:p>
        </w:tc>
        <w:tc>
          <w:tcPr>
            <w:tcW w:w="3828" w:type="dxa"/>
            <w:vMerge/>
            <w:tcBorders>
              <w:top w:val="nil"/>
              <w:bottom w:val="nil"/>
            </w:tcBorders>
            <w:shd w:val="clear" w:color="auto" w:fill="FFFFFF" w:themeFill="background1"/>
          </w:tcPr>
          <w:p w14:paraId="62E50214" w14:textId="77777777" w:rsidR="00AA2B77" w:rsidRPr="00797010" w:rsidRDefault="00AA2B77" w:rsidP="0009068B">
            <w:pPr>
              <w:pStyle w:val="tabletext"/>
              <w:jc w:val="center"/>
              <w:rPr>
                <w:lang w:eastAsia="zh-CN"/>
              </w:rPr>
            </w:pPr>
          </w:p>
        </w:tc>
      </w:tr>
      <w:tr w:rsidR="00AA2B77" w:rsidRPr="00762392" w14:paraId="47480191" w14:textId="068DAA9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D130709" w14:textId="4A3CB1B0" w:rsidR="00AA2B77" w:rsidRDefault="00AA2B77" w:rsidP="0009068B">
            <w:pPr>
              <w:pStyle w:val="tabletext"/>
              <w:ind w:left="369"/>
              <w:rPr>
                <w:lang w:eastAsia="zh-CN"/>
              </w:rPr>
            </w:pPr>
            <w:r w:rsidRPr="00797010">
              <w:rPr>
                <w:rFonts w:eastAsia="Cambria"/>
                <w:lang w:eastAsia="en-IE"/>
              </w:rPr>
              <w:t>Cavan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15D6713" w14:textId="707F659F"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03D4FC01" w14:textId="77777777" w:rsidR="00AA2B77" w:rsidRPr="00797010" w:rsidRDefault="00AA2B77" w:rsidP="0009068B">
            <w:pPr>
              <w:pStyle w:val="tabletext"/>
              <w:jc w:val="center"/>
              <w:rPr>
                <w:lang w:eastAsia="zh-CN"/>
              </w:rPr>
            </w:pPr>
          </w:p>
        </w:tc>
      </w:tr>
      <w:tr w:rsidR="00AA2B77" w:rsidRPr="00762392" w14:paraId="02025086" w14:textId="1CD473D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AFB614" w14:textId="626A6ABD" w:rsidR="00AA2B77" w:rsidRDefault="00AA2B77" w:rsidP="0009068B">
            <w:pPr>
              <w:pStyle w:val="tabletext"/>
              <w:ind w:left="369"/>
              <w:rPr>
                <w:lang w:eastAsia="zh-CN"/>
              </w:rPr>
            </w:pPr>
            <w:r w:rsidRPr="00797010">
              <w:rPr>
                <w:rFonts w:eastAsia="Cambria"/>
                <w:lang w:eastAsia="en-IE"/>
              </w:rPr>
              <w:t>Clare</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F4415BA" w14:textId="02A867F3" w:rsidR="00AA2B77" w:rsidRDefault="00AA2B77" w:rsidP="0009068B">
            <w:pPr>
              <w:pStyle w:val="tabletext"/>
              <w:jc w:val="center"/>
              <w:rPr>
                <w:lang w:eastAsia="zh-CN"/>
              </w:rPr>
            </w:pPr>
            <w:r w:rsidRPr="00797010">
              <w:rPr>
                <w:lang w:eastAsia="zh-CN"/>
              </w:rPr>
              <w:t>59%</w:t>
            </w:r>
          </w:p>
        </w:tc>
        <w:tc>
          <w:tcPr>
            <w:tcW w:w="3828" w:type="dxa"/>
            <w:vMerge/>
            <w:tcBorders>
              <w:top w:val="nil"/>
              <w:bottom w:val="nil"/>
            </w:tcBorders>
            <w:shd w:val="clear" w:color="auto" w:fill="FFFFFF" w:themeFill="background1"/>
          </w:tcPr>
          <w:p w14:paraId="1D6D4299" w14:textId="77777777" w:rsidR="00AA2B77" w:rsidRPr="00797010" w:rsidRDefault="00AA2B77" w:rsidP="0009068B">
            <w:pPr>
              <w:pStyle w:val="tabletext"/>
              <w:jc w:val="center"/>
              <w:rPr>
                <w:lang w:eastAsia="zh-CN"/>
              </w:rPr>
            </w:pPr>
          </w:p>
        </w:tc>
      </w:tr>
      <w:tr w:rsidR="00AA2B77" w:rsidRPr="00762392" w14:paraId="5EE1EF61" w14:textId="03A0973E"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8C3C903" w14:textId="11A88F5A" w:rsidR="00AA2B77" w:rsidRDefault="00AA2B77" w:rsidP="0009068B">
            <w:pPr>
              <w:pStyle w:val="tabletext"/>
              <w:ind w:left="369"/>
              <w:rPr>
                <w:lang w:eastAsia="zh-CN"/>
              </w:rPr>
            </w:pPr>
            <w:r w:rsidRPr="00797010">
              <w:rPr>
                <w:rFonts w:eastAsia="Cambria"/>
                <w:lang w:eastAsia="en-IE"/>
              </w:rPr>
              <w:t>Cork</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9E70619" w14:textId="5551E6CA"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42D6C6B8" w14:textId="77777777" w:rsidR="00AA2B77" w:rsidRPr="00797010" w:rsidRDefault="00AA2B77" w:rsidP="0009068B">
            <w:pPr>
              <w:pStyle w:val="tabletext"/>
              <w:jc w:val="center"/>
              <w:rPr>
                <w:lang w:eastAsia="zh-CN"/>
              </w:rPr>
            </w:pPr>
          </w:p>
        </w:tc>
      </w:tr>
      <w:tr w:rsidR="00AA2B77" w:rsidRPr="00762392" w14:paraId="65E9153D" w14:textId="4492463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C76F4A0" w14:textId="420FB983" w:rsidR="00AA2B77" w:rsidRDefault="00AA2B77" w:rsidP="0009068B">
            <w:pPr>
              <w:pStyle w:val="tabletext"/>
              <w:ind w:left="369"/>
              <w:rPr>
                <w:lang w:eastAsia="zh-CN"/>
              </w:rPr>
            </w:pPr>
            <w:r w:rsidRPr="00797010">
              <w:rPr>
                <w:rFonts w:eastAsia="Cambria"/>
                <w:lang w:eastAsia="en-IE"/>
              </w:rPr>
              <w:t>Donegal</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9E088B2" w14:textId="46A979B2" w:rsidR="00AA2B77" w:rsidRDefault="00AA2B77" w:rsidP="0009068B">
            <w:pPr>
              <w:pStyle w:val="tabletext"/>
              <w:jc w:val="center"/>
              <w:rPr>
                <w:lang w:eastAsia="zh-CN"/>
              </w:rPr>
            </w:pPr>
            <w:r w:rsidRPr="00797010">
              <w:rPr>
                <w:lang w:eastAsia="zh-CN"/>
              </w:rPr>
              <w:t>44%</w:t>
            </w:r>
          </w:p>
        </w:tc>
        <w:tc>
          <w:tcPr>
            <w:tcW w:w="3828" w:type="dxa"/>
            <w:vMerge/>
            <w:tcBorders>
              <w:top w:val="nil"/>
              <w:bottom w:val="nil"/>
            </w:tcBorders>
            <w:shd w:val="clear" w:color="auto" w:fill="FFFFFF" w:themeFill="background1"/>
          </w:tcPr>
          <w:p w14:paraId="3A9D008D" w14:textId="77777777" w:rsidR="00AA2B77" w:rsidRPr="00797010" w:rsidRDefault="00AA2B77" w:rsidP="0009068B">
            <w:pPr>
              <w:pStyle w:val="tabletext"/>
              <w:jc w:val="center"/>
              <w:rPr>
                <w:lang w:eastAsia="zh-CN"/>
              </w:rPr>
            </w:pPr>
          </w:p>
        </w:tc>
      </w:tr>
      <w:tr w:rsidR="00AA2B77" w:rsidRPr="00762392" w14:paraId="1B1A1670" w14:textId="342B072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6E7DEDD" w14:textId="6EAE870A" w:rsidR="00AA2B77" w:rsidRDefault="00AA2B77" w:rsidP="0009068B">
            <w:pPr>
              <w:pStyle w:val="tabletext"/>
              <w:ind w:left="369"/>
              <w:rPr>
                <w:lang w:eastAsia="zh-CN"/>
              </w:rPr>
            </w:pPr>
            <w:r w:rsidRPr="00797010">
              <w:rPr>
                <w:rFonts w:eastAsia="Cambria"/>
                <w:lang w:eastAsia="en-IE"/>
              </w:rPr>
              <w:t>Dublin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58E9C97" w14:textId="0E9C7553"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71BD31A9" w14:textId="77777777" w:rsidR="00AA2B77" w:rsidRPr="00797010" w:rsidRDefault="00AA2B77" w:rsidP="0009068B">
            <w:pPr>
              <w:pStyle w:val="tabletext"/>
              <w:jc w:val="center"/>
              <w:rPr>
                <w:lang w:eastAsia="zh-CN"/>
              </w:rPr>
            </w:pPr>
          </w:p>
        </w:tc>
      </w:tr>
      <w:tr w:rsidR="00AA2B77" w:rsidRPr="00762392" w14:paraId="5FBCB3B1" w14:textId="022714D6"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728F4F3" w14:textId="234DAC59" w:rsidR="00AA2B77" w:rsidRDefault="00AA2B77" w:rsidP="0009068B">
            <w:pPr>
              <w:pStyle w:val="tabletext"/>
              <w:ind w:left="369"/>
              <w:rPr>
                <w:lang w:eastAsia="zh-CN"/>
              </w:rPr>
            </w:pPr>
            <w:r w:rsidRPr="00797010">
              <w:rPr>
                <w:rFonts w:eastAsia="Cambria"/>
                <w:lang w:eastAsia="en-IE"/>
              </w:rPr>
              <w:t>Galway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EB48E1D" w14:textId="37C94706" w:rsidR="00AA2B77" w:rsidRDefault="00AA2B77" w:rsidP="0009068B">
            <w:pPr>
              <w:pStyle w:val="tabletext"/>
              <w:jc w:val="center"/>
              <w:rPr>
                <w:lang w:eastAsia="zh-CN"/>
              </w:rPr>
            </w:pPr>
            <w:r w:rsidRPr="00797010">
              <w:rPr>
                <w:lang w:eastAsia="zh-CN"/>
              </w:rPr>
              <w:t>60%</w:t>
            </w:r>
          </w:p>
        </w:tc>
        <w:tc>
          <w:tcPr>
            <w:tcW w:w="3828" w:type="dxa"/>
            <w:vMerge/>
            <w:tcBorders>
              <w:top w:val="nil"/>
              <w:bottom w:val="nil"/>
            </w:tcBorders>
            <w:shd w:val="clear" w:color="auto" w:fill="FFFFFF" w:themeFill="background1"/>
          </w:tcPr>
          <w:p w14:paraId="305713B6" w14:textId="77777777" w:rsidR="00AA2B77" w:rsidRPr="00797010" w:rsidRDefault="00AA2B77" w:rsidP="0009068B">
            <w:pPr>
              <w:pStyle w:val="tabletext"/>
              <w:jc w:val="center"/>
              <w:rPr>
                <w:lang w:eastAsia="zh-CN"/>
              </w:rPr>
            </w:pPr>
          </w:p>
        </w:tc>
      </w:tr>
      <w:tr w:rsidR="00AA2B77" w:rsidRPr="00762392" w14:paraId="195BCE82" w14:textId="179BE8E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4AA533B" w14:textId="3FB67FA1" w:rsidR="00AA2B77" w:rsidRDefault="00AA2B77" w:rsidP="0009068B">
            <w:pPr>
              <w:pStyle w:val="tabletext"/>
              <w:ind w:left="369"/>
              <w:rPr>
                <w:lang w:eastAsia="zh-CN"/>
              </w:rPr>
            </w:pPr>
            <w:r w:rsidRPr="00797010">
              <w:rPr>
                <w:rFonts w:eastAsia="Cambria"/>
                <w:lang w:eastAsia="en-IE"/>
              </w:rPr>
              <w:t>Kerry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F916EFD" w14:textId="78B6856A" w:rsidR="00AA2B77" w:rsidRDefault="00AA2B77" w:rsidP="0009068B">
            <w:pPr>
              <w:pStyle w:val="tabletext"/>
              <w:jc w:val="center"/>
              <w:rPr>
                <w:lang w:eastAsia="zh-CN"/>
              </w:rPr>
            </w:pPr>
            <w:r w:rsidRPr="00797010">
              <w:rPr>
                <w:lang w:eastAsia="zh-CN"/>
              </w:rPr>
              <w:t>54%</w:t>
            </w:r>
          </w:p>
        </w:tc>
        <w:tc>
          <w:tcPr>
            <w:tcW w:w="3828" w:type="dxa"/>
            <w:vMerge/>
            <w:tcBorders>
              <w:top w:val="nil"/>
              <w:bottom w:val="nil"/>
            </w:tcBorders>
            <w:shd w:val="clear" w:color="auto" w:fill="FFFFFF" w:themeFill="background1"/>
          </w:tcPr>
          <w:p w14:paraId="5343218A" w14:textId="77777777" w:rsidR="00AA2B77" w:rsidRPr="00797010" w:rsidRDefault="00AA2B77" w:rsidP="0009068B">
            <w:pPr>
              <w:pStyle w:val="tabletext"/>
              <w:jc w:val="center"/>
              <w:rPr>
                <w:lang w:eastAsia="zh-CN"/>
              </w:rPr>
            </w:pPr>
          </w:p>
        </w:tc>
      </w:tr>
      <w:tr w:rsidR="00AA2B77" w:rsidRPr="00762392" w14:paraId="22008275" w14:textId="516A7E6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01FD68" w14:textId="0D293BE1" w:rsidR="00AA2B77" w:rsidRDefault="00AA2B77" w:rsidP="0009068B">
            <w:pPr>
              <w:pStyle w:val="tabletext"/>
              <w:ind w:left="369"/>
              <w:rPr>
                <w:lang w:eastAsia="zh-CN"/>
              </w:rPr>
            </w:pPr>
            <w:r w:rsidRPr="00797010">
              <w:rPr>
                <w:rFonts w:eastAsia="Cambria"/>
                <w:lang w:eastAsia="en-IE"/>
              </w:rPr>
              <w:t>Kildare</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180B72F" w14:textId="2D209ADB"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7D7F2182" w14:textId="77777777" w:rsidR="00AA2B77" w:rsidRPr="00797010" w:rsidRDefault="00AA2B77" w:rsidP="0009068B">
            <w:pPr>
              <w:pStyle w:val="tabletext"/>
              <w:jc w:val="center"/>
              <w:rPr>
                <w:lang w:eastAsia="zh-CN"/>
              </w:rPr>
            </w:pPr>
          </w:p>
        </w:tc>
      </w:tr>
      <w:tr w:rsidR="00AA2B77" w:rsidRPr="00762392" w14:paraId="5BCBA727" w14:textId="1135630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B1D97D8" w14:textId="56E19442" w:rsidR="00AA2B77" w:rsidRDefault="00AA2B77" w:rsidP="0009068B">
            <w:pPr>
              <w:pStyle w:val="tabletext"/>
              <w:ind w:left="369"/>
              <w:rPr>
                <w:lang w:eastAsia="zh-CN"/>
              </w:rPr>
            </w:pPr>
            <w:r w:rsidRPr="00797010">
              <w:rPr>
                <w:rFonts w:eastAsia="Cambria"/>
                <w:lang w:eastAsia="en-IE"/>
              </w:rPr>
              <w:t>Kilkenny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CBA8D4D" w14:textId="012B719A" w:rsidR="00AA2B77" w:rsidRDefault="00AA2B77" w:rsidP="0009068B">
            <w:pPr>
              <w:pStyle w:val="tabletext"/>
              <w:jc w:val="center"/>
              <w:rPr>
                <w:lang w:eastAsia="zh-CN"/>
              </w:rPr>
            </w:pPr>
            <w:r w:rsidRPr="00797010">
              <w:rPr>
                <w:lang w:eastAsia="zh-CN"/>
              </w:rPr>
              <w:t>53%</w:t>
            </w:r>
          </w:p>
        </w:tc>
        <w:tc>
          <w:tcPr>
            <w:tcW w:w="3828" w:type="dxa"/>
            <w:vMerge/>
            <w:tcBorders>
              <w:top w:val="nil"/>
              <w:bottom w:val="nil"/>
            </w:tcBorders>
            <w:shd w:val="clear" w:color="auto" w:fill="FFFFFF" w:themeFill="background1"/>
          </w:tcPr>
          <w:p w14:paraId="4823CAB2" w14:textId="77777777" w:rsidR="00AA2B77" w:rsidRPr="00797010" w:rsidRDefault="00AA2B77" w:rsidP="0009068B">
            <w:pPr>
              <w:pStyle w:val="tabletext"/>
              <w:jc w:val="center"/>
              <w:rPr>
                <w:lang w:eastAsia="zh-CN"/>
              </w:rPr>
            </w:pPr>
          </w:p>
        </w:tc>
      </w:tr>
      <w:tr w:rsidR="00AA2B77" w:rsidRPr="00762392" w14:paraId="53C1DBBF" w14:textId="2023E462"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25B1D6F" w14:textId="7AB1C249" w:rsidR="00AA2B77" w:rsidRDefault="00AA2B77" w:rsidP="0009068B">
            <w:pPr>
              <w:pStyle w:val="tabletext"/>
              <w:ind w:left="369"/>
              <w:rPr>
                <w:lang w:eastAsia="zh-CN"/>
              </w:rPr>
            </w:pPr>
            <w:r w:rsidRPr="00797010">
              <w:rPr>
                <w:rFonts w:eastAsia="Cambria"/>
                <w:lang w:eastAsia="en-IE"/>
              </w:rPr>
              <w:t>Laois</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360CDBF" w14:textId="4F4C03AB" w:rsidR="00AA2B77" w:rsidRDefault="00AA2B77" w:rsidP="0009068B">
            <w:pPr>
              <w:pStyle w:val="tabletext"/>
              <w:jc w:val="center"/>
              <w:rPr>
                <w:lang w:eastAsia="zh-CN"/>
              </w:rPr>
            </w:pPr>
            <w:r w:rsidRPr="00797010">
              <w:rPr>
                <w:lang w:eastAsia="zh-CN"/>
              </w:rPr>
              <w:t>41%</w:t>
            </w:r>
          </w:p>
        </w:tc>
        <w:tc>
          <w:tcPr>
            <w:tcW w:w="3828" w:type="dxa"/>
            <w:vMerge/>
            <w:tcBorders>
              <w:top w:val="nil"/>
              <w:bottom w:val="nil"/>
            </w:tcBorders>
            <w:shd w:val="clear" w:color="auto" w:fill="FFFFFF" w:themeFill="background1"/>
          </w:tcPr>
          <w:p w14:paraId="1BFD55A7" w14:textId="77777777" w:rsidR="00AA2B77" w:rsidRPr="00797010" w:rsidRDefault="00AA2B77" w:rsidP="0009068B">
            <w:pPr>
              <w:pStyle w:val="tabletext"/>
              <w:jc w:val="center"/>
              <w:rPr>
                <w:lang w:eastAsia="zh-CN"/>
              </w:rPr>
            </w:pPr>
          </w:p>
        </w:tc>
      </w:tr>
      <w:tr w:rsidR="00AA2B77" w:rsidRPr="00762392" w14:paraId="7180B71F" w14:textId="60CB972C"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9E4035A" w14:textId="32359CBA" w:rsidR="00AA2B77" w:rsidRDefault="00AA2B77" w:rsidP="0009068B">
            <w:pPr>
              <w:pStyle w:val="tabletext"/>
              <w:ind w:left="369"/>
              <w:rPr>
                <w:lang w:eastAsia="zh-CN"/>
              </w:rPr>
            </w:pPr>
            <w:r w:rsidRPr="00797010">
              <w:rPr>
                <w:rFonts w:eastAsia="Cambria"/>
                <w:lang w:eastAsia="en-IE"/>
              </w:rPr>
              <w:t>Leitrim</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2668171" w14:textId="64A1ECDB" w:rsidR="00AA2B77" w:rsidRDefault="00AA2B77" w:rsidP="0009068B">
            <w:pPr>
              <w:pStyle w:val="tabletext"/>
              <w:jc w:val="center"/>
              <w:rPr>
                <w:lang w:eastAsia="zh-CN"/>
              </w:rPr>
            </w:pPr>
            <w:r w:rsidRPr="00797010">
              <w:rPr>
                <w:lang w:eastAsia="zh-CN"/>
              </w:rPr>
              <w:t>61%</w:t>
            </w:r>
          </w:p>
        </w:tc>
        <w:tc>
          <w:tcPr>
            <w:tcW w:w="3828" w:type="dxa"/>
            <w:vMerge/>
            <w:tcBorders>
              <w:top w:val="nil"/>
              <w:bottom w:val="nil"/>
            </w:tcBorders>
            <w:shd w:val="clear" w:color="auto" w:fill="FFFFFF" w:themeFill="background1"/>
          </w:tcPr>
          <w:p w14:paraId="7D7352F7" w14:textId="77777777" w:rsidR="00AA2B77" w:rsidRPr="00797010" w:rsidRDefault="00AA2B77" w:rsidP="0009068B">
            <w:pPr>
              <w:pStyle w:val="tabletext"/>
              <w:jc w:val="center"/>
              <w:rPr>
                <w:lang w:eastAsia="zh-CN"/>
              </w:rPr>
            </w:pPr>
          </w:p>
        </w:tc>
      </w:tr>
      <w:tr w:rsidR="00AA2B77" w:rsidRPr="00762392" w14:paraId="25F22C93" w14:textId="4C42C1B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01ED895" w14:textId="3308703E" w:rsidR="00AA2B77" w:rsidRDefault="00AA2B77" w:rsidP="0009068B">
            <w:pPr>
              <w:pStyle w:val="tabletext"/>
              <w:ind w:left="369"/>
              <w:rPr>
                <w:lang w:eastAsia="zh-CN"/>
              </w:rPr>
            </w:pPr>
            <w:r w:rsidRPr="00797010">
              <w:rPr>
                <w:rFonts w:eastAsia="Cambria"/>
                <w:lang w:eastAsia="en-IE"/>
              </w:rPr>
              <w:t>Limerick</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F972EFB" w14:textId="1352D910"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380E9094" w14:textId="77777777" w:rsidR="00AA2B77" w:rsidRPr="00797010" w:rsidRDefault="00AA2B77" w:rsidP="0009068B">
            <w:pPr>
              <w:pStyle w:val="tabletext"/>
              <w:jc w:val="center"/>
              <w:rPr>
                <w:lang w:eastAsia="zh-CN"/>
              </w:rPr>
            </w:pPr>
          </w:p>
        </w:tc>
      </w:tr>
      <w:tr w:rsidR="00AA2B77" w:rsidRPr="00762392" w14:paraId="6954AB5B" w14:textId="21CD445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7236E63" w14:textId="6C5DE884" w:rsidR="00AA2B77" w:rsidRDefault="00AA2B77" w:rsidP="0009068B">
            <w:pPr>
              <w:pStyle w:val="tabletext"/>
              <w:ind w:left="369"/>
              <w:rPr>
                <w:lang w:eastAsia="zh-CN"/>
              </w:rPr>
            </w:pPr>
            <w:r w:rsidRPr="00797010">
              <w:rPr>
                <w:rFonts w:eastAsia="Cambria"/>
                <w:lang w:eastAsia="en-IE"/>
              </w:rPr>
              <w:t>Longford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EAFCCE7" w14:textId="54896D78" w:rsidR="00AA2B77" w:rsidRDefault="00AA2B77" w:rsidP="0009068B">
            <w:pPr>
              <w:pStyle w:val="tabletext"/>
              <w:jc w:val="center"/>
              <w:rPr>
                <w:lang w:eastAsia="zh-CN"/>
              </w:rPr>
            </w:pPr>
            <w:r w:rsidRPr="00797010">
              <w:rPr>
                <w:lang w:eastAsia="zh-CN"/>
              </w:rPr>
              <w:t>50%</w:t>
            </w:r>
          </w:p>
        </w:tc>
        <w:tc>
          <w:tcPr>
            <w:tcW w:w="3828" w:type="dxa"/>
            <w:vMerge/>
            <w:tcBorders>
              <w:top w:val="nil"/>
              <w:bottom w:val="nil"/>
            </w:tcBorders>
            <w:shd w:val="clear" w:color="auto" w:fill="FFFFFF" w:themeFill="background1"/>
          </w:tcPr>
          <w:p w14:paraId="5AC3E837" w14:textId="77777777" w:rsidR="00AA2B77" w:rsidRPr="00797010" w:rsidRDefault="00AA2B77" w:rsidP="0009068B">
            <w:pPr>
              <w:pStyle w:val="tabletext"/>
              <w:jc w:val="center"/>
              <w:rPr>
                <w:lang w:eastAsia="zh-CN"/>
              </w:rPr>
            </w:pPr>
          </w:p>
        </w:tc>
      </w:tr>
      <w:tr w:rsidR="00AA2B77" w:rsidRPr="00762392" w14:paraId="6A2E2024" w14:textId="28B076AD"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D9B5F76" w14:textId="3739734E" w:rsidR="00AA2B77" w:rsidRDefault="00AA2B77" w:rsidP="0009068B">
            <w:pPr>
              <w:pStyle w:val="tabletext"/>
              <w:ind w:left="369"/>
              <w:rPr>
                <w:lang w:eastAsia="zh-CN"/>
              </w:rPr>
            </w:pPr>
            <w:r w:rsidRPr="00797010">
              <w:rPr>
                <w:rFonts w:eastAsia="Cambria"/>
                <w:lang w:eastAsia="en-IE"/>
              </w:rPr>
              <w:t>Louth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2DAAD11" w14:textId="282617EC"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14C58585" w14:textId="77777777" w:rsidR="00AA2B77" w:rsidRPr="00797010" w:rsidRDefault="00AA2B77" w:rsidP="0009068B">
            <w:pPr>
              <w:pStyle w:val="tabletext"/>
              <w:jc w:val="center"/>
              <w:rPr>
                <w:lang w:eastAsia="zh-CN"/>
              </w:rPr>
            </w:pPr>
          </w:p>
        </w:tc>
      </w:tr>
      <w:tr w:rsidR="00AA2B77" w:rsidRPr="00762392" w14:paraId="2DF35F6B" w14:textId="789FFB6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315C0F1" w14:textId="587078F2" w:rsidR="00AA2B77" w:rsidRDefault="00AA2B77" w:rsidP="0009068B">
            <w:pPr>
              <w:pStyle w:val="tabletext"/>
              <w:ind w:left="369"/>
              <w:rPr>
                <w:lang w:eastAsia="zh-CN"/>
              </w:rPr>
            </w:pPr>
            <w:r w:rsidRPr="00797010">
              <w:rPr>
                <w:rFonts w:eastAsia="Cambria"/>
                <w:lang w:eastAsia="en-IE"/>
              </w:rPr>
              <w:t>Mayo</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5393000" w14:textId="4B09B2AF" w:rsidR="00AA2B77" w:rsidRDefault="00AA2B77" w:rsidP="0009068B">
            <w:pPr>
              <w:pStyle w:val="tabletext"/>
              <w:jc w:val="center"/>
              <w:rPr>
                <w:lang w:eastAsia="zh-CN"/>
              </w:rPr>
            </w:pPr>
            <w:r w:rsidRPr="00797010">
              <w:rPr>
                <w:lang w:eastAsia="zh-CN"/>
              </w:rPr>
              <w:t>60%</w:t>
            </w:r>
          </w:p>
        </w:tc>
        <w:tc>
          <w:tcPr>
            <w:tcW w:w="3828" w:type="dxa"/>
            <w:vMerge/>
            <w:tcBorders>
              <w:top w:val="nil"/>
              <w:bottom w:val="nil"/>
            </w:tcBorders>
            <w:shd w:val="clear" w:color="auto" w:fill="FFFFFF" w:themeFill="background1"/>
          </w:tcPr>
          <w:p w14:paraId="2C7CB88C" w14:textId="77777777" w:rsidR="00AA2B77" w:rsidRPr="00797010" w:rsidRDefault="00AA2B77" w:rsidP="0009068B">
            <w:pPr>
              <w:pStyle w:val="tabletext"/>
              <w:jc w:val="center"/>
              <w:rPr>
                <w:lang w:eastAsia="zh-CN"/>
              </w:rPr>
            </w:pPr>
          </w:p>
        </w:tc>
      </w:tr>
      <w:tr w:rsidR="00AA2B77" w:rsidRPr="00762392" w14:paraId="07278DCB" w14:textId="47C09EC3"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D4D7271" w14:textId="4E18CB33" w:rsidR="00AA2B77" w:rsidRDefault="00AA2B77" w:rsidP="0009068B">
            <w:pPr>
              <w:pStyle w:val="tabletext"/>
              <w:ind w:left="369"/>
              <w:rPr>
                <w:lang w:eastAsia="zh-CN"/>
              </w:rPr>
            </w:pPr>
            <w:r w:rsidRPr="00797010">
              <w:rPr>
                <w:rFonts w:eastAsia="Cambria"/>
                <w:lang w:eastAsia="en-IE"/>
              </w:rPr>
              <w:t>Meath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B9DFE09" w14:textId="11CAA2FC" w:rsidR="00AA2B77" w:rsidRDefault="00AA2B77" w:rsidP="0009068B">
            <w:pPr>
              <w:pStyle w:val="tabletext"/>
              <w:jc w:val="center"/>
              <w:rPr>
                <w:lang w:eastAsia="zh-CN"/>
              </w:rPr>
            </w:pPr>
            <w:r w:rsidRPr="00797010">
              <w:rPr>
                <w:lang w:eastAsia="zh-CN"/>
              </w:rPr>
              <w:t>49%</w:t>
            </w:r>
          </w:p>
        </w:tc>
        <w:tc>
          <w:tcPr>
            <w:tcW w:w="3828" w:type="dxa"/>
            <w:vMerge/>
            <w:tcBorders>
              <w:top w:val="nil"/>
              <w:bottom w:val="nil"/>
            </w:tcBorders>
            <w:shd w:val="clear" w:color="auto" w:fill="FFFFFF" w:themeFill="background1"/>
          </w:tcPr>
          <w:p w14:paraId="439778C1" w14:textId="77777777" w:rsidR="00AA2B77" w:rsidRPr="00797010" w:rsidRDefault="00AA2B77" w:rsidP="0009068B">
            <w:pPr>
              <w:pStyle w:val="tabletext"/>
              <w:jc w:val="center"/>
              <w:rPr>
                <w:lang w:eastAsia="zh-CN"/>
              </w:rPr>
            </w:pPr>
          </w:p>
        </w:tc>
      </w:tr>
      <w:tr w:rsidR="00AA2B77" w:rsidRPr="00762392" w14:paraId="3AFFD9CE" w14:textId="25005CC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D52FF63" w14:textId="25DB63FB" w:rsidR="00AA2B77" w:rsidRDefault="00AA2B77" w:rsidP="0009068B">
            <w:pPr>
              <w:pStyle w:val="tabletext"/>
              <w:ind w:left="369"/>
              <w:rPr>
                <w:lang w:eastAsia="zh-CN"/>
              </w:rPr>
            </w:pPr>
            <w:r w:rsidRPr="00797010">
              <w:rPr>
                <w:rFonts w:eastAsia="Cambria"/>
                <w:lang w:eastAsia="en-IE"/>
              </w:rPr>
              <w:t>Monaghan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E1FF4D1" w14:textId="06E93EED"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19F32D62" w14:textId="77777777" w:rsidR="00AA2B77" w:rsidRPr="00797010" w:rsidRDefault="00AA2B77" w:rsidP="0009068B">
            <w:pPr>
              <w:pStyle w:val="tabletext"/>
              <w:jc w:val="center"/>
              <w:rPr>
                <w:lang w:eastAsia="zh-CN"/>
              </w:rPr>
            </w:pPr>
          </w:p>
        </w:tc>
      </w:tr>
      <w:tr w:rsidR="00AA2B77" w:rsidRPr="00762392" w14:paraId="2084A213" w14:textId="2120D734"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A758528" w14:textId="3D1FC42B" w:rsidR="00AA2B77" w:rsidRDefault="00AA2B77" w:rsidP="0009068B">
            <w:pPr>
              <w:pStyle w:val="tabletext"/>
              <w:ind w:left="369"/>
              <w:rPr>
                <w:lang w:eastAsia="zh-CN"/>
              </w:rPr>
            </w:pPr>
            <w:r w:rsidRPr="00797010">
              <w:rPr>
                <w:rFonts w:eastAsia="Cambria"/>
                <w:lang w:eastAsia="en-IE"/>
              </w:rPr>
              <w:t>Offaly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55106F4" w14:textId="7A9752AB" w:rsidR="00AA2B77" w:rsidRDefault="00AA2B77" w:rsidP="0009068B">
            <w:pPr>
              <w:pStyle w:val="tabletext"/>
              <w:jc w:val="center"/>
              <w:rPr>
                <w:lang w:eastAsia="zh-CN"/>
              </w:rPr>
            </w:pPr>
            <w:r w:rsidRPr="00797010">
              <w:rPr>
                <w:lang w:eastAsia="zh-CN"/>
              </w:rPr>
              <w:t>45%</w:t>
            </w:r>
          </w:p>
        </w:tc>
        <w:tc>
          <w:tcPr>
            <w:tcW w:w="3828" w:type="dxa"/>
            <w:vMerge/>
            <w:tcBorders>
              <w:top w:val="nil"/>
              <w:bottom w:val="nil"/>
            </w:tcBorders>
            <w:shd w:val="clear" w:color="auto" w:fill="FFFFFF" w:themeFill="background1"/>
          </w:tcPr>
          <w:p w14:paraId="03ECAE20" w14:textId="77777777" w:rsidR="00AA2B77" w:rsidRPr="00797010" w:rsidRDefault="00AA2B77" w:rsidP="0009068B">
            <w:pPr>
              <w:pStyle w:val="tabletext"/>
              <w:jc w:val="center"/>
              <w:rPr>
                <w:lang w:eastAsia="zh-CN"/>
              </w:rPr>
            </w:pPr>
          </w:p>
        </w:tc>
      </w:tr>
      <w:tr w:rsidR="00AA2B77" w:rsidRPr="00762392" w14:paraId="68351AA7" w14:textId="29E0B90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B39F759" w14:textId="1A4B5951" w:rsidR="00AA2B77" w:rsidRDefault="00AA2B77" w:rsidP="0009068B">
            <w:pPr>
              <w:pStyle w:val="tabletext"/>
              <w:ind w:left="369"/>
              <w:rPr>
                <w:lang w:eastAsia="zh-CN"/>
              </w:rPr>
            </w:pPr>
            <w:r w:rsidRPr="00797010">
              <w:rPr>
                <w:rFonts w:eastAsia="Cambria"/>
                <w:lang w:eastAsia="en-IE"/>
              </w:rPr>
              <w:t>Roscommon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AF0F007" w14:textId="530769DC" w:rsidR="00AA2B77" w:rsidRDefault="00AA2B77" w:rsidP="0009068B">
            <w:pPr>
              <w:pStyle w:val="tabletext"/>
              <w:jc w:val="center"/>
              <w:rPr>
                <w:lang w:eastAsia="zh-CN"/>
              </w:rPr>
            </w:pPr>
            <w:r w:rsidRPr="00797010">
              <w:rPr>
                <w:lang w:eastAsia="zh-CN"/>
              </w:rPr>
              <w:t>59%</w:t>
            </w:r>
          </w:p>
        </w:tc>
        <w:tc>
          <w:tcPr>
            <w:tcW w:w="3828" w:type="dxa"/>
            <w:vMerge/>
            <w:tcBorders>
              <w:top w:val="nil"/>
              <w:bottom w:val="nil"/>
            </w:tcBorders>
            <w:shd w:val="clear" w:color="auto" w:fill="FFFFFF" w:themeFill="background1"/>
          </w:tcPr>
          <w:p w14:paraId="2D25F165" w14:textId="77777777" w:rsidR="00AA2B77" w:rsidRPr="00797010" w:rsidRDefault="00AA2B77" w:rsidP="0009068B">
            <w:pPr>
              <w:pStyle w:val="tabletext"/>
              <w:jc w:val="center"/>
              <w:rPr>
                <w:lang w:eastAsia="zh-CN"/>
              </w:rPr>
            </w:pPr>
          </w:p>
        </w:tc>
      </w:tr>
      <w:tr w:rsidR="00AA2B77" w:rsidRPr="00762392" w14:paraId="61B0C20F" w14:textId="23AA729B"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6BCF6BD" w14:textId="5E750931" w:rsidR="00AA2B77" w:rsidRDefault="00AA2B77" w:rsidP="0009068B">
            <w:pPr>
              <w:pStyle w:val="tabletext"/>
              <w:ind w:left="369"/>
              <w:rPr>
                <w:lang w:eastAsia="zh-CN"/>
              </w:rPr>
            </w:pPr>
            <w:r w:rsidRPr="00797010">
              <w:rPr>
                <w:rFonts w:eastAsia="Cambria"/>
                <w:lang w:eastAsia="en-IE"/>
              </w:rPr>
              <w:t>Sligo</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BBAA09F" w14:textId="3BFF0415"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5CFB5FA6" w14:textId="77777777" w:rsidR="00AA2B77" w:rsidRPr="00797010" w:rsidRDefault="00AA2B77" w:rsidP="0009068B">
            <w:pPr>
              <w:pStyle w:val="tabletext"/>
              <w:jc w:val="center"/>
              <w:rPr>
                <w:lang w:eastAsia="zh-CN"/>
              </w:rPr>
            </w:pPr>
          </w:p>
        </w:tc>
      </w:tr>
      <w:tr w:rsidR="00AA2B77" w:rsidRPr="00762392" w14:paraId="3C758AF5" w14:textId="32915E1D"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7E39099" w14:textId="414C774A" w:rsidR="00AA2B77" w:rsidRDefault="00AA2B77" w:rsidP="0009068B">
            <w:pPr>
              <w:pStyle w:val="tabletext"/>
              <w:ind w:left="369"/>
              <w:rPr>
                <w:lang w:eastAsia="zh-CN"/>
              </w:rPr>
            </w:pPr>
            <w:r w:rsidRPr="00797010">
              <w:rPr>
                <w:rFonts w:eastAsia="Cambria"/>
                <w:lang w:eastAsia="en-IE"/>
              </w:rPr>
              <w:t>Tipperary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AAA47F" w14:textId="02A9E685"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0DD44D37" w14:textId="77777777" w:rsidR="00AA2B77" w:rsidRPr="00797010" w:rsidRDefault="00AA2B77" w:rsidP="0009068B">
            <w:pPr>
              <w:pStyle w:val="tabletext"/>
              <w:jc w:val="center"/>
              <w:rPr>
                <w:lang w:eastAsia="zh-CN"/>
              </w:rPr>
            </w:pPr>
          </w:p>
        </w:tc>
      </w:tr>
      <w:tr w:rsidR="00AA2B77" w:rsidRPr="00762392" w14:paraId="2F202375" w14:textId="24A2DFD2"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ADCC51F" w14:textId="6005689D" w:rsidR="00AA2B77" w:rsidRDefault="00AA2B77" w:rsidP="0009068B">
            <w:pPr>
              <w:pStyle w:val="tabletext"/>
              <w:ind w:left="369"/>
              <w:rPr>
                <w:lang w:eastAsia="zh-CN"/>
              </w:rPr>
            </w:pPr>
            <w:r w:rsidRPr="00797010">
              <w:rPr>
                <w:rFonts w:eastAsia="Cambria"/>
                <w:lang w:eastAsia="en-IE"/>
              </w:rPr>
              <w:t>Waterford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4BAD8E9" w14:textId="5C187817" w:rsidR="00AA2B77" w:rsidRDefault="00AA2B77" w:rsidP="0009068B">
            <w:pPr>
              <w:pStyle w:val="tabletext"/>
              <w:jc w:val="center"/>
              <w:rPr>
                <w:lang w:eastAsia="zh-CN"/>
              </w:rPr>
            </w:pPr>
            <w:r w:rsidRPr="00797010">
              <w:rPr>
                <w:lang w:eastAsia="zh-CN"/>
              </w:rPr>
              <w:t>56%</w:t>
            </w:r>
          </w:p>
        </w:tc>
        <w:tc>
          <w:tcPr>
            <w:tcW w:w="3828" w:type="dxa"/>
            <w:vMerge/>
            <w:tcBorders>
              <w:top w:val="nil"/>
              <w:bottom w:val="nil"/>
            </w:tcBorders>
            <w:shd w:val="clear" w:color="auto" w:fill="FFFFFF" w:themeFill="background1"/>
          </w:tcPr>
          <w:p w14:paraId="17712E8B" w14:textId="77777777" w:rsidR="00AA2B77" w:rsidRPr="00797010" w:rsidRDefault="00AA2B77" w:rsidP="0009068B">
            <w:pPr>
              <w:pStyle w:val="tabletext"/>
              <w:jc w:val="center"/>
              <w:rPr>
                <w:lang w:eastAsia="zh-CN"/>
              </w:rPr>
            </w:pPr>
          </w:p>
        </w:tc>
      </w:tr>
      <w:tr w:rsidR="00AA2B77" w:rsidRPr="00762392" w14:paraId="5C6CA2A1" w14:textId="6C134743"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9A5768F" w14:textId="31C3FDAC" w:rsidR="00AA2B77" w:rsidRDefault="00AA2B77" w:rsidP="0009068B">
            <w:pPr>
              <w:pStyle w:val="tabletext"/>
              <w:ind w:left="369"/>
              <w:rPr>
                <w:lang w:eastAsia="zh-CN"/>
              </w:rPr>
            </w:pPr>
            <w:r w:rsidRPr="00797010">
              <w:rPr>
                <w:rFonts w:eastAsia="Cambria"/>
                <w:lang w:eastAsia="en-IE"/>
              </w:rPr>
              <w:t>Westmeath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1C34CF9" w14:textId="38EE44F5"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3AA1BB18" w14:textId="77777777" w:rsidR="00AA2B77" w:rsidRPr="00797010" w:rsidRDefault="00AA2B77" w:rsidP="0009068B">
            <w:pPr>
              <w:pStyle w:val="tabletext"/>
              <w:jc w:val="center"/>
              <w:rPr>
                <w:lang w:eastAsia="zh-CN"/>
              </w:rPr>
            </w:pPr>
          </w:p>
        </w:tc>
      </w:tr>
      <w:tr w:rsidR="00AA2B77" w:rsidRPr="00762392" w14:paraId="2F2EC823" w14:textId="699354F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55A531B" w14:textId="27D84585" w:rsidR="00AA2B77" w:rsidRDefault="00AA2B77" w:rsidP="0009068B">
            <w:pPr>
              <w:pStyle w:val="tabletext"/>
              <w:ind w:left="369"/>
              <w:rPr>
                <w:lang w:eastAsia="zh-CN"/>
              </w:rPr>
            </w:pPr>
            <w:r w:rsidRPr="00797010">
              <w:rPr>
                <w:rFonts w:eastAsia="Cambria"/>
                <w:lang w:eastAsia="en-IE"/>
              </w:rPr>
              <w:t>Wexford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E79BC04" w14:textId="3F17CB7C" w:rsidR="00AA2B77" w:rsidRDefault="00AA2B77" w:rsidP="0009068B">
            <w:pPr>
              <w:pStyle w:val="tabletext"/>
              <w:jc w:val="center"/>
              <w:rPr>
                <w:lang w:eastAsia="zh-CN"/>
              </w:rPr>
            </w:pPr>
            <w:r w:rsidRPr="00797010">
              <w:rPr>
                <w:lang w:eastAsia="zh-CN"/>
              </w:rPr>
              <w:t>49%</w:t>
            </w:r>
          </w:p>
        </w:tc>
        <w:tc>
          <w:tcPr>
            <w:tcW w:w="3828" w:type="dxa"/>
            <w:vMerge/>
            <w:tcBorders>
              <w:top w:val="nil"/>
              <w:bottom w:val="nil"/>
            </w:tcBorders>
            <w:shd w:val="clear" w:color="auto" w:fill="FFFFFF" w:themeFill="background1"/>
          </w:tcPr>
          <w:p w14:paraId="542F9259" w14:textId="77777777" w:rsidR="00AA2B77" w:rsidRPr="00797010" w:rsidRDefault="00AA2B77" w:rsidP="0009068B">
            <w:pPr>
              <w:pStyle w:val="tabletext"/>
              <w:jc w:val="center"/>
              <w:rPr>
                <w:lang w:eastAsia="zh-CN"/>
              </w:rPr>
            </w:pPr>
          </w:p>
        </w:tc>
      </w:tr>
      <w:tr w:rsidR="00AA2B77" w:rsidRPr="00762392" w14:paraId="55CE2260" w14:textId="400E3B85" w:rsidTr="00092A80">
        <w:tc>
          <w:tcPr>
            <w:tcW w:w="2132"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1978ED79" w14:textId="0EE625A6" w:rsidR="00AA2B77" w:rsidRDefault="00AA2B77" w:rsidP="0009068B">
            <w:pPr>
              <w:pStyle w:val="tabletext"/>
              <w:ind w:left="369"/>
              <w:rPr>
                <w:lang w:eastAsia="zh-CN"/>
              </w:rPr>
            </w:pPr>
            <w:r w:rsidRPr="00797010">
              <w:rPr>
                <w:rFonts w:eastAsia="Cambria"/>
                <w:lang w:eastAsia="en-IE"/>
              </w:rPr>
              <w:t>Wicklow</w:t>
            </w:r>
          </w:p>
        </w:tc>
        <w:tc>
          <w:tcPr>
            <w:tcW w:w="2409"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245B18AB" w14:textId="418AAB22" w:rsidR="00AA2B77" w:rsidRDefault="00AA2B77" w:rsidP="0009068B">
            <w:pPr>
              <w:pStyle w:val="tabletext"/>
              <w:jc w:val="center"/>
              <w:rPr>
                <w:lang w:eastAsia="zh-CN"/>
              </w:rPr>
            </w:pPr>
            <w:r w:rsidRPr="00797010">
              <w:rPr>
                <w:lang w:eastAsia="zh-CN"/>
              </w:rPr>
              <w:t>53%</w:t>
            </w:r>
          </w:p>
        </w:tc>
        <w:tc>
          <w:tcPr>
            <w:tcW w:w="3828" w:type="dxa"/>
            <w:vMerge/>
            <w:tcBorders>
              <w:top w:val="nil"/>
              <w:bottom w:val="nil"/>
            </w:tcBorders>
            <w:shd w:val="clear" w:color="auto" w:fill="FFFFFF" w:themeFill="background1"/>
          </w:tcPr>
          <w:p w14:paraId="7D0E3953" w14:textId="77777777" w:rsidR="00AA2B77" w:rsidRPr="00797010" w:rsidRDefault="00AA2B77" w:rsidP="0009068B">
            <w:pPr>
              <w:pStyle w:val="tabletext"/>
              <w:jc w:val="center"/>
              <w:rPr>
                <w:lang w:eastAsia="zh-CN"/>
              </w:rPr>
            </w:pPr>
          </w:p>
        </w:tc>
      </w:tr>
    </w:tbl>
    <w:p w14:paraId="16FDF570" w14:textId="77777777" w:rsidR="00AA2B77" w:rsidRDefault="00AA2B77" w:rsidP="0009068B">
      <w:pPr>
        <w:pStyle w:val="captiontable"/>
      </w:pPr>
    </w:p>
    <w:p w14:paraId="05CF041B" w14:textId="77777777" w:rsidR="00AF1218" w:rsidRPr="00092A80" w:rsidRDefault="00AF1218" w:rsidP="0009068B"/>
    <w:p w14:paraId="1C12F540" w14:textId="40CE138A" w:rsidR="00AA2B77" w:rsidRDefault="0066089F" w:rsidP="0009068B">
      <w:pPr>
        <w:pStyle w:val="Heading3"/>
        <w:ind w:left="0"/>
      </w:pPr>
      <w:bookmarkStart w:id="50" w:name="_Ref418249810"/>
      <w:bookmarkStart w:id="51" w:name="_Ref418586937"/>
      <w:r>
        <w:lastRenderedPageBreak/>
        <w:t>A.3.2</w:t>
      </w:r>
      <w:bookmarkEnd w:id="50"/>
      <w:r>
        <w:tab/>
      </w:r>
      <w:r w:rsidR="00AA2B77">
        <w:t xml:space="preserve">Estimated </w:t>
      </w:r>
      <w:r w:rsidR="00AA2B77" w:rsidRPr="00797010">
        <w:t xml:space="preserve">Participation by </w:t>
      </w:r>
      <w:r w:rsidR="00AA2B77">
        <w:t>Dublin postal district</w:t>
      </w:r>
      <w:bookmarkEnd w:id="51"/>
    </w:p>
    <w:tbl>
      <w:tblPr>
        <w:tblW w:w="8369"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2132"/>
        <w:gridCol w:w="1842"/>
        <w:gridCol w:w="4395"/>
      </w:tblGrid>
      <w:tr w:rsidR="00E308F1" w:rsidRPr="00762392" w14:paraId="15E5CFD3" w14:textId="77777777" w:rsidTr="00092A80">
        <w:trPr>
          <w:trHeight w:val="441"/>
        </w:trPr>
        <w:tc>
          <w:tcPr>
            <w:tcW w:w="2132"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1E575744" w14:textId="77777777" w:rsidR="00AA2B77" w:rsidRPr="00523854" w:rsidRDefault="00AA2B77" w:rsidP="0009068B">
            <w:pPr>
              <w:pStyle w:val="tabletext"/>
              <w:jc w:val="center"/>
              <w:rPr>
                <w:rFonts w:ascii="Arial" w:hAnsi="Arial"/>
                <w:lang w:eastAsia="zh-CN"/>
              </w:rPr>
            </w:pPr>
          </w:p>
        </w:tc>
        <w:tc>
          <w:tcPr>
            <w:tcW w:w="184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17BB9C54" w14:textId="703DC50F" w:rsidR="00AA2B77" w:rsidRPr="00762392" w:rsidRDefault="007F0F3A" w:rsidP="0009068B">
            <w:pPr>
              <w:pStyle w:val="tabletext"/>
              <w:jc w:val="center"/>
              <w:rPr>
                <w:rFonts w:asciiTheme="minorHAnsi" w:hAnsiTheme="minorHAnsi"/>
                <w:lang w:eastAsia="zh-CN"/>
              </w:rPr>
            </w:pPr>
            <w:r>
              <w:rPr>
                <w:lang w:eastAsia="zh-CN"/>
              </w:rPr>
              <w:t>Estimated p</w:t>
            </w:r>
            <w:r w:rsidR="00767A19">
              <w:rPr>
                <w:lang w:eastAsia="zh-CN"/>
              </w:rPr>
              <w:t>articipation rate</w:t>
            </w:r>
            <w:r>
              <w:rPr>
                <w:lang w:eastAsia="zh-CN"/>
              </w:rPr>
              <w:t xml:space="preserve"> </w:t>
            </w:r>
          </w:p>
        </w:tc>
        <w:tc>
          <w:tcPr>
            <w:tcW w:w="4395" w:type="dxa"/>
            <w:vMerge w:val="restart"/>
            <w:tcBorders>
              <w:top w:val="nil"/>
              <w:bottom w:val="nil"/>
            </w:tcBorders>
            <w:shd w:val="clear" w:color="auto" w:fill="FFFFFF" w:themeFill="background1"/>
          </w:tcPr>
          <w:p w14:paraId="13690714" w14:textId="77777777" w:rsidR="00AA2B77" w:rsidRDefault="00AA2B77" w:rsidP="0009068B"/>
          <w:p w14:paraId="3F414576" w14:textId="77777777" w:rsidR="00AA2B77" w:rsidRDefault="00AA2B77" w:rsidP="0009068B"/>
          <w:p w14:paraId="151CD78A" w14:textId="77777777" w:rsidR="00767A19" w:rsidRDefault="00767A19" w:rsidP="0009068B">
            <w:r>
              <w:t>The d</w:t>
            </w:r>
            <w:r w:rsidRPr="00526CE5">
              <w:t xml:space="preserve">ata </w:t>
            </w:r>
            <w:r>
              <w:t xml:space="preserve">here </w:t>
            </w:r>
            <w:r w:rsidRPr="00526CE5">
              <w:t>relates to first-time undergraduate new entrants ag</w:t>
            </w:r>
            <w:r>
              <w:t>ed 18–20 in the 2011/12 academic year as a percentage of the total number in that age cohort.</w:t>
            </w:r>
          </w:p>
          <w:p w14:paraId="29FE2533" w14:textId="0363F19A" w:rsidR="00AA2B77" w:rsidRDefault="00AA2B77" w:rsidP="0009068B">
            <w:pPr>
              <w:rPr>
                <w:lang w:eastAsia="zh-CN"/>
              </w:rPr>
            </w:pPr>
          </w:p>
        </w:tc>
      </w:tr>
      <w:tr w:rsidR="00E308F1" w:rsidRPr="00762392" w14:paraId="08995E19" w14:textId="77777777"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C629145" w14:textId="3351F007" w:rsidR="00AA2B77" w:rsidRPr="00797010" w:rsidRDefault="00AA2B77" w:rsidP="0009068B">
            <w:pPr>
              <w:pStyle w:val="tabletext"/>
              <w:rPr>
                <w:rFonts w:eastAsia="Cambria"/>
                <w:lang w:eastAsia="en-IE"/>
              </w:rPr>
            </w:pPr>
            <w:r>
              <w:rPr>
                <w:rFonts w:eastAsia="Cambria"/>
                <w:lang w:eastAsia="en-IE"/>
              </w:rPr>
              <w:t>Dublin</w:t>
            </w:r>
            <w:r w:rsidRPr="00797010">
              <w:rPr>
                <w:rFonts w:eastAsia="Cambria"/>
                <w:lang w:eastAsia="en-IE"/>
              </w:rPr>
              <w:t xml:space="preserve"> Total</w:t>
            </w:r>
          </w:p>
        </w:tc>
        <w:tc>
          <w:tcPr>
            <w:tcW w:w="1842"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5C6BBFB5" w14:textId="4AEA5EE5" w:rsidR="00AA2B77" w:rsidRPr="00797010" w:rsidRDefault="00E308F1" w:rsidP="0009068B">
            <w:pPr>
              <w:pStyle w:val="tabletext"/>
              <w:jc w:val="center"/>
              <w:rPr>
                <w:lang w:eastAsia="zh-CN"/>
              </w:rPr>
            </w:pPr>
            <w:r>
              <w:rPr>
                <w:lang w:eastAsia="zh-CN"/>
              </w:rPr>
              <w:t>47</w:t>
            </w:r>
            <w:r w:rsidR="00AA2B77" w:rsidRPr="00797010">
              <w:rPr>
                <w:lang w:eastAsia="zh-CN"/>
              </w:rPr>
              <w:t>%</w:t>
            </w:r>
          </w:p>
        </w:tc>
        <w:tc>
          <w:tcPr>
            <w:tcW w:w="4395" w:type="dxa"/>
            <w:vMerge/>
            <w:tcBorders>
              <w:top w:val="nil"/>
              <w:bottom w:val="nil"/>
            </w:tcBorders>
            <w:shd w:val="clear" w:color="auto" w:fill="FFFFFF" w:themeFill="background1"/>
          </w:tcPr>
          <w:p w14:paraId="2CA67313" w14:textId="77777777" w:rsidR="00AA2B77" w:rsidRPr="00797010" w:rsidRDefault="00AA2B77" w:rsidP="0009068B">
            <w:pPr>
              <w:pStyle w:val="tabletext"/>
              <w:jc w:val="center"/>
              <w:rPr>
                <w:lang w:eastAsia="zh-CN"/>
              </w:rPr>
            </w:pPr>
          </w:p>
        </w:tc>
      </w:tr>
      <w:tr w:rsidR="00E308F1" w:rsidRPr="00762392" w14:paraId="3E85B5BB" w14:textId="77777777"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EBB8F6A" w14:textId="57D179C9" w:rsidR="00AA2B77" w:rsidRPr="00762392" w:rsidRDefault="00AA2B77" w:rsidP="0009068B">
            <w:pPr>
              <w:pStyle w:val="tabletext"/>
              <w:ind w:left="369"/>
              <w:rPr>
                <w:lang w:eastAsia="zh-CN"/>
              </w:rPr>
            </w:pPr>
            <w:r>
              <w:rPr>
                <w:lang w:eastAsia="zh-CN"/>
              </w:rPr>
              <w:t xml:space="preserve">Dublin </w:t>
            </w:r>
            <w:r w:rsidR="00E308F1">
              <w:rPr>
                <w:lang w:eastAsia="zh-CN"/>
              </w:rPr>
              <w:t>County</w:t>
            </w:r>
          </w:p>
        </w:tc>
        <w:tc>
          <w:tcPr>
            <w:tcW w:w="1842"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7C79C765" w14:textId="03576472" w:rsidR="00AA2B77" w:rsidRPr="00153060" w:rsidRDefault="00E308F1" w:rsidP="0009068B">
            <w:pPr>
              <w:pStyle w:val="tabletext"/>
              <w:jc w:val="center"/>
              <w:rPr>
                <w:rFonts w:asciiTheme="majorHAnsi" w:hAnsiTheme="majorHAnsi"/>
                <w:lang w:eastAsia="zh-CN"/>
              </w:rPr>
            </w:pPr>
            <w:r w:rsidRPr="00153060">
              <w:rPr>
                <w:rFonts w:asciiTheme="majorHAnsi" w:hAnsiTheme="majorHAnsi"/>
                <w:lang w:eastAsia="zh-CN"/>
              </w:rPr>
              <w:t>53</w:t>
            </w:r>
            <w:r w:rsidR="00767A19" w:rsidRPr="00153060">
              <w:rPr>
                <w:rFonts w:asciiTheme="majorHAnsi" w:hAnsiTheme="majorHAnsi"/>
                <w:lang w:eastAsia="zh-CN"/>
              </w:rPr>
              <w:t>%</w:t>
            </w:r>
          </w:p>
        </w:tc>
        <w:tc>
          <w:tcPr>
            <w:tcW w:w="4395" w:type="dxa"/>
            <w:vMerge/>
            <w:tcBorders>
              <w:top w:val="nil"/>
              <w:bottom w:val="nil"/>
            </w:tcBorders>
            <w:shd w:val="clear" w:color="auto" w:fill="FFFFFF" w:themeFill="background1"/>
          </w:tcPr>
          <w:p w14:paraId="66E3717D" w14:textId="77777777" w:rsidR="00AA2B77" w:rsidRPr="00797010" w:rsidRDefault="00AA2B77" w:rsidP="0009068B">
            <w:pPr>
              <w:pStyle w:val="tabletext"/>
              <w:jc w:val="center"/>
              <w:rPr>
                <w:lang w:eastAsia="zh-CN"/>
              </w:rPr>
            </w:pPr>
          </w:p>
        </w:tc>
      </w:tr>
      <w:tr w:rsidR="00E308F1" w:rsidRPr="00762392" w14:paraId="6742134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5AE08DF" w14:textId="399BEB25" w:rsidR="00AA2B77" w:rsidRDefault="00AA2B77" w:rsidP="0009068B">
            <w:pPr>
              <w:pStyle w:val="tabletext"/>
              <w:ind w:left="369"/>
              <w:rPr>
                <w:lang w:eastAsia="zh-CN"/>
              </w:rPr>
            </w:pPr>
            <w:r>
              <w:rPr>
                <w:lang w:eastAsia="zh-CN"/>
              </w:rPr>
              <w:t xml:space="preserve">Dublin </w:t>
            </w:r>
            <w:r w:rsidR="00E308F1">
              <w:rPr>
                <w:lang w:eastAsia="zh-CN"/>
              </w:rPr>
              <w:t xml:space="preserve">1 </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09702E5" w14:textId="675B15A9" w:rsidR="00AA2B77" w:rsidRPr="00797010" w:rsidRDefault="00E308F1" w:rsidP="0009068B">
            <w:pPr>
              <w:pStyle w:val="tabletext"/>
              <w:jc w:val="center"/>
              <w:rPr>
                <w:lang w:eastAsia="zh-CN"/>
              </w:rPr>
            </w:pPr>
            <w:r>
              <w:rPr>
                <w:lang w:eastAsia="zh-CN"/>
              </w:rPr>
              <w:t>23</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3C56C14A" w14:textId="77777777" w:rsidR="00AA2B77" w:rsidRPr="00797010" w:rsidRDefault="00AA2B77" w:rsidP="0009068B">
            <w:pPr>
              <w:pStyle w:val="tabletext"/>
              <w:jc w:val="center"/>
              <w:rPr>
                <w:lang w:eastAsia="zh-CN"/>
              </w:rPr>
            </w:pPr>
          </w:p>
        </w:tc>
      </w:tr>
      <w:tr w:rsidR="00E308F1" w:rsidRPr="00762392" w14:paraId="131040E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A99A14C" w14:textId="52A7376D" w:rsidR="00AA2B77" w:rsidRDefault="00AA2B77" w:rsidP="0009068B">
            <w:pPr>
              <w:pStyle w:val="tabletext"/>
              <w:ind w:left="369"/>
              <w:rPr>
                <w:lang w:eastAsia="zh-CN"/>
              </w:rPr>
            </w:pPr>
            <w:r>
              <w:rPr>
                <w:lang w:eastAsia="zh-CN"/>
              </w:rPr>
              <w:t>Dublin 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2CDBCB2" w14:textId="2C5AE191" w:rsidR="00AA2B77" w:rsidRDefault="00E308F1" w:rsidP="0009068B">
            <w:pPr>
              <w:pStyle w:val="tabletext"/>
              <w:jc w:val="center"/>
              <w:rPr>
                <w:lang w:eastAsia="zh-CN"/>
              </w:rPr>
            </w:pPr>
            <w:r>
              <w:rPr>
                <w:lang w:eastAsia="zh-CN"/>
              </w:rPr>
              <w:t>26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9CCDB93" w14:textId="77777777" w:rsidR="00AA2B77" w:rsidRPr="00797010" w:rsidRDefault="00AA2B77" w:rsidP="0009068B">
            <w:pPr>
              <w:pStyle w:val="tabletext"/>
              <w:jc w:val="center"/>
              <w:rPr>
                <w:lang w:eastAsia="zh-CN"/>
              </w:rPr>
            </w:pPr>
          </w:p>
        </w:tc>
      </w:tr>
      <w:tr w:rsidR="00E308F1" w:rsidRPr="00762392" w14:paraId="679811F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1961DED" w14:textId="74063885" w:rsidR="00AA2B77" w:rsidRDefault="00AA2B77" w:rsidP="0009068B">
            <w:pPr>
              <w:pStyle w:val="tabletext"/>
              <w:ind w:left="369"/>
              <w:rPr>
                <w:lang w:eastAsia="zh-CN"/>
              </w:rPr>
            </w:pPr>
            <w:r>
              <w:rPr>
                <w:lang w:eastAsia="zh-CN"/>
              </w:rPr>
              <w:t>Dublin 3</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70708A8" w14:textId="358C441B" w:rsidR="00AA2B77" w:rsidRDefault="00E308F1" w:rsidP="0009068B">
            <w:pPr>
              <w:pStyle w:val="tabletext"/>
              <w:jc w:val="center"/>
              <w:rPr>
                <w:lang w:eastAsia="zh-CN"/>
              </w:rPr>
            </w:pPr>
            <w:r>
              <w:rPr>
                <w:lang w:eastAsia="zh-CN"/>
              </w:rPr>
              <w:t>60</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3E3DCBD" w14:textId="77777777" w:rsidR="00AA2B77" w:rsidRPr="00797010" w:rsidRDefault="00AA2B77" w:rsidP="0009068B">
            <w:pPr>
              <w:pStyle w:val="tabletext"/>
              <w:jc w:val="center"/>
              <w:rPr>
                <w:lang w:eastAsia="zh-CN"/>
              </w:rPr>
            </w:pPr>
          </w:p>
        </w:tc>
      </w:tr>
      <w:tr w:rsidR="00E308F1" w:rsidRPr="00762392" w14:paraId="74B29E1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FF6A36C" w14:textId="2DB3440C" w:rsidR="00AA2B77" w:rsidRDefault="00AA2B77" w:rsidP="0009068B">
            <w:pPr>
              <w:pStyle w:val="tabletext"/>
              <w:ind w:left="369"/>
              <w:rPr>
                <w:lang w:eastAsia="zh-CN"/>
              </w:rPr>
            </w:pPr>
            <w:r>
              <w:rPr>
                <w:lang w:eastAsia="zh-CN"/>
              </w:rPr>
              <w:t>Dublin 4</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3E84CE3" w14:textId="611D7DC6" w:rsidR="00AA2B77" w:rsidRDefault="00E308F1" w:rsidP="0009068B">
            <w:pPr>
              <w:pStyle w:val="tabletext"/>
              <w:jc w:val="center"/>
              <w:rPr>
                <w:lang w:eastAsia="zh-CN"/>
              </w:rPr>
            </w:pPr>
            <w:r>
              <w:rPr>
                <w:lang w:eastAsia="zh-CN"/>
              </w:rPr>
              <w:t>84</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41DA7476" w14:textId="77777777" w:rsidR="00AA2B77" w:rsidRPr="00797010" w:rsidRDefault="00AA2B77" w:rsidP="0009068B">
            <w:pPr>
              <w:pStyle w:val="tabletext"/>
              <w:jc w:val="center"/>
              <w:rPr>
                <w:lang w:eastAsia="zh-CN"/>
              </w:rPr>
            </w:pPr>
          </w:p>
        </w:tc>
      </w:tr>
      <w:tr w:rsidR="00E308F1" w:rsidRPr="00762392" w14:paraId="14927E6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367E6A6" w14:textId="51465268" w:rsidR="00AA2B77" w:rsidRDefault="00AA2B77" w:rsidP="0009068B">
            <w:pPr>
              <w:pStyle w:val="tabletext"/>
              <w:ind w:left="369"/>
              <w:rPr>
                <w:lang w:eastAsia="zh-CN"/>
              </w:rPr>
            </w:pPr>
            <w:r>
              <w:rPr>
                <w:lang w:eastAsia="zh-CN"/>
              </w:rPr>
              <w:t>Dublin 5</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4081F62" w14:textId="436EF716" w:rsidR="00AA2B77" w:rsidRDefault="00E308F1" w:rsidP="0009068B">
            <w:pPr>
              <w:pStyle w:val="tabletext"/>
              <w:jc w:val="center"/>
              <w:rPr>
                <w:lang w:eastAsia="zh-CN"/>
              </w:rPr>
            </w:pPr>
            <w:r>
              <w:rPr>
                <w:lang w:eastAsia="zh-CN"/>
              </w:rPr>
              <w:t>47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6A8CB78" w14:textId="77777777" w:rsidR="00AA2B77" w:rsidRPr="00797010" w:rsidRDefault="00AA2B77" w:rsidP="0009068B">
            <w:pPr>
              <w:pStyle w:val="tabletext"/>
              <w:jc w:val="center"/>
              <w:rPr>
                <w:lang w:eastAsia="zh-CN"/>
              </w:rPr>
            </w:pPr>
          </w:p>
        </w:tc>
      </w:tr>
      <w:tr w:rsidR="00E308F1" w:rsidRPr="00762392" w14:paraId="7660CFFB"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3081E04" w14:textId="11D435A7" w:rsidR="00AA2B77" w:rsidRDefault="00AA2B77" w:rsidP="0009068B">
            <w:pPr>
              <w:pStyle w:val="tabletext"/>
              <w:ind w:left="369"/>
              <w:rPr>
                <w:lang w:eastAsia="zh-CN"/>
              </w:rPr>
            </w:pPr>
            <w:r>
              <w:rPr>
                <w:lang w:eastAsia="zh-CN"/>
              </w:rPr>
              <w:t>Dublin 6</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9746F2B" w14:textId="1309DEE3" w:rsidR="00AA2B77" w:rsidRDefault="00E308F1" w:rsidP="0009068B">
            <w:pPr>
              <w:pStyle w:val="tabletext"/>
              <w:jc w:val="center"/>
              <w:rPr>
                <w:lang w:eastAsia="zh-CN"/>
              </w:rPr>
            </w:pPr>
            <w:r>
              <w:rPr>
                <w:lang w:eastAsia="zh-CN"/>
              </w:rPr>
              <w:t>99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2D9BE29" w14:textId="77777777" w:rsidR="00AA2B77" w:rsidRPr="00797010" w:rsidRDefault="00AA2B77" w:rsidP="0009068B">
            <w:pPr>
              <w:pStyle w:val="tabletext"/>
              <w:jc w:val="center"/>
              <w:rPr>
                <w:lang w:eastAsia="zh-CN"/>
              </w:rPr>
            </w:pPr>
          </w:p>
        </w:tc>
      </w:tr>
      <w:tr w:rsidR="00E308F1" w:rsidRPr="00762392" w14:paraId="565AD29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B17CD03" w14:textId="0A622B87" w:rsidR="00AA2B77" w:rsidRDefault="00AA2B77" w:rsidP="0009068B">
            <w:pPr>
              <w:pStyle w:val="tabletext"/>
              <w:ind w:left="369"/>
              <w:rPr>
                <w:lang w:eastAsia="zh-CN"/>
              </w:rPr>
            </w:pPr>
            <w:r>
              <w:rPr>
                <w:lang w:eastAsia="zh-CN"/>
              </w:rPr>
              <w:t>Dublin 6w</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20F488" w14:textId="7CB86069" w:rsidR="00AA2B77" w:rsidRDefault="00E308F1" w:rsidP="0009068B">
            <w:pPr>
              <w:pStyle w:val="tabletext"/>
              <w:jc w:val="center"/>
              <w:rPr>
                <w:lang w:eastAsia="zh-CN"/>
              </w:rPr>
            </w:pPr>
            <w:r>
              <w:rPr>
                <w:lang w:eastAsia="zh-CN"/>
              </w:rPr>
              <w:t>82</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A51FCC5" w14:textId="77777777" w:rsidR="00AA2B77" w:rsidRPr="00797010" w:rsidRDefault="00AA2B77" w:rsidP="0009068B">
            <w:pPr>
              <w:pStyle w:val="tabletext"/>
              <w:jc w:val="center"/>
              <w:rPr>
                <w:lang w:eastAsia="zh-CN"/>
              </w:rPr>
            </w:pPr>
          </w:p>
        </w:tc>
      </w:tr>
      <w:tr w:rsidR="00E308F1" w:rsidRPr="00762392" w14:paraId="04549F36"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54E5142" w14:textId="62E0A8FC" w:rsidR="00AA2B77" w:rsidRDefault="00AA2B77" w:rsidP="0009068B">
            <w:pPr>
              <w:pStyle w:val="tabletext"/>
              <w:ind w:left="369"/>
              <w:rPr>
                <w:lang w:eastAsia="zh-CN"/>
              </w:rPr>
            </w:pPr>
            <w:r>
              <w:rPr>
                <w:lang w:eastAsia="zh-CN"/>
              </w:rPr>
              <w:t>Dublin 7</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8903FB8" w14:textId="485793F4" w:rsidR="00AA2B77" w:rsidRDefault="00E308F1" w:rsidP="0009068B">
            <w:pPr>
              <w:pStyle w:val="tabletext"/>
              <w:jc w:val="center"/>
              <w:rPr>
                <w:lang w:eastAsia="zh-CN"/>
              </w:rPr>
            </w:pPr>
            <w:r>
              <w:rPr>
                <w:lang w:eastAsia="zh-CN"/>
              </w:rPr>
              <w:t>41</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30E961AB" w14:textId="77777777" w:rsidR="00AA2B77" w:rsidRPr="00797010" w:rsidRDefault="00AA2B77" w:rsidP="0009068B">
            <w:pPr>
              <w:pStyle w:val="tabletext"/>
              <w:jc w:val="center"/>
              <w:rPr>
                <w:lang w:eastAsia="zh-CN"/>
              </w:rPr>
            </w:pPr>
          </w:p>
        </w:tc>
      </w:tr>
      <w:tr w:rsidR="00E308F1" w:rsidRPr="00762392" w14:paraId="73AFF78F"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D6C9609" w14:textId="5FBFBC8A" w:rsidR="00AA2B77" w:rsidRDefault="00AA2B77" w:rsidP="0009068B">
            <w:pPr>
              <w:pStyle w:val="tabletext"/>
              <w:ind w:left="369"/>
              <w:rPr>
                <w:lang w:eastAsia="zh-CN"/>
              </w:rPr>
            </w:pPr>
            <w:r>
              <w:rPr>
                <w:lang w:eastAsia="zh-CN"/>
              </w:rPr>
              <w:t>Dublin 8</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9C4B2B0" w14:textId="62D3E290" w:rsidR="00AA2B77" w:rsidRDefault="00E308F1" w:rsidP="0009068B">
            <w:pPr>
              <w:pStyle w:val="tabletext"/>
              <w:jc w:val="center"/>
              <w:rPr>
                <w:lang w:eastAsia="zh-CN"/>
              </w:rPr>
            </w:pPr>
            <w:r>
              <w:rPr>
                <w:lang w:eastAsia="zh-CN"/>
              </w:rPr>
              <w:t>28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A07AE20" w14:textId="77777777" w:rsidR="00AA2B77" w:rsidRPr="00797010" w:rsidRDefault="00AA2B77" w:rsidP="0009068B">
            <w:pPr>
              <w:pStyle w:val="tabletext"/>
              <w:jc w:val="center"/>
              <w:rPr>
                <w:lang w:eastAsia="zh-CN"/>
              </w:rPr>
            </w:pPr>
          </w:p>
        </w:tc>
      </w:tr>
      <w:tr w:rsidR="00E308F1" w:rsidRPr="00762392" w14:paraId="4A75411D"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0B92568" w14:textId="59B0D0AC" w:rsidR="00AA2B77" w:rsidRDefault="00AA2B77" w:rsidP="0009068B">
            <w:pPr>
              <w:pStyle w:val="tabletext"/>
              <w:ind w:left="369"/>
              <w:rPr>
                <w:lang w:eastAsia="zh-CN"/>
              </w:rPr>
            </w:pPr>
            <w:r>
              <w:rPr>
                <w:lang w:eastAsia="zh-CN"/>
              </w:rPr>
              <w:t>Dublin 9</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9DCD562" w14:textId="75A78FDE" w:rsidR="00AA2B77" w:rsidRDefault="00E308F1" w:rsidP="0009068B">
            <w:pPr>
              <w:pStyle w:val="tabletext"/>
              <w:jc w:val="center"/>
              <w:rPr>
                <w:lang w:eastAsia="zh-CN"/>
              </w:rPr>
            </w:pPr>
            <w:r>
              <w:rPr>
                <w:lang w:eastAsia="zh-CN"/>
              </w:rPr>
              <w:t>55</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47F2D8D5" w14:textId="77777777" w:rsidR="00AA2B77" w:rsidRPr="00797010" w:rsidRDefault="00AA2B77" w:rsidP="0009068B">
            <w:pPr>
              <w:pStyle w:val="tabletext"/>
              <w:jc w:val="center"/>
              <w:rPr>
                <w:lang w:eastAsia="zh-CN"/>
              </w:rPr>
            </w:pPr>
          </w:p>
        </w:tc>
      </w:tr>
      <w:tr w:rsidR="00E308F1" w:rsidRPr="00762392" w14:paraId="7158909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F4FD84B" w14:textId="6F424ED1" w:rsidR="00AA2B77" w:rsidRDefault="00AA2B77" w:rsidP="0009068B">
            <w:pPr>
              <w:pStyle w:val="tabletext"/>
              <w:ind w:left="369"/>
              <w:rPr>
                <w:lang w:eastAsia="zh-CN"/>
              </w:rPr>
            </w:pPr>
            <w:r>
              <w:rPr>
                <w:lang w:eastAsia="zh-CN"/>
              </w:rPr>
              <w:t>Dublin 10</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5297829" w14:textId="38472485" w:rsidR="00AA2B77" w:rsidRDefault="00E308F1" w:rsidP="0009068B">
            <w:pPr>
              <w:pStyle w:val="tabletext"/>
              <w:jc w:val="center"/>
              <w:rPr>
                <w:lang w:eastAsia="zh-CN"/>
              </w:rPr>
            </w:pPr>
            <w:r>
              <w:rPr>
                <w:lang w:eastAsia="zh-CN"/>
              </w:rPr>
              <w:t>16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22F3783D" w14:textId="77777777" w:rsidR="00AA2B77" w:rsidRPr="00797010" w:rsidRDefault="00AA2B77" w:rsidP="0009068B">
            <w:pPr>
              <w:pStyle w:val="tabletext"/>
              <w:jc w:val="center"/>
              <w:rPr>
                <w:lang w:eastAsia="zh-CN"/>
              </w:rPr>
            </w:pPr>
          </w:p>
        </w:tc>
      </w:tr>
      <w:tr w:rsidR="00E308F1" w:rsidRPr="00762392" w14:paraId="0D53E5C9"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DB058FB" w14:textId="5DD69D30" w:rsidR="00AA2B77" w:rsidRDefault="00AA2B77" w:rsidP="0009068B">
            <w:pPr>
              <w:pStyle w:val="tabletext"/>
              <w:ind w:left="369"/>
              <w:rPr>
                <w:lang w:eastAsia="zh-CN"/>
              </w:rPr>
            </w:pPr>
            <w:r>
              <w:rPr>
                <w:lang w:eastAsia="zh-CN"/>
              </w:rPr>
              <w:t>Dublin 11</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1528AE6" w14:textId="1C50D950" w:rsidR="00AA2B77" w:rsidRDefault="00E308F1" w:rsidP="0009068B">
            <w:pPr>
              <w:pStyle w:val="tabletext"/>
              <w:jc w:val="center"/>
              <w:rPr>
                <w:lang w:eastAsia="zh-CN"/>
              </w:rPr>
            </w:pPr>
            <w:r>
              <w:rPr>
                <w:lang w:eastAsia="zh-CN"/>
              </w:rPr>
              <w:t>28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76A75AD0" w14:textId="77777777" w:rsidR="00AA2B77" w:rsidRPr="00797010" w:rsidRDefault="00AA2B77" w:rsidP="0009068B">
            <w:pPr>
              <w:pStyle w:val="tabletext"/>
              <w:jc w:val="center"/>
              <w:rPr>
                <w:lang w:eastAsia="zh-CN"/>
              </w:rPr>
            </w:pPr>
          </w:p>
        </w:tc>
      </w:tr>
      <w:tr w:rsidR="00E308F1" w:rsidRPr="00762392" w14:paraId="0658DC9B"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6A30C2F" w14:textId="0D591E9F" w:rsidR="00AA2B77" w:rsidRDefault="00AA2B77" w:rsidP="0009068B">
            <w:pPr>
              <w:pStyle w:val="tabletext"/>
              <w:ind w:left="369"/>
              <w:rPr>
                <w:lang w:eastAsia="zh-CN"/>
              </w:rPr>
            </w:pPr>
            <w:r>
              <w:rPr>
                <w:lang w:eastAsia="zh-CN"/>
              </w:rPr>
              <w:t>Dublin 12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81761CF" w14:textId="64AD811E" w:rsidR="00AA2B77" w:rsidRDefault="00E308F1" w:rsidP="0009068B">
            <w:pPr>
              <w:pStyle w:val="tabletext"/>
              <w:jc w:val="center"/>
              <w:rPr>
                <w:lang w:eastAsia="zh-CN"/>
              </w:rPr>
            </w:pPr>
            <w:r>
              <w:rPr>
                <w:lang w:eastAsia="zh-CN"/>
              </w:rPr>
              <w:t>37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41009E8" w14:textId="77777777" w:rsidR="00AA2B77" w:rsidRPr="00797010" w:rsidRDefault="00AA2B77" w:rsidP="0009068B">
            <w:pPr>
              <w:pStyle w:val="tabletext"/>
              <w:jc w:val="center"/>
              <w:rPr>
                <w:lang w:eastAsia="zh-CN"/>
              </w:rPr>
            </w:pPr>
          </w:p>
        </w:tc>
      </w:tr>
      <w:tr w:rsidR="00E308F1" w:rsidRPr="00762392" w14:paraId="2CFE02E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A13D930" w14:textId="2EF8679F" w:rsidR="00AA2B77" w:rsidRDefault="00AA2B77" w:rsidP="0009068B">
            <w:pPr>
              <w:pStyle w:val="tabletext"/>
              <w:ind w:left="369"/>
              <w:rPr>
                <w:lang w:eastAsia="zh-CN"/>
              </w:rPr>
            </w:pPr>
            <w:r>
              <w:rPr>
                <w:lang w:eastAsia="zh-CN"/>
              </w:rPr>
              <w:t>Dublin 13</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67FC6BB" w14:textId="6F3F386F" w:rsidR="00AA2B77" w:rsidRDefault="00E308F1" w:rsidP="0009068B">
            <w:pPr>
              <w:pStyle w:val="tabletext"/>
              <w:jc w:val="center"/>
              <w:rPr>
                <w:lang w:eastAsia="zh-CN"/>
              </w:rPr>
            </w:pPr>
            <w:r>
              <w:rPr>
                <w:lang w:eastAsia="zh-CN"/>
              </w:rPr>
              <w:t>36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6EF7A190" w14:textId="77777777" w:rsidR="00AA2B77" w:rsidRPr="00797010" w:rsidRDefault="00AA2B77" w:rsidP="0009068B">
            <w:pPr>
              <w:pStyle w:val="tabletext"/>
              <w:jc w:val="center"/>
              <w:rPr>
                <w:lang w:eastAsia="zh-CN"/>
              </w:rPr>
            </w:pPr>
          </w:p>
        </w:tc>
      </w:tr>
      <w:tr w:rsidR="00E308F1" w:rsidRPr="00762392" w14:paraId="5AC8AA82"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7C23FD8" w14:textId="0AABF889" w:rsidR="00AA2B77" w:rsidRDefault="00AA2B77" w:rsidP="0009068B">
            <w:pPr>
              <w:pStyle w:val="tabletext"/>
              <w:ind w:left="369"/>
              <w:rPr>
                <w:lang w:eastAsia="zh-CN"/>
              </w:rPr>
            </w:pPr>
            <w:r>
              <w:rPr>
                <w:lang w:eastAsia="zh-CN"/>
              </w:rPr>
              <w:t>Dublin 14</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21818D5" w14:textId="6764E0AD" w:rsidR="00AA2B77" w:rsidRDefault="00E308F1" w:rsidP="0009068B">
            <w:pPr>
              <w:pStyle w:val="tabletext"/>
              <w:jc w:val="center"/>
              <w:rPr>
                <w:lang w:eastAsia="zh-CN"/>
              </w:rPr>
            </w:pPr>
            <w:r>
              <w:rPr>
                <w:lang w:eastAsia="zh-CN"/>
              </w:rPr>
              <w:t>76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17D9BA3" w14:textId="77777777" w:rsidR="00AA2B77" w:rsidRPr="00797010" w:rsidRDefault="00AA2B77" w:rsidP="0009068B">
            <w:pPr>
              <w:pStyle w:val="tabletext"/>
              <w:jc w:val="center"/>
              <w:rPr>
                <w:lang w:eastAsia="zh-CN"/>
              </w:rPr>
            </w:pPr>
          </w:p>
        </w:tc>
      </w:tr>
      <w:tr w:rsidR="00E308F1" w:rsidRPr="00762392" w14:paraId="1CBC1DDE"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F422573" w14:textId="026A54F9" w:rsidR="00AA2B77" w:rsidRDefault="00AA2B77" w:rsidP="0009068B">
            <w:pPr>
              <w:pStyle w:val="tabletext"/>
              <w:ind w:left="369"/>
              <w:rPr>
                <w:lang w:eastAsia="zh-CN"/>
              </w:rPr>
            </w:pPr>
            <w:r>
              <w:rPr>
                <w:lang w:eastAsia="zh-CN"/>
              </w:rPr>
              <w:t>Dublin 15</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7A3A005" w14:textId="240C2B7C" w:rsidR="00AA2B77" w:rsidRDefault="00E308F1" w:rsidP="0009068B">
            <w:pPr>
              <w:pStyle w:val="tabletext"/>
              <w:jc w:val="center"/>
              <w:rPr>
                <w:lang w:eastAsia="zh-CN"/>
              </w:rPr>
            </w:pPr>
            <w:r>
              <w:rPr>
                <w:lang w:eastAsia="zh-CN"/>
              </w:rPr>
              <w:t>47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2B3EA13B" w14:textId="77777777" w:rsidR="00AA2B77" w:rsidRPr="00797010" w:rsidRDefault="00AA2B77" w:rsidP="0009068B">
            <w:pPr>
              <w:pStyle w:val="tabletext"/>
              <w:jc w:val="center"/>
              <w:rPr>
                <w:lang w:eastAsia="zh-CN"/>
              </w:rPr>
            </w:pPr>
          </w:p>
        </w:tc>
      </w:tr>
      <w:tr w:rsidR="00E308F1" w:rsidRPr="00762392" w14:paraId="1CC1C1C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7D2816C" w14:textId="444A8696" w:rsidR="00AA2B77" w:rsidRDefault="00AA2B77" w:rsidP="0009068B">
            <w:pPr>
              <w:pStyle w:val="tabletext"/>
              <w:ind w:left="369"/>
              <w:rPr>
                <w:lang w:eastAsia="zh-CN"/>
              </w:rPr>
            </w:pPr>
            <w:r>
              <w:rPr>
                <w:lang w:eastAsia="zh-CN"/>
              </w:rPr>
              <w:t>Dublin 16</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1BBF9C7" w14:textId="01ECF756" w:rsidR="00AA2B77" w:rsidRDefault="00E308F1" w:rsidP="0009068B">
            <w:pPr>
              <w:pStyle w:val="tabletext"/>
              <w:jc w:val="center"/>
              <w:rPr>
                <w:lang w:eastAsia="zh-CN"/>
              </w:rPr>
            </w:pPr>
            <w:r>
              <w:rPr>
                <w:lang w:eastAsia="zh-CN"/>
              </w:rPr>
              <w:t>79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36A36B7" w14:textId="77777777" w:rsidR="00AA2B77" w:rsidRPr="00797010" w:rsidRDefault="00AA2B77" w:rsidP="0009068B">
            <w:pPr>
              <w:pStyle w:val="tabletext"/>
              <w:jc w:val="center"/>
              <w:rPr>
                <w:lang w:eastAsia="zh-CN"/>
              </w:rPr>
            </w:pPr>
          </w:p>
        </w:tc>
      </w:tr>
      <w:tr w:rsidR="00E308F1" w:rsidRPr="00762392" w14:paraId="1118DE9D"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033CB14" w14:textId="7A19EFD3" w:rsidR="00AA2B77" w:rsidRDefault="00AA2B77" w:rsidP="0009068B">
            <w:pPr>
              <w:pStyle w:val="tabletext"/>
              <w:ind w:left="369"/>
              <w:rPr>
                <w:lang w:eastAsia="zh-CN"/>
              </w:rPr>
            </w:pPr>
            <w:r>
              <w:rPr>
                <w:lang w:eastAsia="zh-CN"/>
              </w:rPr>
              <w:t xml:space="preserve">Dublin </w:t>
            </w:r>
            <w:r>
              <w:rPr>
                <w:rFonts w:eastAsia="Cambria"/>
                <w:lang w:eastAsia="en-IE"/>
              </w:rPr>
              <w:t>17</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E02ABA9" w14:textId="7AD9560F" w:rsidR="00AA2B77" w:rsidRDefault="00E308F1" w:rsidP="0009068B">
            <w:pPr>
              <w:pStyle w:val="tabletext"/>
              <w:jc w:val="center"/>
              <w:rPr>
                <w:lang w:eastAsia="zh-CN"/>
              </w:rPr>
            </w:pPr>
            <w:r>
              <w:rPr>
                <w:lang w:eastAsia="zh-CN"/>
              </w:rPr>
              <w:t>15</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778053B9" w14:textId="77777777" w:rsidR="00AA2B77" w:rsidRPr="00797010" w:rsidRDefault="00AA2B77" w:rsidP="0009068B">
            <w:pPr>
              <w:pStyle w:val="tabletext"/>
              <w:jc w:val="center"/>
              <w:rPr>
                <w:lang w:eastAsia="zh-CN"/>
              </w:rPr>
            </w:pPr>
          </w:p>
        </w:tc>
      </w:tr>
      <w:tr w:rsidR="00E308F1" w:rsidRPr="00762392" w14:paraId="15C5F9C6"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220F100" w14:textId="50125F7F" w:rsidR="00AA2B77" w:rsidRDefault="00AA2B77" w:rsidP="0009068B">
            <w:pPr>
              <w:pStyle w:val="tabletext"/>
              <w:ind w:left="369"/>
              <w:rPr>
                <w:lang w:eastAsia="zh-CN"/>
              </w:rPr>
            </w:pPr>
            <w:r>
              <w:rPr>
                <w:lang w:eastAsia="zh-CN"/>
              </w:rPr>
              <w:t>Dublin 18</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4CA36CF" w14:textId="7EC78A03" w:rsidR="00AA2B77" w:rsidRDefault="00E308F1" w:rsidP="0009068B">
            <w:pPr>
              <w:pStyle w:val="tabletext"/>
              <w:jc w:val="center"/>
              <w:rPr>
                <w:lang w:eastAsia="zh-CN"/>
              </w:rPr>
            </w:pPr>
            <w:r>
              <w:rPr>
                <w:lang w:eastAsia="zh-CN"/>
              </w:rPr>
              <w:t>58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CA58AAE" w14:textId="77777777" w:rsidR="00AA2B77" w:rsidRPr="00797010" w:rsidRDefault="00AA2B77" w:rsidP="0009068B">
            <w:pPr>
              <w:pStyle w:val="tabletext"/>
              <w:jc w:val="center"/>
              <w:rPr>
                <w:lang w:eastAsia="zh-CN"/>
              </w:rPr>
            </w:pPr>
          </w:p>
        </w:tc>
      </w:tr>
      <w:tr w:rsidR="00E308F1" w:rsidRPr="00762392" w14:paraId="5CC5E68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70BDC1F" w14:textId="6BE67010" w:rsidR="00AA2B77" w:rsidRDefault="00AA2B77" w:rsidP="0009068B">
            <w:pPr>
              <w:pStyle w:val="tabletext"/>
              <w:ind w:left="369"/>
              <w:rPr>
                <w:lang w:eastAsia="zh-CN"/>
              </w:rPr>
            </w:pPr>
            <w:r>
              <w:rPr>
                <w:lang w:eastAsia="zh-CN"/>
              </w:rPr>
              <w:t>Dublin 20</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D087E22" w14:textId="4806A314" w:rsidR="00AA2B77" w:rsidRDefault="00E308F1" w:rsidP="0009068B">
            <w:pPr>
              <w:pStyle w:val="tabletext"/>
              <w:jc w:val="center"/>
              <w:rPr>
                <w:lang w:eastAsia="zh-CN"/>
              </w:rPr>
            </w:pPr>
            <w:r>
              <w:rPr>
                <w:lang w:eastAsia="zh-CN"/>
              </w:rPr>
              <w:t>32</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9DBB544" w14:textId="77777777" w:rsidR="00AA2B77" w:rsidRPr="00797010" w:rsidRDefault="00AA2B77" w:rsidP="0009068B">
            <w:pPr>
              <w:pStyle w:val="tabletext"/>
              <w:jc w:val="center"/>
              <w:rPr>
                <w:lang w:eastAsia="zh-CN"/>
              </w:rPr>
            </w:pPr>
          </w:p>
        </w:tc>
      </w:tr>
      <w:tr w:rsidR="00E308F1" w:rsidRPr="00762392" w14:paraId="03C34505"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F29369D" w14:textId="0266095B" w:rsidR="00AA2B77" w:rsidRDefault="00AA2B77" w:rsidP="0009068B">
            <w:pPr>
              <w:pStyle w:val="tabletext"/>
              <w:ind w:left="369"/>
              <w:rPr>
                <w:lang w:eastAsia="zh-CN"/>
              </w:rPr>
            </w:pPr>
            <w:r>
              <w:rPr>
                <w:lang w:eastAsia="zh-CN"/>
              </w:rPr>
              <w:t>Dublin 22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20E4A6" w14:textId="41AB1832" w:rsidR="00AA2B77" w:rsidRDefault="00E308F1" w:rsidP="0009068B">
            <w:pPr>
              <w:pStyle w:val="tabletext"/>
              <w:jc w:val="center"/>
              <w:rPr>
                <w:lang w:eastAsia="zh-CN"/>
              </w:rPr>
            </w:pPr>
            <w:r>
              <w:rPr>
                <w:lang w:eastAsia="zh-CN"/>
              </w:rPr>
              <w:t>26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7F09650" w14:textId="77777777" w:rsidR="00AA2B77" w:rsidRPr="00797010" w:rsidRDefault="00AA2B77" w:rsidP="0009068B">
            <w:pPr>
              <w:pStyle w:val="tabletext"/>
              <w:jc w:val="center"/>
              <w:rPr>
                <w:lang w:eastAsia="zh-CN"/>
              </w:rPr>
            </w:pPr>
          </w:p>
        </w:tc>
      </w:tr>
      <w:tr w:rsidR="00E308F1" w:rsidRPr="00762392" w14:paraId="052615EF" w14:textId="77777777" w:rsidTr="00092A80">
        <w:tc>
          <w:tcPr>
            <w:tcW w:w="2132"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753B8F01" w14:textId="1F819F22" w:rsidR="00AA2B77" w:rsidRDefault="00AA2B77" w:rsidP="0009068B">
            <w:pPr>
              <w:pStyle w:val="tabletext"/>
              <w:ind w:left="369"/>
              <w:rPr>
                <w:lang w:eastAsia="zh-CN"/>
              </w:rPr>
            </w:pPr>
            <w:r>
              <w:rPr>
                <w:lang w:eastAsia="zh-CN"/>
              </w:rPr>
              <w:t>Dublin 24</w:t>
            </w:r>
          </w:p>
        </w:tc>
        <w:tc>
          <w:tcPr>
            <w:tcW w:w="1842"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08EA106E" w14:textId="5BCC1F83" w:rsidR="00AA2B77" w:rsidRDefault="00E308F1" w:rsidP="0009068B">
            <w:pPr>
              <w:pStyle w:val="tabletext"/>
              <w:jc w:val="center"/>
              <w:rPr>
                <w:lang w:eastAsia="zh-CN"/>
              </w:rPr>
            </w:pPr>
            <w:r>
              <w:rPr>
                <w:lang w:eastAsia="zh-CN"/>
              </w:rPr>
              <w:t>29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684F134" w14:textId="77777777" w:rsidR="00AA2B77" w:rsidRPr="00797010" w:rsidRDefault="00AA2B77" w:rsidP="0009068B">
            <w:pPr>
              <w:pStyle w:val="tabletext"/>
              <w:jc w:val="center"/>
              <w:rPr>
                <w:lang w:eastAsia="zh-CN"/>
              </w:rPr>
            </w:pPr>
          </w:p>
        </w:tc>
      </w:tr>
    </w:tbl>
    <w:p w14:paraId="2EFF880C" w14:textId="77777777" w:rsidR="00AA2B77" w:rsidRPr="00DF3B3A" w:rsidRDefault="00AA2B77" w:rsidP="0009068B">
      <w:pPr>
        <w:rPr>
          <w:lang w:eastAsia="zh-CN"/>
        </w:rPr>
      </w:pPr>
    </w:p>
    <w:p w14:paraId="36D9C547" w14:textId="3CD07232" w:rsidR="00523854" w:rsidRPr="00DF3B3A" w:rsidRDefault="00523854" w:rsidP="0009068B">
      <w:pPr>
        <w:rPr>
          <w:lang w:eastAsia="zh-CN"/>
        </w:rPr>
      </w:pPr>
    </w:p>
    <w:p w14:paraId="5B71F588" w14:textId="77777777" w:rsidR="00523854" w:rsidRPr="00DF3B3A" w:rsidRDefault="00523854" w:rsidP="0009068B">
      <w:pPr>
        <w:rPr>
          <w:lang w:eastAsia="zh-CN"/>
        </w:rPr>
      </w:pPr>
    </w:p>
    <w:p w14:paraId="3DE539D9" w14:textId="77777777" w:rsidR="00C96B94" w:rsidRPr="00DF3B3A" w:rsidRDefault="00C96B94" w:rsidP="0009068B">
      <w:pPr>
        <w:rPr>
          <w:lang w:eastAsia="zh-CN"/>
        </w:rPr>
      </w:pPr>
    </w:p>
    <w:p w14:paraId="1DE912B3" w14:textId="77777777" w:rsidR="004B03D6" w:rsidRPr="00DF3B3A" w:rsidRDefault="004B03D6" w:rsidP="0009068B">
      <w:pPr>
        <w:rPr>
          <w:lang w:eastAsia="zh-CN"/>
        </w:rPr>
      </w:pPr>
    </w:p>
    <w:p w14:paraId="3140C9DE" w14:textId="52F69325" w:rsidR="00FF557A" w:rsidRDefault="00FF557A" w:rsidP="0009068B">
      <w:pPr>
        <w:pStyle w:val="Heading2"/>
        <w:rPr>
          <w:lang w:eastAsia="zh-CN"/>
        </w:rPr>
      </w:pPr>
      <w:bookmarkStart w:id="52" w:name="_Toc420591458"/>
      <w:r>
        <w:rPr>
          <w:noProof/>
          <w:lang w:val="en-US"/>
        </w:rPr>
        <w:lastRenderedPageBreak/>
        <w:drawing>
          <wp:inline distT="0" distB="0" distL="0" distR="0" wp14:anchorId="5877CD7A" wp14:editId="73D3B7A7">
            <wp:extent cx="5731510" cy="780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pdf"/>
                    <pic:cNvPicPr/>
                  </pic:nvPicPr>
                  <pic:blipFill>
                    <a:blip r:embed="rId25">
                      <a:extLst>
                        <a:ext uri="{28A0092B-C50C-407E-A947-70E740481C1C}">
                          <a14:useLocalDpi xmlns:a14="http://schemas.microsoft.com/office/drawing/2010/main" val="0"/>
                        </a:ext>
                      </a:extLst>
                    </a:blip>
                    <a:stretch>
                      <a:fillRect/>
                    </a:stretch>
                  </pic:blipFill>
                  <pic:spPr>
                    <a:xfrm>
                      <a:off x="0" y="0"/>
                      <a:ext cx="5731510" cy="7800975"/>
                    </a:xfrm>
                    <a:prstGeom prst="rect">
                      <a:avLst/>
                    </a:prstGeom>
                  </pic:spPr>
                </pic:pic>
              </a:graphicData>
            </a:graphic>
          </wp:inline>
        </w:drawing>
      </w:r>
    </w:p>
    <w:p w14:paraId="1D8D0585" w14:textId="77777777" w:rsidR="00FF557A" w:rsidRDefault="00FF557A" w:rsidP="0009068B">
      <w:pPr>
        <w:pStyle w:val="Heading2"/>
        <w:rPr>
          <w:lang w:eastAsia="zh-CN"/>
        </w:rPr>
      </w:pPr>
    </w:p>
    <w:p w14:paraId="461977D0" w14:textId="77777777" w:rsidR="00FF557A" w:rsidRDefault="00FF557A" w:rsidP="0009068B">
      <w:pPr>
        <w:pStyle w:val="Heading2"/>
        <w:rPr>
          <w:lang w:eastAsia="zh-CN"/>
        </w:rPr>
      </w:pPr>
    </w:p>
    <w:p w14:paraId="117F20D7" w14:textId="2AFA5CB9" w:rsidR="00523854" w:rsidRDefault="00647D85" w:rsidP="00FF557A">
      <w:pPr>
        <w:pStyle w:val="Heading2"/>
        <w:ind w:left="0" w:firstLine="0"/>
        <w:rPr>
          <w:lang w:eastAsia="zh-CN"/>
        </w:rPr>
      </w:pPr>
      <w:r>
        <w:rPr>
          <w:lang w:eastAsia="zh-CN"/>
        </w:rPr>
        <w:lastRenderedPageBreak/>
        <w:t>A</w:t>
      </w:r>
      <w:r w:rsidR="0066089F">
        <w:rPr>
          <w:lang w:eastAsia="zh-CN"/>
        </w:rPr>
        <w:t>.4</w:t>
      </w:r>
      <w:r>
        <w:rPr>
          <w:lang w:eastAsia="zh-CN"/>
        </w:rPr>
        <w:tab/>
      </w:r>
      <w:r w:rsidR="00C96B94" w:rsidRPr="00092A80">
        <w:rPr>
          <w:lang w:eastAsia="zh-CN"/>
        </w:rPr>
        <w:t>Mature students (new entrants)</w:t>
      </w:r>
      <w:bookmarkEnd w:id="52"/>
    </w:p>
    <w:p w14:paraId="0B08764E" w14:textId="2073764A" w:rsidR="00647D85" w:rsidRPr="00797010" w:rsidRDefault="0066089F" w:rsidP="0009068B">
      <w:pPr>
        <w:pStyle w:val="Heading3"/>
        <w:ind w:left="0"/>
      </w:pPr>
      <w:r>
        <w:tab/>
      </w:r>
      <w:r w:rsidR="00647D85" w:rsidRPr="00797010">
        <w:t>Mature entrants (</w:t>
      </w:r>
      <w:r w:rsidR="00647D85">
        <w:t xml:space="preserve">aged </w:t>
      </w:r>
      <w:r w:rsidR="00647D85" w:rsidRPr="00797010">
        <w:t>23+)</w:t>
      </w:r>
      <w:r w:rsidR="00647D85">
        <w:t xml:space="preserve"> </w:t>
      </w:r>
      <w:r w:rsidR="00647D85" w:rsidRPr="00797010">
        <w:t xml:space="preserve">as </w:t>
      </w:r>
      <w:r w:rsidR="00F17CB2">
        <w:t>a percentage</w:t>
      </w:r>
      <w:r w:rsidR="00647D85" w:rsidRPr="00797010">
        <w:t xml:space="preserve"> of all full-time, undergraduate new </w:t>
      </w:r>
      <w:r w:rsidR="00F17CB2">
        <w:tab/>
      </w:r>
      <w:r w:rsidR="00647D85" w:rsidRPr="00797010">
        <w:t>entrants, 1986</w:t>
      </w:r>
      <w:r w:rsidR="00647D85">
        <w:t>–</w:t>
      </w:r>
      <w:r w:rsidR="00647D85" w:rsidRPr="00797010">
        <w:t>2012</w:t>
      </w:r>
    </w:p>
    <w:p w14:paraId="1EFCEB53" w14:textId="77777777" w:rsidR="00523854" w:rsidRPr="00DF3B3A" w:rsidRDefault="00523854" w:rsidP="0009068B">
      <w:pPr>
        <w:spacing w:line="240" w:lineRule="auto"/>
        <w:rPr>
          <w:rFonts w:cs="Arial"/>
          <w:sz w:val="24"/>
          <w:lang w:eastAsia="zh-CN"/>
        </w:rPr>
      </w:pPr>
      <w:r w:rsidRPr="00F94C20">
        <w:rPr>
          <w:noProof/>
          <w:lang w:val="en-US"/>
        </w:rPr>
        <w:drawing>
          <wp:inline distT="0" distB="0" distL="0" distR="0" wp14:anchorId="5CE5B7EF" wp14:editId="1131CFFF">
            <wp:extent cx="5915025" cy="2605177"/>
            <wp:effectExtent l="0" t="0" r="952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C945FE" w14:textId="103CB343" w:rsidR="00DC74F3" w:rsidRPr="00092A80" w:rsidRDefault="00647D85" w:rsidP="0009068B">
      <w:pPr>
        <w:pStyle w:val="Heading2"/>
        <w:rPr>
          <w:lang w:eastAsia="zh-CN"/>
        </w:rPr>
      </w:pPr>
      <w:bookmarkStart w:id="53" w:name="_Toc420591459"/>
      <w:r>
        <w:rPr>
          <w:lang w:eastAsia="zh-CN"/>
        </w:rPr>
        <w:t>A</w:t>
      </w:r>
      <w:r w:rsidR="0066089F">
        <w:rPr>
          <w:lang w:eastAsia="zh-CN"/>
        </w:rPr>
        <w:t>.5</w:t>
      </w:r>
      <w:r>
        <w:rPr>
          <w:lang w:eastAsia="zh-CN"/>
        </w:rPr>
        <w:tab/>
      </w:r>
      <w:r w:rsidR="008239CE" w:rsidRPr="00092A80">
        <w:rPr>
          <w:lang w:eastAsia="zh-CN"/>
        </w:rPr>
        <w:t>Students with d</w:t>
      </w:r>
      <w:r w:rsidR="00523854" w:rsidRPr="00092A80">
        <w:rPr>
          <w:lang w:eastAsia="zh-CN"/>
        </w:rPr>
        <w:t>isabilities</w:t>
      </w:r>
      <w:bookmarkEnd w:id="53"/>
    </w:p>
    <w:p w14:paraId="6CA1B64E" w14:textId="58145E53" w:rsidR="00DC74F3" w:rsidRDefault="00AE46A9" w:rsidP="0009068B">
      <w:pPr>
        <w:pStyle w:val="Heading3"/>
        <w:ind w:hanging="567"/>
      </w:pPr>
      <w:r>
        <w:t>A.5.1</w:t>
      </w:r>
      <w:r>
        <w:tab/>
      </w:r>
      <w:r w:rsidR="00DC74F3">
        <w:t>Total number of higher education students supported by the Fund for Students with Disabilities, 2003–2013</w:t>
      </w:r>
      <w:r w:rsidR="00DC74F3" w:rsidRPr="00DC74F3" w:rsidDel="00767A19">
        <w:t xml:space="preserve"> </w:t>
      </w:r>
    </w:p>
    <w:p w14:paraId="217A4037" w14:textId="5AE008DB" w:rsidR="00DC74F3" w:rsidRDefault="00DC74F3" w:rsidP="0009068B">
      <w:pPr>
        <w:pStyle w:val="Heading3"/>
        <w:spacing w:line="240" w:lineRule="auto"/>
      </w:pPr>
      <w:r>
        <w:rPr>
          <w:noProof/>
          <w:lang w:val="en-US" w:eastAsia="en-US"/>
        </w:rPr>
        <w:drawing>
          <wp:inline distT="0" distB="0" distL="0" distR="0" wp14:anchorId="5FC08D67" wp14:editId="78FD8C12">
            <wp:extent cx="5648325" cy="26765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F839CD" w14:textId="77777777" w:rsidR="00741DF3" w:rsidRDefault="00741DF3" w:rsidP="0009068B">
      <w:pPr>
        <w:spacing w:before="0" w:after="160" w:line="259" w:lineRule="auto"/>
        <w:ind w:left="0"/>
        <w:rPr>
          <w:rFonts w:ascii="Calibri" w:hAnsi="Calibri"/>
          <w:iCs/>
          <w:color w:val="00B050"/>
          <w:sz w:val="24"/>
          <w:lang w:eastAsia="en-IE"/>
        </w:rPr>
      </w:pPr>
      <w:r>
        <w:br w:type="page"/>
      </w:r>
    </w:p>
    <w:p w14:paraId="7F0A4F86" w14:textId="088DAA16" w:rsidR="00207E55" w:rsidRPr="00DF3B3A" w:rsidRDefault="00AE46A9" w:rsidP="0009068B">
      <w:pPr>
        <w:pStyle w:val="Heading3"/>
        <w:ind w:hanging="567"/>
        <w:rPr>
          <w:lang w:eastAsia="zh-CN"/>
        </w:rPr>
      </w:pPr>
      <w:r>
        <w:lastRenderedPageBreak/>
        <w:t>A.5.2</w:t>
      </w:r>
      <w:r>
        <w:tab/>
      </w:r>
      <w:r w:rsidR="00DC74F3">
        <w:t>Numbers of higher education students supported by the Fund for Students with Disabilities, 2003–2013, by category of disability</w:t>
      </w:r>
    </w:p>
    <w:tbl>
      <w:tblPr>
        <w:tblStyle w:val="TableGrid"/>
        <w:tblpPr w:leftFromText="180" w:rightFromText="180" w:vertAnchor="text" w:horzAnchor="margin" w:tblpX="562" w:tblpY="69"/>
        <w:tblW w:w="4869" w:type="pct"/>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4648"/>
        <w:gridCol w:w="871"/>
        <w:gridCol w:w="871"/>
        <w:gridCol w:w="871"/>
        <w:gridCol w:w="871"/>
        <w:gridCol w:w="868"/>
      </w:tblGrid>
      <w:tr w:rsidR="00DC74F3" w:rsidRPr="00DF3B3A" w14:paraId="6D5BBA7D" w14:textId="77777777" w:rsidTr="00092A80">
        <w:trPr>
          <w:cantSplit/>
          <w:trHeight w:val="170"/>
        </w:trPr>
        <w:tc>
          <w:tcPr>
            <w:tcW w:w="2582" w:type="pct"/>
            <w:tcBorders>
              <w:top w:val="nil"/>
              <w:bottom w:val="single" w:sz="18" w:space="0" w:color="808080" w:themeColor="background1" w:themeShade="80"/>
            </w:tcBorders>
            <w:shd w:val="clear" w:color="auto" w:fill="auto"/>
            <w:vAlign w:val="center"/>
          </w:tcPr>
          <w:p w14:paraId="4999D54B" w14:textId="3387BBB3" w:rsidR="00DC74F3" w:rsidRPr="00F94C20" w:rsidRDefault="00DC74F3" w:rsidP="0009068B">
            <w:pPr>
              <w:pStyle w:val="tabletext"/>
              <w:rPr>
                <w:rFonts w:ascii="Arial" w:hAnsi="Arial"/>
                <w:b/>
              </w:rPr>
            </w:pPr>
          </w:p>
        </w:tc>
        <w:tc>
          <w:tcPr>
            <w:tcW w:w="2418" w:type="pct"/>
            <w:gridSpan w:val="5"/>
            <w:tcBorders>
              <w:top w:val="single" w:sz="18" w:space="0" w:color="808080" w:themeColor="background1" w:themeShade="80"/>
              <w:bottom w:val="single" w:sz="18" w:space="0" w:color="808080" w:themeColor="background1" w:themeShade="80"/>
            </w:tcBorders>
            <w:shd w:val="clear" w:color="auto" w:fill="auto"/>
            <w:vAlign w:val="center"/>
          </w:tcPr>
          <w:p w14:paraId="5EF80EC6" w14:textId="181CFBC1" w:rsidR="00DC74F3" w:rsidRPr="00092A80" w:rsidRDefault="00DC74F3" w:rsidP="0009068B">
            <w:pPr>
              <w:pStyle w:val="tabletext"/>
              <w:jc w:val="center"/>
              <w:rPr>
                <w:b/>
              </w:rPr>
            </w:pPr>
            <w:r w:rsidRPr="00092A80">
              <w:rPr>
                <w:b/>
              </w:rPr>
              <w:t>Number of students</w:t>
            </w:r>
          </w:p>
        </w:tc>
      </w:tr>
      <w:tr w:rsidR="00DC74F3" w:rsidRPr="00DF3B3A" w14:paraId="2B7D432D" w14:textId="77777777" w:rsidTr="00DC74F3">
        <w:trPr>
          <w:cantSplit/>
          <w:trHeight w:val="170"/>
        </w:trPr>
        <w:tc>
          <w:tcPr>
            <w:tcW w:w="2582" w:type="pct"/>
            <w:tcBorders>
              <w:top w:val="single" w:sz="18" w:space="0" w:color="808080" w:themeColor="background1" w:themeShade="80"/>
              <w:bottom w:val="single" w:sz="18" w:space="0" w:color="808080" w:themeColor="background1" w:themeShade="80"/>
            </w:tcBorders>
            <w:shd w:val="clear" w:color="auto" w:fill="auto"/>
            <w:vAlign w:val="center"/>
          </w:tcPr>
          <w:p w14:paraId="02F0B900" w14:textId="78C37A81" w:rsidR="00DC74F3" w:rsidRPr="00F94C20" w:rsidRDefault="00DC74F3" w:rsidP="0009068B">
            <w:pPr>
              <w:pStyle w:val="tabletext"/>
              <w:rPr>
                <w:b/>
              </w:rPr>
            </w:pPr>
            <w:r w:rsidRPr="00F94C20">
              <w:rPr>
                <w:b/>
              </w:rPr>
              <w:t>Category of disability</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67F5DAD6" w14:textId="73348145" w:rsidR="00DC74F3" w:rsidRPr="00F94C20" w:rsidRDefault="00DC74F3" w:rsidP="0009068B">
            <w:pPr>
              <w:pStyle w:val="tabletext"/>
              <w:jc w:val="center"/>
              <w:rPr>
                <w:b/>
              </w:rPr>
            </w:pPr>
            <w:r w:rsidRPr="00F94C20">
              <w:rPr>
                <w:b/>
              </w:rPr>
              <w:t>2003</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5DD93988" w14:textId="40502F19" w:rsidR="00DC74F3" w:rsidRPr="00F94C20" w:rsidRDefault="00DC74F3" w:rsidP="0009068B">
            <w:pPr>
              <w:pStyle w:val="tabletext"/>
              <w:jc w:val="center"/>
              <w:rPr>
                <w:b/>
              </w:rPr>
            </w:pPr>
            <w:r w:rsidRPr="00F94C20">
              <w:rPr>
                <w:b/>
              </w:rPr>
              <w:t>2006</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7180F590" w14:textId="5F2BB5CF" w:rsidR="00DC74F3" w:rsidRPr="00F94C20" w:rsidRDefault="00DC74F3" w:rsidP="0009068B">
            <w:pPr>
              <w:pStyle w:val="tabletext"/>
              <w:jc w:val="center"/>
              <w:rPr>
                <w:b/>
              </w:rPr>
            </w:pPr>
            <w:r w:rsidRPr="00F94C20">
              <w:rPr>
                <w:b/>
              </w:rPr>
              <w:t>2009</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7B598960" w14:textId="2AEABD56" w:rsidR="00DC74F3" w:rsidRPr="00F94C20" w:rsidRDefault="00DC74F3" w:rsidP="0009068B">
            <w:pPr>
              <w:pStyle w:val="tabletext"/>
              <w:jc w:val="center"/>
              <w:rPr>
                <w:b/>
              </w:rPr>
            </w:pPr>
            <w:r w:rsidRPr="00F94C20">
              <w:rPr>
                <w:b/>
              </w:rPr>
              <w:t>2012</w:t>
            </w:r>
          </w:p>
        </w:tc>
        <w:tc>
          <w:tcPr>
            <w:tcW w:w="482" w:type="pct"/>
            <w:tcBorders>
              <w:top w:val="single" w:sz="18" w:space="0" w:color="808080" w:themeColor="background1" w:themeShade="80"/>
              <w:bottom w:val="single" w:sz="18" w:space="0" w:color="808080" w:themeColor="background1" w:themeShade="80"/>
            </w:tcBorders>
            <w:shd w:val="clear" w:color="auto" w:fill="auto"/>
            <w:vAlign w:val="center"/>
          </w:tcPr>
          <w:p w14:paraId="34F80FA7" w14:textId="0A6E5EBE" w:rsidR="00DC74F3" w:rsidRPr="00F94C20" w:rsidRDefault="00DC74F3" w:rsidP="0009068B">
            <w:pPr>
              <w:pStyle w:val="tabletext"/>
              <w:jc w:val="center"/>
              <w:rPr>
                <w:b/>
              </w:rPr>
            </w:pPr>
            <w:r w:rsidRPr="00F94C20">
              <w:rPr>
                <w:b/>
              </w:rPr>
              <w:t>2013</w:t>
            </w:r>
          </w:p>
        </w:tc>
      </w:tr>
      <w:tr w:rsidR="00DC74F3" w:rsidRPr="00DF3B3A" w14:paraId="7178EFBB" w14:textId="77777777" w:rsidTr="00092A80">
        <w:trPr>
          <w:cantSplit/>
          <w:trHeight w:val="70"/>
        </w:trPr>
        <w:tc>
          <w:tcPr>
            <w:tcW w:w="2582" w:type="pct"/>
            <w:tcBorders>
              <w:top w:val="single" w:sz="18" w:space="0" w:color="808080" w:themeColor="background1" w:themeShade="80"/>
            </w:tcBorders>
            <w:shd w:val="clear" w:color="auto" w:fill="auto"/>
            <w:vAlign w:val="bottom"/>
          </w:tcPr>
          <w:p w14:paraId="730E3136" w14:textId="77777777" w:rsidR="00DC74F3" w:rsidRPr="00F94C20" w:rsidRDefault="00DC74F3" w:rsidP="0009068B">
            <w:pPr>
              <w:pStyle w:val="tabletext"/>
              <w:rPr>
                <w:rFonts w:ascii="Arial" w:hAnsi="Arial"/>
              </w:rPr>
            </w:pPr>
            <w:r w:rsidRPr="00F94C20">
              <w:t>Specific learning difficulties</w:t>
            </w:r>
          </w:p>
        </w:tc>
        <w:tc>
          <w:tcPr>
            <w:tcW w:w="484" w:type="pct"/>
            <w:tcBorders>
              <w:top w:val="single" w:sz="18" w:space="0" w:color="808080" w:themeColor="background1" w:themeShade="80"/>
            </w:tcBorders>
            <w:shd w:val="clear" w:color="auto" w:fill="auto"/>
            <w:vAlign w:val="center"/>
          </w:tcPr>
          <w:p w14:paraId="0282E2BA" w14:textId="77777777" w:rsidR="00DC74F3" w:rsidRPr="00F94C20" w:rsidRDefault="00DC74F3" w:rsidP="0009068B">
            <w:pPr>
              <w:pStyle w:val="tabletext"/>
              <w:jc w:val="right"/>
              <w:rPr>
                <w:rFonts w:ascii="Arial" w:hAnsi="Arial"/>
              </w:rPr>
            </w:pPr>
            <w:r w:rsidRPr="00F94C20">
              <w:t>831</w:t>
            </w:r>
          </w:p>
        </w:tc>
        <w:tc>
          <w:tcPr>
            <w:tcW w:w="484" w:type="pct"/>
            <w:tcBorders>
              <w:top w:val="single" w:sz="18" w:space="0" w:color="808080" w:themeColor="background1" w:themeShade="80"/>
            </w:tcBorders>
            <w:shd w:val="clear" w:color="auto" w:fill="auto"/>
            <w:vAlign w:val="center"/>
          </w:tcPr>
          <w:p w14:paraId="7240A1A7" w14:textId="77777777" w:rsidR="00DC74F3" w:rsidRPr="00F94C20" w:rsidRDefault="00DC74F3" w:rsidP="0009068B">
            <w:pPr>
              <w:pStyle w:val="tabletext"/>
              <w:jc w:val="right"/>
              <w:rPr>
                <w:rFonts w:ascii="Arial" w:hAnsi="Arial"/>
              </w:rPr>
            </w:pPr>
            <w:r w:rsidRPr="00F94C20">
              <w:t>1,482</w:t>
            </w:r>
          </w:p>
        </w:tc>
        <w:tc>
          <w:tcPr>
            <w:tcW w:w="484" w:type="pct"/>
            <w:tcBorders>
              <w:top w:val="single" w:sz="18" w:space="0" w:color="808080" w:themeColor="background1" w:themeShade="80"/>
            </w:tcBorders>
            <w:shd w:val="clear" w:color="auto" w:fill="auto"/>
            <w:vAlign w:val="center"/>
          </w:tcPr>
          <w:p w14:paraId="34868AB1" w14:textId="77777777" w:rsidR="00DC74F3" w:rsidRPr="00F94C20" w:rsidRDefault="00DC74F3" w:rsidP="0009068B">
            <w:pPr>
              <w:pStyle w:val="tabletext"/>
              <w:jc w:val="right"/>
              <w:rPr>
                <w:rFonts w:ascii="Arial" w:hAnsi="Arial"/>
              </w:rPr>
            </w:pPr>
            <w:r w:rsidRPr="00F94C20">
              <w:t>2,729</w:t>
            </w:r>
          </w:p>
        </w:tc>
        <w:tc>
          <w:tcPr>
            <w:tcW w:w="484" w:type="pct"/>
            <w:tcBorders>
              <w:top w:val="single" w:sz="18" w:space="0" w:color="808080" w:themeColor="background1" w:themeShade="80"/>
            </w:tcBorders>
            <w:shd w:val="clear" w:color="auto" w:fill="auto"/>
            <w:vAlign w:val="center"/>
          </w:tcPr>
          <w:p w14:paraId="28837EFF" w14:textId="77777777" w:rsidR="00DC74F3" w:rsidRPr="00F94C20" w:rsidRDefault="00DC74F3" w:rsidP="0009068B">
            <w:pPr>
              <w:pStyle w:val="tabletext"/>
              <w:jc w:val="right"/>
              <w:rPr>
                <w:rFonts w:ascii="Arial" w:hAnsi="Arial"/>
              </w:rPr>
            </w:pPr>
            <w:r w:rsidRPr="00F94C20">
              <w:t>3,814</w:t>
            </w:r>
          </w:p>
        </w:tc>
        <w:tc>
          <w:tcPr>
            <w:tcW w:w="482" w:type="pct"/>
            <w:tcBorders>
              <w:top w:val="single" w:sz="18" w:space="0" w:color="808080" w:themeColor="background1" w:themeShade="80"/>
            </w:tcBorders>
            <w:shd w:val="clear" w:color="auto" w:fill="auto"/>
            <w:vAlign w:val="center"/>
          </w:tcPr>
          <w:p w14:paraId="57ABB62E" w14:textId="77777777" w:rsidR="00DC74F3" w:rsidRPr="00F94C20" w:rsidRDefault="00DC74F3" w:rsidP="0009068B">
            <w:pPr>
              <w:pStyle w:val="tabletext"/>
              <w:jc w:val="right"/>
            </w:pPr>
            <w:r w:rsidRPr="00F94C20">
              <w:t>3,929</w:t>
            </w:r>
          </w:p>
        </w:tc>
      </w:tr>
      <w:tr w:rsidR="00DC74F3" w:rsidRPr="00DF3B3A" w14:paraId="70E33A19" w14:textId="77777777" w:rsidTr="00092A80">
        <w:trPr>
          <w:cantSplit/>
          <w:trHeight w:val="170"/>
        </w:trPr>
        <w:tc>
          <w:tcPr>
            <w:tcW w:w="2582" w:type="pct"/>
            <w:shd w:val="clear" w:color="auto" w:fill="auto"/>
            <w:vAlign w:val="center"/>
          </w:tcPr>
          <w:p w14:paraId="4791BDC9" w14:textId="77777777" w:rsidR="00DC74F3" w:rsidRPr="00F94C20" w:rsidRDefault="00DC74F3" w:rsidP="0009068B">
            <w:pPr>
              <w:pStyle w:val="tabletext"/>
              <w:rPr>
                <w:rFonts w:ascii="Arial" w:hAnsi="Arial"/>
              </w:rPr>
            </w:pPr>
            <w:r w:rsidRPr="00F94C20">
              <w:t>Significant ongoing illness</w:t>
            </w:r>
          </w:p>
        </w:tc>
        <w:tc>
          <w:tcPr>
            <w:tcW w:w="484" w:type="pct"/>
            <w:shd w:val="clear" w:color="auto" w:fill="auto"/>
            <w:vAlign w:val="center"/>
          </w:tcPr>
          <w:p w14:paraId="3D2AB4BE" w14:textId="77777777" w:rsidR="00DC74F3" w:rsidRPr="00F94C20" w:rsidRDefault="00DC74F3" w:rsidP="0009068B">
            <w:pPr>
              <w:pStyle w:val="tabletext"/>
              <w:jc w:val="right"/>
              <w:rPr>
                <w:rFonts w:ascii="Arial" w:hAnsi="Arial"/>
              </w:rPr>
            </w:pPr>
            <w:r w:rsidRPr="00F94C20">
              <w:t>93</w:t>
            </w:r>
          </w:p>
        </w:tc>
        <w:tc>
          <w:tcPr>
            <w:tcW w:w="484" w:type="pct"/>
            <w:shd w:val="clear" w:color="auto" w:fill="auto"/>
            <w:vAlign w:val="center"/>
          </w:tcPr>
          <w:p w14:paraId="2A64A601" w14:textId="77777777" w:rsidR="00DC74F3" w:rsidRPr="00F94C20" w:rsidRDefault="00DC74F3" w:rsidP="0009068B">
            <w:pPr>
              <w:pStyle w:val="tabletext"/>
              <w:jc w:val="right"/>
              <w:rPr>
                <w:rFonts w:ascii="Arial" w:hAnsi="Arial"/>
              </w:rPr>
            </w:pPr>
            <w:r w:rsidRPr="00F94C20">
              <w:t>114</w:t>
            </w:r>
          </w:p>
        </w:tc>
        <w:tc>
          <w:tcPr>
            <w:tcW w:w="484" w:type="pct"/>
            <w:shd w:val="clear" w:color="auto" w:fill="auto"/>
            <w:vAlign w:val="center"/>
          </w:tcPr>
          <w:p w14:paraId="72414B0D" w14:textId="77777777" w:rsidR="00DC74F3" w:rsidRPr="00F94C20" w:rsidRDefault="00DC74F3" w:rsidP="0009068B">
            <w:pPr>
              <w:pStyle w:val="tabletext"/>
              <w:jc w:val="right"/>
              <w:rPr>
                <w:rFonts w:ascii="Arial" w:hAnsi="Arial"/>
              </w:rPr>
            </w:pPr>
            <w:r w:rsidRPr="00F94C20">
              <w:t>303</w:t>
            </w:r>
          </w:p>
        </w:tc>
        <w:tc>
          <w:tcPr>
            <w:tcW w:w="484" w:type="pct"/>
            <w:shd w:val="clear" w:color="auto" w:fill="auto"/>
            <w:vAlign w:val="center"/>
          </w:tcPr>
          <w:p w14:paraId="4DE937FE" w14:textId="77777777" w:rsidR="00DC74F3" w:rsidRPr="00F94C20" w:rsidRDefault="00DC74F3" w:rsidP="0009068B">
            <w:pPr>
              <w:pStyle w:val="tabletext"/>
              <w:jc w:val="right"/>
              <w:rPr>
                <w:rFonts w:ascii="Arial" w:hAnsi="Arial"/>
              </w:rPr>
            </w:pPr>
            <w:r w:rsidRPr="00F94C20">
              <w:t>588</w:t>
            </w:r>
          </w:p>
        </w:tc>
        <w:tc>
          <w:tcPr>
            <w:tcW w:w="482" w:type="pct"/>
            <w:shd w:val="clear" w:color="auto" w:fill="auto"/>
            <w:vAlign w:val="center"/>
          </w:tcPr>
          <w:p w14:paraId="0715F84C" w14:textId="77777777" w:rsidR="00DC74F3" w:rsidRPr="00F94C20" w:rsidRDefault="00DC74F3" w:rsidP="0009068B">
            <w:pPr>
              <w:pStyle w:val="tabletext"/>
              <w:jc w:val="right"/>
            </w:pPr>
            <w:r w:rsidRPr="00F94C20">
              <w:t>681</w:t>
            </w:r>
          </w:p>
        </w:tc>
      </w:tr>
      <w:tr w:rsidR="00DC74F3" w:rsidRPr="00DF3B3A" w14:paraId="13476D3D" w14:textId="77777777" w:rsidTr="00092A80">
        <w:trPr>
          <w:cantSplit/>
          <w:trHeight w:val="170"/>
        </w:trPr>
        <w:tc>
          <w:tcPr>
            <w:tcW w:w="2582" w:type="pct"/>
            <w:shd w:val="clear" w:color="auto" w:fill="auto"/>
            <w:vAlign w:val="center"/>
          </w:tcPr>
          <w:p w14:paraId="7A4579A0" w14:textId="77777777" w:rsidR="00DC74F3" w:rsidRPr="00F94C20" w:rsidRDefault="00DC74F3" w:rsidP="0009068B">
            <w:pPr>
              <w:pStyle w:val="tabletext"/>
              <w:rPr>
                <w:rFonts w:ascii="Arial" w:hAnsi="Arial"/>
              </w:rPr>
            </w:pPr>
            <w:r w:rsidRPr="00F94C20">
              <w:t>Multiple disability</w:t>
            </w:r>
          </w:p>
        </w:tc>
        <w:tc>
          <w:tcPr>
            <w:tcW w:w="484" w:type="pct"/>
            <w:shd w:val="clear" w:color="auto" w:fill="auto"/>
            <w:vAlign w:val="center"/>
          </w:tcPr>
          <w:p w14:paraId="5657D95F" w14:textId="77777777" w:rsidR="00DC74F3" w:rsidRPr="00F94C20" w:rsidRDefault="00DC74F3" w:rsidP="0009068B">
            <w:pPr>
              <w:pStyle w:val="tabletext"/>
              <w:jc w:val="right"/>
              <w:rPr>
                <w:rFonts w:ascii="Arial" w:hAnsi="Arial"/>
              </w:rPr>
            </w:pPr>
            <w:r w:rsidRPr="00F94C20">
              <w:t>48</w:t>
            </w:r>
          </w:p>
        </w:tc>
        <w:tc>
          <w:tcPr>
            <w:tcW w:w="484" w:type="pct"/>
            <w:shd w:val="clear" w:color="auto" w:fill="auto"/>
            <w:vAlign w:val="center"/>
          </w:tcPr>
          <w:p w14:paraId="033B013C" w14:textId="77777777" w:rsidR="00DC74F3" w:rsidRPr="00F94C20" w:rsidRDefault="00DC74F3" w:rsidP="0009068B">
            <w:pPr>
              <w:pStyle w:val="tabletext"/>
              <w:jc w:val="right"/>
              <w:rPr>
                <w:rFonts w:ascii="Arial" w:hAnsi="Arial"/>
              </w:rPr>
            </w:pPr>
            <w:r w:rsidRPr="00F94C20">
              <w:t>85</w:t>
            </w:r>
          </w:p>
        </w:tc>
        <w:tc>
          <w:tcPr>
            <w:tcW w:w="484" w:type="pct"/>
            <w:shd w:val="clear" w:color="auto" w:fill="auto"/>
            <w:vAlign w:val="center"/>
          </w:tcPr>
          <w:p w14:paraId="09AB079C" w14:textId="77777777" w:rsidR="00DC74F3" w:rsidRPr="00F94C20" w:rsidRDefault="00DC74F3" w:rsidP="0009068B">
            <w:pPr>
              <w:pStyle w:val="tabletext"/>
              <w:jc w:val="right"/>
              <w:rPr>
                <w:rFonts w:ascii="Arial" w:hAnsi="Arial"/>
              </w:rPr>
            </w:pPr>
            <w:r w:rsidRPr="00F94C20">
              <w:t>144</w:t>
            </w:r>
          </w:p>
        </w:tc>
        <w:tc>
          <w:tcPr>
            <w:tcW w:w="484" w:type="pct"/>
            <w:shd w:val="clear" w:color="auto" w:fill="auto"/>
            <w:vAlign w:val="center"/>
          </w:tcPr>
          <w:p w14:paraId="014F909E" w14:textId="77777777" w:rsidR="00DC74F3" w:rsidRPr="00F94C20" w:rsidRDefault="00DC74F3" w:rsidP="0009068B">
            <w:pPr>
              <w:pStyle w:val="tabletext"/>
              <w:jc w:val="right"/>
              <w:rPr>
                <w:rFonts w:ascii="Arial" w:hAnsi="Arial"/>
              </w:rPr>
            </w:pPr>
            <w:r w:rsidRPr="00F94C20">
              <w:t>548</w:t>
            </w:r>
          </w:p>
        </w:tc>
        <w:tc>
          <w:tcPr>
            <w:tcW w:w="482" w:type="pct"/>
            <w:shd w:val="clear" w:color="auto" w:fill="auto"/>
            <w:vAlign w:val="center"/>
          </w:tcPr>
          <w:p w14:paraId="646BB68F" w14:textId="77777777" w:rsidR="00DC74F3" w:rsidRPr="00F94C20" w:rsidRDefault="00DC74F3" w:rsidP="0009068B">
            <w:pPr>
              <w:pStyle w:val="tabletext"/>
              <w:jc w:val="right"/>
            </w:pPr>
            <w:r w:rsidRPr="00F94C20">
              <w:t>703</w:t>
            </w:r>
          </w:p>
        </w:tc>
      </w:tr>
      <w:tr w:rsidR="00DC74F3" w:rsidRPr="00DF3B3A" w14:paraId="08340CDD" w14:textId="77777777" w:rsidTr="00092A80">
        <w:trPr>
          <w:cantSplit/>
          <w:trHeight w:val="170"/>
        </w:trPr>
        <w:tc>
          <w:tcPr>
            <w:tcW w:w="2582" w:type="pct"/>
            <w:shd w:val="clear" w:color="auto" w:fill="auto"/>
            <w:vAlign w:val="center"/>
          </w:tcPr>
          <w:p w14:paraId="36367AAD" w14:textId="77777777" w:rsidR="00DC74F3" w:rsidRPr="00F94C20" w:rsidRDefault="00DC74F3" w:rsidP="0009068B">
            <w:pPr>
              <w:pStyle w:val="tabletext"/>
              <w:rPr>
                <w:rFonts w:ascii="Arial" w:hAnsi="Arial"/>
              </w:rPr>
            </w:pPr>
            <w:r w:rsidRPr="00F94C20">
              <w:t>Physical/mobility</w:t>
            </w:r>
          </w:p>
        </w:tc>
        <w:tc>
          <w:tcPr>
            <w:tcW w:w="484" w:type="pct"/>
            <w:shd w:val="clear" w:color="auto" w:fill="auto"/>
            <w:vAlign w:val="center"/>
          </w:tcPr>
          <w:p w14:paraId="630D1D8E" w14:textId="77777777" w:rsidR="00DC74F3" w:rsidRPr="00F94C20" w:rsidRDefault="00DC74F3" w:rsidP="0009068B">
            <w:pPr>
              <w:pStyle w:val="tabletext"/>
              <w:jc w:val="right"/>
              <w:rPr>
                <w:rFonts w:ascii="Arial" w:hAnsi="Arial"/>
              </w:rPr>
            </w:pPr>
            <w:r w:rsidRPr="00F94C20">
              <w:t>175</w:t>
            </w:r>
          </w:p>
        </w:tc>
        <w:tc>
          <w:tcPr>
            <w:tcW w:w="484" w:type="pct"/>
            <w:shd w:val="clear" w:color="auto" w:fill="auto"/>
            <w:vAlign w:val="center"/>
          </w:tcPr>
          <w:p w14:paraId="0933C135" w14:textId="77777777" w:rsidR="00DC74F3" w:rsidRPr="00F94C20" w:rsidRDefault="00DC74F3" w:rsidP="0009068B">
            <w:pPr>
              <w:pStyle w:val="tabletext"/>
              <w:jc w:val="right"/>
              <w:rPr>
                <w:rFonts w:ascii="Arial" w:hAnsi="Arial"/>
              </w:rPr>
            </w:pPr>
            <w:r w:rsidRPr="00F94C20">
              <w:t>190</w:t>
            </w:r>
          </w:p>
        </w:tc>
        <w:tc>
          <w:tcPr>
            <w:tcW w:w="484" w:type="pct"/>
            <w:shd w:val="clear" w:color="auto" w:fill="auto"/>
            <w:vAlign w:val="center"/>
          </w:tcPr>
          <w:p w14:paraId="2187C1F5" w14:textId="77777777" w:rsidR="00DC74F3" w:rsidRPr="00F94C20" w:rsidRDefault="00DC74F3" w:rsidP="0009068B">
            <w:pPr>
              <w:pStyle w:val="tabletext"/>
              <w:jc w:val="right"/>
              <w:rPr>
                <w:rFonts w:ascii="Arial" w:hAnsi="Arial"/>
              </w:rPr>
            </w:pPr>
            <w:r w:rsidRPr="00F94C20">
              <w:t>235</w:t>
            </w:r>
          </w:p>
        </w:tc>
        <w:tc>
          <w:tcPr>
            <w:tcW w:w="484" w:type="pct"/>
            <w:shd w:val="clear" w:color="auto" w:fill="auto"/>
            <w:vAlign w:val="center"/>
          </w:tcPr>
          <w:p w14:paraId="70289437" w14:textId="77777777" w:rsidR="00DC74F3" w:rsidRPr="00F94C20" w:rsidRDefault="00DC74F3" w:rsidP="0009068B">
            <w:pPr>
              <w:pStyle w:val="tabletext"/>
              <w:jc w:val="right"/>
              <w:rPr>
                <w:rFonts w:ascii="Arial" w:hAnsi="Arial"/>
              </w:rPr>
            </w:pPr>
            <w:r w:rsidRPr="00F94C20">
              <w:t>398</w:t>
            </w:r>
          </w:p>
        </w:tc>
        <w:tc>
          <w:tcPr>
            <w:tcW w:w="482" w:type="pct"/>
            <w:shd w:val="clear" w:color="auto" w:fill="auto"/>
            <w:vAlign w:val="center"/>
          </w:tcPr>
          <w:p w14:paraId="5FCAF55E" w14:textId="77777777" w:rsidR="00DC74F3" w:rsidRPr="00F94C20" w:rsidRDefault="00DC74F3" w:rsidP="0009068B">
            <w:pPr>
              <w:pStyle w:val="tabletext"/>
              <w:jc w:val="right"/>
            </w:pPr>
            <w:r w:rsidRPr="00F94C20">
              <w:t>416</w:t>
            </w:r>
          </w:p>
        </w:tc>
      </w:tr>
      <w:tr w:rsidR="00DC74F3" w:rsidRPr="00DF3B3A" w14:paraId="23D84C8E" w14:textId="77777777" w:rsidTr="00092A80">
        <w:trPr>
          <w:cantSplit/>
          <w:trHeight w:val="170"/>
        </w:trPr>
        <w:tc>
          <w:tcPr>
            <w:tcW w:w="2582" w:type="pct"/>
            <w:shd w:val="clear" w:color="auto" w:fill="auto"/>
            <w:vAlign w:val="center"/>
          </w:tcPr>
          <w:p w14:paraId="4FDE3B79" w14:textId="77777777" w:rsidR="00DC74F3" w:rsidRPr="00F94C20" w:rsidRDefault="00DC74F3" w:rsidP="0009068B">
            <w:pPr>
              <w:pStyle w:val="tabletext"/>
              <w:rPr>
                <w:rFonts w:ascii="Arial" w:hAnsi="Arial"/>
              </w:rPr>
            </w:pPr>
            <w:r w:rsidRPr="00F94C20">
              <w:t>Deaf/hard of hearing</w:t>
            </w:r>
          </w:p>
        </w:tc>
        <w:tc>
          <w:tcPr>
            <w:tcW w:w="484" w:type="pct"/>
            <w:shd w:val="clear" w:color="auto" w:fill="auto"/>
            <w:vAlign w:val="center"/>
          </w:tcPr>
          <w:p w14:paraId="1B9C6BD9" w14:textId="77777777" w:rsidR="00DC74F3" w:rsidRPr="00F94C20" w:rsidRDefault="00DC74F3" w:rsidP="0009068B">
            <w:pPr>
              <w:pStyle w:val="tabletext"/>
              <w:jc w:val="right"/>
              <w:rPr>
                <w:rFonts w:ascii="Arial" w:hAnsi="Arial"/>
              </w:rPr>
            </w:pPr>
            <w:r w:rsidRPr="00F94C20">
              <w:t>94</w:t>
            </w:r>
          </w:p>
        </w:tc>
        <w:tc>
          <w:tcPr>
            <w:tcW w:w="484" w:type="pct"/>
            <w:shd w:val="clear" w:color="auto" w:fill="auto"/>
            <w:vAlign w:val="center"/>
          </w:tcPr>
          <w:p w14:paraId="5AE223F8" w14:textId="77777777" w:rsidR="00DC74F3" w:rsidRPr="00F94C20" w:rsidRDefault="00DC74F3" w:rsidP="0009068B">
            <w:pPr>
              <w:pStyle w:val="tabletext"/>
              <w:jc w:val="right"/>
              <w:rPr>
                <w:rFonts w:ascii="Arial" w:hAnsi="Arial"/>
              </w:rPr>
            </w:pPr>
            <w:r w:rsidRPr="00F94C20">
              <w:t>126</w:t>
            </w:r>
          </w:p>
        </w:tc>
        <w:tc>
          <w:tcPr>
            <w:tcW w:w="484" w:type="pct"/>
            <w:shd w:val="clear" w:color="auto" w:fill="auto"/>
            <w:vAlign w:val="center"/>
          </w:tcPr>
          <w:p w14:paraId="308ACD84" w14:textId="77777777" w:rsidR="00DC74F3" w:rsidRPr="00F94C20" w:rsidRDefault="00DC74F3" w:rsidP="0009068B">
            <w:pPr>
              <w:pStyle w:val="tabletext"/>
              <w:jc w:val="right"/>
              <w:rPr>
                <w:rFonts w:ascii="Arial" w:hAnsi="Arial"/>
              </w:rPr>
            </w:pPr>
            <w:r w:rsidRPr="00F94C20">
              <w:t>173</w:t>
            </w:r>
          </w:p>
        </w:tc>
        <w:tc>
          <w:tcPr>
            <w:tcW w:w="484" w:type="pct"/>
            <w:shd w:val="clear" w:color="auto" w:fill="auto"/>
            <w:vAlign w:val="center"/>
          </w:tcPr>
          <w:p w14:paraId="57FB146C" w14:textId="77777777" w:rsidR="00DC74F3" w:rsidRPr="00F94C20" w:rsidRDefault="00DC74F3" w:rsidP="0009068B">
            <w:pPr>
              <w:pStyle w:val="tabletext"/>
              <w:jc w:val="right"/>
              <w:rPr>
                <w:rFonts w:ascii="Arial" w:hAnsi="Arial"/>
              </w:rPr>
            </w:pPr>
            <w:r w:rsidRPr="00F94C20">
              <w:t>212</w:t>
            </w:r>
          </w:p>
        </w:tc>
        <w:tc>
          <w:tcPr>
            <w:tcW w:w="482" w:type="pct"/>
            <w:shd w:val="clear" w:color="auto" w:fill="auto"/>
            <w:vAlign w:val="center"/>
          </w:tcPr>
          <w:p w14:paraId="564B5A69" w14:textId="77777777" w:rsidR="00DC74F3" w:rsidRPr="00F94C20" w:rsidRDefault="00DC74F3" w:rsidP="0009068B">
            <w:pPr>
              <w:pStyle w:val="tabletext"/>
              <w:jc w:val="right"/>
            </w:pPr>
            <w:r w:rsidRPr="00F94C20">
              <w:t>201</w:t>
            </w:r>
          </w:p>
        </w:tc>
      </w:tr>
      <w:tr w:rsidR="00DC74F3" w:rsidRPr="00DF3B3A" w14:paraId="45A10D63" w14:textId="77777777" w:rsidTr="00092A80">
        <w:trPr>
          <w:cantSplit/>
          <w:trHeight w:val="170"/>
        </w:trPr>
        <w:tc>
          <w:tcPr>
            <w:tcW w:w="2582" w:type="pct"/>
            <w:shd w:val="clear" w:color="auto" w:fill="auto"/>
            <w:vAlign w:val="center"/>
          </w:tcPr>
          <w:p w14:paraId="3BFDB855" w14:textId="77777777" w:rsidR="00DC74F3" w:rsidRPr="00F94C20" w:rsidRDefault="00DC74F3" w:rsidP="0009068B">
            <w:pPr>
              <w:pStyle w:val="tabletext"/>
              <w:rPr>
                <w:rFonts w:ascii="Arial" w:hAnsi="Arial"/>
              </w:rPr>
            </w:pPr>
            <w:r w:rsidRPr="00F94C20">
              <w:t>Blind/vision impairment</w:t>
            </w:r>
          </w:p>
        </w:tc>
        <w:tc>
          <w:tcPr>
            <w:tcW w:w="484" w:type="pct"/>
            <w:shd w:val="clear" w:color="auto" w:fill="auto"/>
            <w:vAlign w:val="center"/>
          </w:tcPr>
          <w:p w14:paraId="0F955911" w14:textId="77777777" w:rsidR="00DC74F3" w:rsidRPr="00F94C20" w:rsidRDefault="00DC74F3" w:rsidP="0009068B">
            <w:pPr>
              <w:pStyle w:val="tabletext"/>
              <w:jc w:val="right"/>
              <w:rPr>
                <w:rFonts w:ascii="Arial" w:hAnsi="Arial"/>
              </w:rPr>
            </w:pPr>
            <w:r w:rsidRPr="00F94C20">
              <w:t>76</w:t>
            </w:r>
          </w:p>
        </w:tc>
        <w:tc>
          <w:tcPr>
            <w:tcW w:w="484" w:type="pct"/>
            <w:shd w:val="clear" w:color="auto" w:fill="auto"/>
            <w:vAlign w:val="center"/>
          </w:tcPr>
          <w:p w14:paraId="6F869FE3" w14:textId="77777777" w:rsidR="00DC74F3" w:rsidRPr="00F94C20" w:rsidRDefault="00DC74F3" w:rsidP="0009068B">
            <w:pPr>
              <w:pStyle w:val="tabletext"/>
              <w:jc w:val="right"/>
              <w:rPr>
                <w:rFonts w:ascii="Arial" w:hAnsi="Arial"/>
              </w:rPr>
            </w:pPr>
            <w:r w:rsidRPr="00F94C20">
              <w:t>65</w:t>
            </w:r>
          </w:p>
        </w:tc>
        <w:tc>
          <w:tcPr>
            <w:tcW w:w="484" w:type="pct"/>
            <w:shd w:val="clear" w:color="auto" w:fill="auto"/>
            <w:vAlign w:val="center"/>
          </w:tcPr>
          <w:p w14:paraId="1AB0C8F2" w14:textId="77777777" w:rsidR="00DC74F3" w:rsidRPr="00F94C20" w:rsidRDefault="00DC74F3" w:rsidP="0009068B">
            <w:pPr>
              <w:pStyle w:val="tabletext"/>
              <w:jc w:val="right"/>
              <w:rPr>
                <w:rFonts w:ascii="Arial" w:hAnsi="Arial"/>
              </w:rPr>
            </w:pPr>
            <w:r w:rsidRPr="00F94C20">
              <w:t>116</w:t>
            </w:r>
          </w:p>
        </w:tc>
        <w:tc>
          <w:tcPr>
            <w:tcW w:w="484" w:type="pct"/>
            <w:shd w:val="clear" w:color="auto" w:fill="auto"/>
            <w:vAlign w:val="center"/>
          </w:tcPr>
          <w:p w14:paraId="0B199A99" w14:textId="77777777" w:rsidR="00DC74F3" w:rsidRPr="00F94C20" w:rsidRDefault="00DC74F3" w:rsidP="0009068B">
            <w:pPr>
              <w:pStyle w:val="tabletext"/>
              <w:jc w:val="right"/>
              <w:rPr>
                <w:rFonts w:ascii="Arial" w:hAnsi="Arial"/>
              </w:rPr>
            </w:pPr>
            <w:r w:rsidRPr="00F94C20">
              <w:t>140</w:t>
            </w:r>
          </w:p>
        </w:tc>
        <w:tc>
          <w:tcPr>
            <w:tcW w:w="482" w:type="pct"/>
            <w:shd w:val="clear" w:color="auto" w:fill="auto"/>
            <w:vAlign w:val="center"/>
          </w:tcPr>
          <w:p w14:paraId="704C9946" w14:textId="77777777" w:rsidR="00DC74F3" w:rsidRPr="00F94C20" w:rsidRDefault="00DC74F3" w:rsidP="0009068B">
            <w:pPr>
              <w:pStyle w:val="tabletext"/>
              <w:jc w:val="right"/>
            </w:pPr>
            <w:r w:rsidRPr="00F94C20">
              <w:t>160</w:t>
            </w:r>
          </w:p>
        </w:tc>
      </w:tr>
      <w:tr w:rsidR="00DC74F3" w:rsidRPr="00DF3B3A" w14:paraId="297CC036" w14:textId="77777777" w:rsidTr="00092A80">
        <w:trPr>
          <w:cantSplit/>
          <w:trHeight w:val="170"/>
        </w:trPr>
        <w:tc>
          <w:tcPr>
            <w:tcW w:w="2582" w:type="pct"/>
            <w:tcBorders>
              <w:bottom w:val="single" w:sz="18" w:space="0" w:color="808080" w:themeColor="background1" w:themeShade="80"/>
            </w:tcBorders>
            <w:shd w:val="clear" w:color="auto" w:fill="auto"/>
            <w:vAlign w:val="center"/>
          </w:tcPr>
          <w:p w14:paraId="3B923392" w14:textId="0AA8F301" w:rsidR="00DC74F3" w:rsidRPr="00DF3B3A" w:rsidRDefault="00DC74F3" w:rsidP="0009068B">
            <w:pPr>
              <w:pStyle w:val="tabletext"/>
            </w:pPr>
            <w:r w:rsidRPr="00797010">
              <w:t>Other</w:t>
            </w:r>
            <w:r>
              <w:t xml:space="preserve"> disabilities (Including</w:t>
            </w:r>
            <w:r w:rsidRPr="00526CE5">
              <w:t xml:space="preserve"> ADD/ADHD, ASD (Autistic Spectrum Disorder), Mental Health Conditions</w:t>
            </w:r>
            <w:r w:rsidRPr="00797010" w:rsidDel="00F144EB">
              <w:rPr>
                <w:rStyle w:val="FootnoteReference"/>
                <w:rFonts w:cs="Arial"/>
              </w:rPr>
              <w:t xml:space="preserve"> </w:t>
            </w:r>
            <w:r>
              <w:t>)</w:t>
            </w:r>
          </w:p>
        </w:tc>
        <w:tc>
          <w:tcPr>
            <w:tcW w:w="484" w:type="pct"/>
            <w:tcBorders>
              <w:bottom w:val="single" w:sz="18" w:space="0" w:color="808080" w:themeColor="background1" w:themeShade="80"/>
            </w:tcBorders>
            <w:shd w:val="clear" w:color="auto" w:fill="auto"/>
            <w:vAlign w:val="center"/>
          </w:tcPr>
          <w:p w14:paraId="72D13523" w14:textId="0B94241D" w:rsidR="00DC74F3" w:rsidRPr="00DF3B3A" w:rsidRDefault="00DC74F3" w:rsidP="0009068B">
            <w:pPr>
              <w:pStyle w:val="tabletext"/>
              <w:jc w:val="right"/>
            </w:pPr>
            <w:r w:rsidRPr="00797010">
              <w:t>46</w:t>
            </w:r>
          </w:p>
        </w:tc>
        <w:tc>
          <w:tcPr>
            <w:tcW w:w="484" w:type="pct"/>
            <w:tcBorders>
              <w:bottom w:val="single" w:sz="18" w:space="0" w:color="808080" w:themeColor="background1" w:themeShade="80"/>
            </w:tcBorders>
            <w:shd w:val="clear" w:color="auto" w:fill="auto"/>
            <w:vAlign w:val="center"/>
          </w:tcPr>
          <w:p w14:paraId="5EF07C65" w14:textId="4D3A21CF" w:rsidR="00DC74F3" w:rsidRPr="00DF3B3A" w:rsidRDefault="00DC74F3" w:rsidP="0009068B">
            <w:pPr>
              <w:pStyle w:val="tabletext"/>
              <w:jc w:val="right"/>
            </w:pPr>
            <w:r w:rsidRPr="00797010">
              <w:t>62</w:t>
            </w:r>
          </w:p>
        </w:tc>
        <w:tc>
          <w:tcPr>
            <w:tcW w:w="484" w:type="pct"/>
            <w:tcBorders>
              <w:bottom w:val="single" w:sz="18" w:space="0" w:color="808080" w:themeColor="background1" w:themeShade="80"/>
            </w:tcBorders>
            <w:shd w:val="clear" w:color="auto" w:fill="auto"/>
            <w:vAlign w:val="center"/>
          </w:tcPr>
          <w:p w14:paraId="4AE1121F" w14:textId="4A2FE1A8" w:rsidR="00DC74F3" w:rsidRPr="00DF3B3A" w:rsidRDefault="00DC74F3" w:rsidP="0009068B">
            <w:pPr>
              <w:pStyle w:val="tabletext"/>
              <w:jc w:val="right"/>
            </w:pPr>
            <w:r w:rsidRPr="00797010">
              <w:t>496</w:t>
            </w:r>
          </w:p>
        </w:tc>
        <w:tc>
          <w:tcPr>
            <w:tcW w:w="484" w:type="pct"/>
            <w:tcBorders>
              <w:bottom w:val="single" w:sz="18" w:space="0" w:color="808080" w:themeColor="background1" w:themeShade="80"/>
            </w:tcBorders>
            <w:shd w:val="clear" w:color="auto" w:fill="auto"/>
            <w:vAlign w:val="center"/>
          </w:tcPr>
          <w:p w14:paraId="37810A86" w14:textId="29F0D39B" w:rsidR="00DC74F3" w:rsidRPr="00DF3B3A" w:rsidRDefault="00DC74F3" w:rsidP="0009068B">
            <w:pPr>
              <w:pStyle w:val="tabletext"/>
              <w:jc w:val="right"/>
            </w:pPr>
            <w:r w:rsidRPr="00797010">
              <w:t>1,067</w:t>
            </w:r>
          </w:p>
        </w:tc>
        <w:tc>
          <w:tcPr>
            <w:tcW w:w="482" w:type="pct"/>
            <w:tcBorders>
              <w:bottom w:val="single" w:sz="18" w:space="0" w:color="808080" w:themeColor="background1" w:themeShade="80"/>
            </w:tcBorders>
            <w:shd w:val="clear" w:color="auto" w:fill="auto"/>
            <w:vAlign w:val="center"/>
          </w:tcPr>
          <w:p w14:paraId="6C7D99A8" w14:textId="16F2B887" w:rsidR="00DC74F3" w:rsidRPr="00DF3B3A" w:rsidRDefault="00DC74F3" w:rsidP="0009068B">
            <w:pPr>
              <w:pStyle w:val="tabletext"/>
              <w:jc w:val="right"/>
            </w:pPr>
            <w:r w:rsidRPr="00797010">
              <w:t>1,323</w:t>
            </w:r>
          </w:p>
        </w:tc>
      </w:tr>
      <w:tr w:rsidR="00DC74F3" w:rsidRPr="00DF3B3A" w14:paraId="7CB22A3B" w14:textId="77777777" w:rsidTr="00092A80">
        <w:trPr>
          <w:cantSplit/>
          <w:trHeight w:val="170"/>
        </w:trPr>
        <w:tc>
          <w:tcPr>
            <w:tcW w:w="2582" w:type="pct"/>
            <w:tcBorders>
              <w:top w:val="single" w:sz="18" w:space="0" w:color="808080" w:themeColor="background1" w:themeShade="80"/>
              <w:bottom w:val="single" w:sz="18" w:space="0" w:color="808080" w:themeColor="background1" w:themeShade="80"/>
            </w:tcBorders>
            <w:shd w:val="clear" w:color="auto" w:fill="auto"/>
            <w:vAlign w:val="center"/>
          </w:tcPr>
          <w:p w14:paraId="4E8B6BA7" w14:textId="77777777" w:rsidR="00DC74F3" w:rsidRPr="00F94C20" w:rsidRDefault="00DC74F3" w:rsidP="0009068B">
            <w:pPr>
              <w:pStyle w:val="tabletext"/>
              <w:rPr>
                <w:rFonts w:ascii="Arial" w:hAnsi="Arial"/>
                <w:b/>
              </w:rPr>
            </w:pPr>
            <w:r w:rsidRPr="00F94C20">
              <w:rPr>
                <w:b/>
              </w:rPr>
              <w:t>Total</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55ADB398" w14:textId="77777777" w:rsidR="00DC74F3" w:rsidRPr="00F94C20" w:rsidRDefault="00DC74F3" w:rsidP="0009068B">
            <w:pPr>
              <w:pStyle w:val="tabletext"/>
              <w:jc w:val="right"/>
              <w:rPr>
                <w:rFonts w:ascii="Arial" w:hAnsi="Arial"/>
                <w:b/>
              </w:rPr>
            </w:pPr>
            <w:r w:rsidRPr="00F94C20">
              <w:rPr>
                <w:b/>
              </w:rPr>
              <w:t>1,363</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03CFA477" w14:textId="77777777" w:rsidR="00DC74F3" w:rsidRPr="00F94C20" w:rsidRDefault="00DC74F3" w:rsidP="0009068B">
            <w:pPr>
              <w:pStyle w:val="tabletext"/>
              <w:jc w:val="right"/>
              <w:rPr>
                <w:rFonts w:ascii="Arial" w:hAnsi="Arial"/>
                <w:b/>
              </w:rPr>
            </w:pPr>
            <w:r w:rsidRPr="00F94C20">
              <w:rPr>
                <w:b/>
              </w:rPr>
              <w:t>2,124</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4FE51F54" w14:textId="77777777" w:rsidR="00DC74F3" w:rsidRPr="00F94C20" w:rsidRDefault="00DC74F3" w:rsidP="0009068B">
            <w:pPr>
              <w:pStyle w:val="tabletext"/>
              <w:jc w:val="right"/>
              <w:rPr>
                <w:rFonts w:ascii="Arial" w:hAnsi="Arial"/>
                <w:b/>
              </w:rPr>
            </w:pPr>
            <w:r w:rsidRPr="00F94C20">
              <w:rPr>
                <w:b/>
              </w:rPr>
              <w:t>4,196</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23EFB8E7" w14:textId="77777777" w:rsidR="00DC74F3" w:rsidRPr="00F94C20" w:rsidRDefault="00DC74F3" w:rsidP="0009068B">
            <w:pPr>
              <w:pStyle w:val="tabletext"/>
              <w:jc w:val="right"/>
              <w:rPr>
                <w:rFonts w:ascii="Arial" w:hAnsi="Arial"/>
                <w:b/>
              </w:rPr>
            </w:pPr>
            <w:r w:rsidRPr="00F94C20">
              <w:rPr>
                <w:b/>
              </w:rPr>
              <w:t>6,767</w:t>
            </w:r>
          </w:p>
        </w:tc>
        <w:tc>
          <w:tcPr>
            <w:tcW w:w="482" w:type="pct"/>
            <w:tcBorders>
              <w:top w:val="single" w:sz="18" w:space="0" w:color="808080" w:themeColor="background1" w:themeShade="80"/>
              <w:bottom w:val="single" w:sz="18" w:space="0" w:color="808080" w:themeColor="background1" w:themeShade="80"/>
            </w:tcBorders>
            <w:shd w:val="clear" w:color="auto" w:fill="auto"/>
          </w:tcPr>
          <w:p w14:paraId="3E953229" w14:textId="77777777" w:rsidR="00DC74F3" w:rsidRPr="00F94C20" w:rsidRDefault="00DC74F3" w:rsidP="0009068B">
            <w:pPr>
              <w:pStyle w:val="tabletext"/>
              <w:jc w:val="right"/>
              <w:rPr>
                <w:b/>
              </w:rPr>
            </w:pPr>
            <w:r w:rsidRPr="00F94C20">
              <w:rPr>
                <w:b/>
              </w:rPr>
              <w:t>7,413</w:t>
            </w:r>
          </w:p>
        </w:tc>
      </w:tr>
    </w:tbl>
    <w:p w14:paraId="68E993D8" w14:textId="2B273D58" w:rsidR="00523854" w:rsidRPr="00092A80" w:rsidRDefault="00DC74F3" w:rsidP="0009068B">
      <w:pPr>
        <w:pStyle w:val="Heading2"/>
      </w:pPr>
      <w:bookmarkStart w:id="54" w:name="_Toc420591460"/>
      <w:r>
        <w:t>A</w:t>
      </w:r>
      <w:r w:rsidR="0066089F">
        <w:t>.6</w:t>
      </w:r>
      <w:r w:rsidR="00F144EB">
        <w:tab/>
      </w:r>
      <w:r w:rsidR="00523854" w:rsidRPr="00092A80">
        <w:t>Part-time and flexible learners</w:t>
      </w:r>
      <w:bookmarkEnd w:id="54"/>
    </w:p>
    <w:p w14:paraId="2F1D673C" w14:textId="5CEA06C8" w:rsidR="00B810B5" w:rsidRPr="00092A80" w:rsidRDefault="00741DF3" w:rsidP="0009068B">
      <w:pPr>
        <w:pStyle w:val="Heading3"/>
        <w:rPr>
          <w:lang w:eastAsia="en-US"/>
        </w:rPr>
      </w:pPr>
      <w:r>
        <w:t>Estimated p</w:t>
      </w:r>
      <w:r w:rsidR="00DC74F3">
        <w:t>ercentage</w:t>
      </w:r>
      <w:r w:rsidR="00DC74F3" w:rsidRPr="00797010">
        <w:t xml:space="preserve"> of all higher education students participating on a part-time/flexible basis, 2006</w:t>
      </w:r>
      <w:r w:rsidR="00223932">
        <w:t>–</w:t>
      </w:r>
      <w:r w:rsidR="00DC74F3" w:rsidRPr="00797010">
        <w:t>2012</w:t>
      </w:r>
    </w:p>
    <w:p w14:paraId="6496F3A6" w14:textId="77777777" w:rsidR="00F144EB" w:rsidRDefault="00523854" w:rsidP="0009068B">
      <w:pPr>
        <w:spacing w:afterLines="200" w:after="480" w:line="276" w:lineRule="auto"/>
        <w:jc w:val="both"/>
        <w:rPr>
          <w:rFonts w:cs="Arial"/>
          <w:b/>
          <w:sz w:val="24"/>
          <w:lang w:eastAsia="zh-CN"/>
        </w:rPr>
      </w:pPr>
      <w:r w:rsidRPr="00F94C20">
        <w:rPr>
          <w:rFonts w:ascii="Cambria" w:hAnsi="Cambria"/>
          <w:noProof/>
          <w:lang w:val="en-US"/>
        </w:rPr>
        <w:drawing>
          <wp:inline distT="0" distB="0" distL="0" distR="0" wp14:anchorId="0EB414C3" wp14:editId="13349DD0">
            <wp:extent cx="562927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B83BC7" w14:textId="27414824" w:rsidR="00F144EB" w:rsidRDefault="00F144EB" w:rsidP="0009068B"/>
    <w:p w14:paraId="69DA2339" w14:textId="77777777" w:rsidR="00F144EB" w:rsidRDefault="00F144EB" w:rsidP="0009068B">
      <w:pPr>
        <w:rPr>
          <w:lang w:eastAsia="zh-CN"/>
        </w:rPr>
      </w:pPr>
    </w:p>
    <w:p w14:paraId="0A38DF34" w14:textId="77777777" w:rsidR="009F0025" w:rsidRDefault="009F0025" w:rsidP="0009068B">
      <w:pPr>
        <w:rPr>
          <w:rFonts w:ascii="Calibri" w:hAnsi="Calibri"/>
          <w:color w:val="00B050"/>
          <w:szCs w:val="32"/>
          <w:lang w:eastAsia="zh-CN"/>
        </w:rPr>
      </w:pPr>
      <w:r>
        <w:rPr>
          <w:lang w:eastAsia="zh-CN"/>
        </w:rPr>
        <w:br w:type="page"/>
      </w:r>
    </w:p>
    <w:p w14:paraId="398A16A2" w14:textId="44AC9E3E" w:rsidR="00CB48B3" w:rsidRPr="00DF3B3A" w:rsidRDefault="00AE3FEA" w:rsidP="0009068B">
      <w:pPr>
        <w:pStyle w:val="Heading2"/>
      </w:pPr>
      <w:bookmarkStart w:id="55" w:name="_Toc420591461"/>
      <w:r>
        <w:rPr>
          <w:lang w:eastAsia="zh-CN"/>
        </w:rPr>
        <w:lastRenderedPageBreak/>
        <w:t>A</w:t>
      </w:r>
      <w:r w:rsidR="0066089F">
        <w:rPr>
          <w:lang w:eastAsia="zh-CN"/>
        </w:rPr>
        <w:t>.</w:t>
      </w:r>
      <w:r>
        <w:rPr>
          <w:lang w:eastAsia="zh-CN"/>
        </w:rPr>
        <w:t>7</w:t>
      </w:r>
      <w:r w:rsidR="005C704B">
        <w:rPr>
          <w:lang w:eastAsia="zh-CN"/>
        </w:rPr>
        <w:tab/>
      </w:r>
      <w:r w:rsidR="00B03779" w:rsidRPr="00DF3B3A">
        <w:t>Further education entrants</w:t>
      </w:r>
      <w:bookmarkEnd w:id="55"/>
      <w:r w:rsidR="0066089F">
        <w:t xml:space="preserve"> </w:t>
      </w:r>
    </w:p>
    <w:p w14:paraId="01931302" w14:textId="0CAB1F5F" w:rsidR="00B810B5" w:rsidRPr="00DF3B3A" w:rsidRDefault="00ED4D7E" w:rsidP="0009068B">
      <w:pPr>
        <w:pStyle w:val="Heading3"/>
      </w:pPr>
      <w:r>
        <w:t xml:space="preserve">Percentage </w:t>
      </w:r>
      <w:r w:rsidR="00EE51E9" w:rsidRPr="00DF3B3A">
        <w:t>of students entering</w:t>
      </w:r>
      <w:r w:rsidR="008607E3" w:rsidRPr="00DF3B3A">
        <w:t xml:space="preserve"> higher education </w:t>
      </w:r>
      <w:r w:rsidR="00EE51E9" w:rsidRPr="00DF3B3A">
        <w:t>on the basis</w:t>
      </w:r>
      <w:r w:rsidR="00B810B5" w:rsidRPr="00DF3B3A">
        <w:t xml:space="preserve"> of a</w:t>
      </w:r>
      <w:r w:rsidR="008607E3" w:rsidRPr="00DF3B3A">
        <w:t xml:space="preserve"> further education</w:t>
      </w:r>
      <w:r w:rsidR="00523854" w:rsidRPr="00DF3B3A">
        <w:t xml:space="preserve"> qualification, 2009</w:t>
      </w:r>
      <w:r w:rsidR="00223932">
        <w:t>–</w:t>
      </w:r>
      <w:r w:rsidR="00523854" w:rsidRPr="00DF3B3A">
        <w:t>2013</w:t>
      </w:r>
    </w:p>
    <w:p w14:paraId="024CD227" w14:textId="77777777" w:rsidR="00F60D61" w:rsidRPr="00DF3B3A" w:rsidRDefault="00F60D61" w:rsidP="0009068B">
      <w:pPr>
        <w:spacing w:after="0" w:line="276" w:lineRule="auto"/>
        <w:contextualSpacing/>
        <w:jc w:val="both"/>
        <w:rPr>
          <w:rFonts w:cs="Arial"/>
          <w:b/>
          <w:lang w:eastAsia="zh-CN"/>
        </w:rPr>
      </w:pPr>
    </w:p>
    <w:p w14:paraId="5826CBE7" w14:textId="1576EC4B" w:rsidR="00B87DCA" w:rsidRDefault="00523854" w:rsidP="0009068B">
      <w:pPr>
        <w:spacing w:after="200" w:line="276" w:lineRule="auto"/>
        <w:rPr>
          <w:rFonts w:cs="Arial"/>
          <w:b/>
          <w:lang w:eastAsia="zh-CN"/>
        </w:rPr>
      </w:pPr>
      <w:r w:rsidRPr="00F94C20">
        <w:rPr>
          <w:rFonts w:ascii="Cambria" w:hAnsi="Cambria"/>
          <w:noProof/>
          <w:lang w:val="en-US"/>
        </w:rPr>
        <w:drawing>
          <wp:inline distT="0" distB="0" distL="0" distR="0" wp14:anchorId="1B58728D" wp14:editId="3FF23D8E">
            <wp:extent cx="5648325" cy="37052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F58BD9" w14:textId="68591D3B" w:rsidR="00ED4D7E" w:rsidRDefault="00741DF3" w:rsidP="0009068B">
      <w:pPr>
        <w:rPr>
          <w:lang w:eastAsia="zh-CN"/>
        </w:rPr>
      </w:pPr>
      <w:r>
        <w:rPr>
          <w:rFonts w:cs="Arial"/>
          <w:szCs w:val="16"/>
        </w:rPr>
        <w:t>This data is an estimate of the percentage of students entering higher education based on a further education qualification. It is based</w:t>
      </w:r>
      <w:r w:rsidRPr="00526CE5">
        <w:rPr>
          <w:rFonts w:cs="Arial"/>
          <w:szCs w:val="16"/>
        </w:rPr>
        <w:t xml:space="preserve"> on CAO data on </w:t>
      </w:r>
      <w:r>
        <w:rPr>
          <w:rFonts w:cs="Arial"/>
          <w:szCs w:val="16"/>
        </w:rPr>
        <w:t xml:space="preserve">the number and percentage of overall places in higher education </w:t>
      </w:r>
      <w:r w:rsidRPr="00526CE5">
        <w:rPr>
          <w:rFonts w:cs="Arial"/>
          <w:szCs w:val="16"/>
        </w:rPr>
        <w:t>accept</w:t>
      </w:r>
      <w:r>
        <w:rPr>
          <w:rFonts w:cs="Arial"/>
          <w:szCs w:val="16"/>
        </w:rPr>
        <w:t>ed by applicants where</w:t>
      </w:r>
      <w:r w:rsidRPr="00526CE5">
        <w:rPr>
          <w:rFonts w:cs="Arial"/>
          <w:szCs w:val="16"/>
        </w:rPr>
        <w:t xml:space="preserve"> </w:t>
      </w:r>
      <w:r>
        <w:rPr>
          <w:rFonts w:cs="Arial"/>
          <w:szCs w:val="16"/>
        </w:rPr>
        <w:t>the offer of a place was made on the basis of</w:t>
      </w:r>
      <w:r w:rsidRPr="00526CE5">
        <w:rPr>
          <w:rFonts w:cs="Arial"/>
          <w:szCs w:val="16"/>
        </w:rPr>
        <w:t xml:space="preserve"> </w:t>
      </w:r>
      <w:r>
        <w:rPr>
          <w:rFonts w:cs="Arial"/>
          <w:szCs w:val="16"/>
        </w:rPr>
        <w:t xml:space="preserve">their </w:t>
      </w:r>
      <w:r w:rsidRPr="00526CE5">
        <w:rPr>
          <w:rFonts w:cs="Arial"/>
          <w:szCs w:val="16"/>
        </w:rPr>
        <w:t xml:space="preserve">FETAC/QQI </w:t>
      </w:r>
      <w:r>
        <w:rPr>
          <w:rFonts w:cs="Arial"/>
          <w:szCs w:val="16"/>
        </w:rPr>
        <w:t xml:space="preserve">award </w:t>
      </w:r>
      <w:r w:rsidRPr="00526CE5">
        <w:rPr>
          <w:rFonts w:cs="Arial"/>
          <w:szCs w:val="16"/>
        </w:rPr>
        <w:t>results</w:t>
      </w:r>
      <w:r>
        <w:rPr>
          <w:rFonts w:cs="Arial"/>
          <w:szCs w:val="16"/>
        </w:rPr>
        <w:t>.</w:t>
      </w:r>
      <w:r w:rsidR="00ED4D7E">
        <w:rPr>
          <w:lang w:eastAsia="zh-CN"/>
        </w:rPr>
        <w:br w:type="page"/>
      </w:r>
    </w:p>
    <w:p w14:paraId="636948EC" w14:textId="4FA70E6F" w:rsidR="00830F90" w:rsidRDefault="00ED4D7E" w:rsidP="0009068B">
      <w:pPr>
        <w:pStyle w:val="Heading2"/>
      </w:pPr>
      <w:bookmarkStart w:id="56" w:name="_Toc420591462"/>
      <w:r>
        <w:lastRenderedPageBreak/>
        <w:t>A.8</w:t>
      </w:r>
      <w:r>
        <w:tab/>
      </w:r>
      <w:r w:rsidR="00830F90" w:rsidRPr="00092A80">
        <w:t xml:space="preserve">What do students </w:t>
      </w:r>
      <w:r w:rsidR="000120D3" w:rsidRPr="00092A80">
        <w:t xml:space="preserve">from the target groups </w:t>
      </w:r>
      <w:r w:rsidR="00830F90" w:rsidRPr="00092A80">
        <w:t>study?</w:t>
      </w:r>
      <w:bookmarkEnd w:id="56"/>
    </w:p>
    <w:p w14:paraId="2041AE6D" w14:textId="353EE3CD" w:rsidR="009C537E" w:rsidRDefault="00ED4D7E" w:rsidP="0009068B">
      <w:pPr>
        <w:pStyle w:val="Heading3"/>
        <w:ind w:left="0"/>
      </w:pPr>
      <w:r>
        <w:t>A.8.1</w:t>
      </w:r>
      <w:r>
        <w:tab/>
      </w:r>
      <w:r w:rsidR="009C537E">
        <w:t xml:space="preserve">Field of study of target </w:t>
      </w:r>
      <w:r w:rsidR="009F0025">
        <w:t>g</w:t>
      </w:r>
      <w:r w:rsidR="009C537E">
        <w:t>roups</w:t>
      </w:r>
    </w:p>
    <w:tbl>
      <w:tblPr>
        <w:tblStyle w:val="TableGrid"/>
        <w:tblW w:w="8934"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3402"/>
        <w:gridCol w:w="1383"/>
        <w:gridCol w:w="1383"/>
        <w:gridCol w:w="1383"/>
        <w:gridCol w:w="1383"/>
      </w:tblGrid>
      <w:tr w:rsidR="009C537E" w:rsidRPr="00897CBE" w14:paraId="6947BD33" w14:textId="66B3DF38" w:rsidTr="00092A80">
        <w:trPr>
          <w:trHeight w:val="516"/>
        </w:trPr>
        <w:tc>
          <w:tcPr>
            <w:tcW w:w="3402" w:type="dxa"/>
            <w:tcBorders>
              <w:top w:val="nil"/>
              <w:bottom w:val="single" w:sz="18" w:space="0" w:color="808080" w:themeColor="background1" w:themeShade="80"/>
            </w:tcBorders>
            <w:shd w:val="clear" w:color="auto" w:fill="auto"/>
            <w:vAlign w:val="bottom"/>
          </w:tcPr>
          <w:p w14:paraId="6BA27D69" w14:textId="77777777" w:rsidR="009C537E" w:rsidRPr="00092A80" w:rsidRDefault="009C537E" w:rsidP="0009068B">
            <w:pPr>
              <w:pStyle w:val="tabletext"/>
              <w:rPr>
                <w:rFonts w:ascii="Arial" w:hAnsi="Arial"/>
                <w:b/>
              </w:rPr>
            </w:pPr>
            <w:r w:rsidRPr="00F94C20">
              <w:rPr>
                <w:b/>
              </w:rPr>
              <w:t>Field of study</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706FE5C5" w14:textId="77777777" w:rsidR="009C537E" w:rsidRPr="00F94C20" w:rsidRDefault="009C537E" w:rsidP="0009068B">
            <w:pPr>
              <w:pStyle w:val="tabletext"/>
              <w:jc w:val="center"/>
              <w:rPr>
                <w:rFonts w:ascii="Arial" w:hAnsi="Arial"/>
                <w:b/>
              </w:rPr>
            </w:pPr>
            <w:r w:rsidRPr="00F94C20">
              <w:rPr>
                <w:b/>
              </w:rPr>
              <w:t>Socio-economic target groups</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0FCEA038" w14:textId="77777777" w:rsidR="009C537E" w:rsidRPr="00F94C20" w:rsidRDefault="009C537E" w:rsidP="0009068B">
            <w:pPr>
              <w:pStyle w:val="tabletext"/>
              <w:jc w:val="center"/>
              <w:rPr>
                <w:rFonts w:ascii="Arial" w:hAnsi="Arial"/>
                <w:b/>
              </w:rPr>
            </w:pPr>
            <w:r w:rsidRPr="00F94C20">
              <w:rPr>
                <w:b/>
              </w:rPr>
              <w:t>Mature students</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04E53C52" w14:textId="77777777" w:rsidR="009C537E" w:rsidRPr="00F94C20" w:rsidRDefault="009C537E" w:rsidP="0009068B">
            <w:pPr>
              <w:pStyle w:val="tabletext"/>
              <w:jc w:val="center"/>
              <w:rPr>
                <w:b/>
              </w:rPr>
            </w:pPr>
            <w:r w:rsidRPr="00F94C20">
              <w:rPr>
                <w:b/>
              </w:rPr>
              <w:t>Students with disabilities</w:t>
            </w:r>
          </w:p>
        </w:tc>
        <w:tc>
          <w:tcPr>
            <w:tcW w:w="138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F4C6C3E" w14:textId="2955FD1C" w:rsidR="009C537E" w:rsidRPr="00897CBE" w:rsidRDefault="009C537E" w:rsidP="0009068B">
            <w:pPr>
              <w:pStyle w:val="tabletext"/>
              <w:jc w:val="center"/>
              <w:rPr>
                <w:b/>
              </w:rPr>
            </w:pPr>
            <w:r w:rsidRPr="00F94C20">
              <w:rPr>
                <w:b/>
              </w:rPr>
              <w:t>General student population</w:t>
            </w:r>
          </w:p>
        </w:tc>
      </w:tr>
      <w:tr w:rsidR="009C537E" w:rsidRPr="00DF3B3A" w14:paraId="547941D7" w14:textId="6B8B7AD6" w:rsidTr="00092A80">
        <w:tc>
          <w:tcPr>
            <w:tcW w:w="3402" w:type="dxa"/>
            <w:tcBorders>
              <w:top w:val="single" w:sz="18" w:space="0" w:color="808080" w:themeColor="background1" w:themeShade="80"/>
            </w:tcBorders>
            <w:shd w:val="clear" w:color="auto" w:fill="F2F2F2" w:themeFill="background1" w:themeFillShade="F2"/>
            <w:vAlign w:val="bottom"/>
          </w:tcPr>
          <w:p w14:paraId="00323C33" w14:textId="77777777" w:rsidR="009C537E" w:rsidRPr="00F94C20" w:rsidRDefault="009C537E" w:rsidP="0009068B">
            <w:pPr>
              <w:pStyle w:val="tabletext"/>
              <w:spacing w:before="40" w:after="40"/>
              <w:rPr>
                <w:rFonts w:ascii="Arial" w:hAnsi="Arial"/>
              </w:rPr>
            </w:pPr>
            <w:r w:rsidRPr="00F94C20">
              <w:t>Agriculture and Veterinary</w:t>
            </w:r>
          </w:p>
        </w:tc>
        <w:tc>
          <w:tcPr>
            <w:tcW w:w="1383" w:type="dxa"/>
            <w:tcBorders>
              <w:top w:val="single" w:sz="18" w:space="0" w:color="808080" w:themeColor="background1" w:themeShade="80"/>
            </w:tcBorders>
            <w:vAlign w:val="bottom"/>
          </w:tcPr>
          <w:p w14:paraId="79DED948" w14:textId="758FFD49"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tcBorders>
              <w:top w:val="single" w:sz="18" w:space="0" w:color="808080" w:themeColor="background1" w:themeShade="80"/>
            </w:tcBorders>
            <w:vAlign w:val="bottom"/>
          </w:tcPr>
          <w:p w14:paraId="75429730" w14:textId="287DC26B"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tcBorders>
              <w:top w:val="single" w:sz="18" w:space="0" w:color="808080" w:themeColor="background1" w:themeShade="80"/>
            </w:tcBorders>
            <w:vAlign w:val="bottom"/>
          </w:tcPr>
          <w:p w14:paraId="16AF0C58" w14:textId="54914046" w:rsidR="009C537E" w:rsidRPr="00092A80" w:rsidRDefault="00223932" w:rsidP="0009068B">
            <w:pPr>
              <w:pStyle w:val="tabletext"/>
              <w:spacing w:before="40" w:after="40"/>
              <w:jc w:val="center"/>
            </w:pPr>
            <w:r>
              <w:t xml:space="preserve"> </w:t>
            </w:r>
            <w:r w:rsidR="009C537E" w:rsidRPr="00F94C20">
              <w:t>3%</w:t>
            </w:r>
          </w:p>
        </w:tc>
        <w:tc>
          <w:tcPr>
            <w:tcW w:w="1383" w:type="dxa"/>
            <w:tcBorders>
              <w:top w:val="single" w:sz="18" w:space="0" w:color="808080" w:themeColor="background1" w:themeShade="80"/>
            </w:tcBorders>
            <w:shd w:val="clear" w:color="auto" w:fill="BFBFBF" w:themeFill="background1" w:themeFillShade="BF"/>
            <w:vAlign w:val="bottom"/>
          </w:tcPr>
          <w:p w14:paraId="3187BB83" w14:textId="68387DCD" w:rsidR="009C537E" w:rsidRPr="00DF3B3A" w:rsidRDefault="00223932" w:rsidP="0009068B">
            <w:pPr>
              <w:pStyle w:val="tabletext"/>
              <w:spacing w:before="40" w:after="40"/>
              <w:jc w:val="center"/>
            </w:pPr>
            <w:r>
              <w:t xml:space="preserve"> </w:t>
            </w:r>
            <w:r w:rsidR="009C537E" w:rsidRPr="00092A80">
              <w:t>2%</w:t>
            </w:r>
          </w:p>
        </w:tc>
      </w:tr>
      <w:tr w:rsidR="009C537E" w:rsidRPr="00DF3B3A" w14:paraId="5ED536BA" w14:textId="5BDC4828" w:rsidTr="00092A80">
        <w:tc>
          <w:tcPr>
            <w:tcW w:w="3402" w:type="dxa"/>
            <w:shd w:val="clear" w:color="auto" w:fill="F2F2F2" w:themeFill="background1" w:themeFillShade="F2"/>
            <w:vAlign w:val="bottom"/>
          </w:tcPr>
          <w:p w14:paraId="0F6C2D4D" w14:textId="2FF4D959" w:rsidR="009C537E" w:rsidRPr="00F94C20" w:rsidRDefault="009C537E" w:rsidP="0009068B">
            <w:pPr>
              <w:pStyle w:val="tabletext"/>
              <w:spacing w:before="40" w:after="40"/>
              <w:rPr>
                <w:rFonts w:ascii="Arial" w:hAnsi="Arial"/>
              </w:rPr>
            </w:pPr>
            <w:r w:rsidRPr="00F94C20">
              <w:t>Education</w:t>
            </w:r>
            <w:r w:rsidR="00223932">
              <w:t xml:space="preserve"> </w:t>
            </w:r>
          </w:p>
        </w:tc>
        <w:tc>
          <w:tcPr>
            <w:tcW w:w="1383" w:type="dxa"/>
            <w:vAlign w:val="bottom"/>
          </w:tcPr>
          <w:p w14:paraId="17DD8E8E" w14:textId="5F4300AC" w:rsidR="009C537E" w:rsidRPr="00F94C20" w:rsidRDefault="00223932" w:rsidP="0009068B">
            <w:pPr>
              <w:pStyle w:val="tabletext"/>
              <w:spacing w:before="40" w:after="40"/>
              <w:jc w:val="center"/>
              <w:rPr>
                <w:rFonts w:ascii="Arial" w:hAnsi="Arial"/>
              </w:rPr>
            </w:pPr>
            <w:r>
              <w:t xml:space="preserve"> </w:t>
            </w:r>
            <w:r w:rsidR="009C537E" w:rsidRPr="00F94C20">
              <w:t>3%</w:t>
            </w:r>
          </w:p>
        </w:tc>
        <w:tc>
          <w:tcPr>
            <w:tcW w:w="1383" w:type="dxa"/>
            <w:vAlign w:val="bottom"/>
          </w:tcPr>
          <w:p w14:paraId="29B2A6CB" w14:textId="7B9846FA" w:rsidR="009C537E" w:rsidRPr="00F94C20" w:rsidRDefault="00223932" w:rsidP="0009068B">
            <w:pPr>
              <w:pStyle w:val="tabletext"/>
              <w:spacing w:before="40" w:after="40"/>
              <w:jc w:val="center"/>
              <w:rPr>
                <w:rFonts w:ascii="Arial" w:hAnsi="Arial"/>
              </w:rPr>
            </w:pPr>
            <w:r>
              <w:t xml:space="preserve"> </w:t>
            </w:r>
            <w:r w:rsidR="009C537E" w:rsidRPr="00F94C20">
              <w:t>2%</w:t>
            </w:r>
          </w:p>
        </w:tc>
        <w:tc>
          <w:tcPr>
            <w:tcW w:w="1383" w:type="dxa"/>
            <w:vAlign w:val="bottom"/>
          </w:tcPr>
          <w:p w14:paraId="45B57EFB" w14:textId="635BA6B4" w:rsidR="009C537E" w:rsidRPr="00092A80" w:rsidRDefault="00223932" w:rsidP="0009068B">
            <w:pPr>
              <w:pStyle w:val="tabletext"/>
              <w:spacing w:before="40" w:after="40"/>
              <w:jc w:val="center"/>
            </w:pPr>
            <w:r>
              <w:t xml:space="preserve"> </w:t>
            </w:r>
            <w:r w:rsidR="009C537E" w:rsidRPr="00F94C20">
              <w:t>2%</w:t>
            </w:r>
          </w:p>
        </w:tc>
        <w:tc>
          <w:tcPr>
            <w:tcW w:w="1383" w:type="dxa"/>
            <w:shd w:val="clear" w:color="auto" w:fill="BFBFBF" w:themeFill="background1" w:themeFillShade="BF"/>
            <w:vAlign w:val="bottom"/>
          </w:tcPr>
          <w:p w14:paraId="560E24F7" w14:textId="346D829D" w:rsidR="009C537E" w:rsidRPr="00DF3B3A" w:rsidRDefault="00223932" w:rsidP="0009068B">
            <w:pPr>
              <w:pStyle w:val="tabletext"/>
              <w:spacing w:before="40" w:after="40"/>
              <w:jc w:val="center"/>
            </w:pPr>
            <w:r>
              <w:t xml:space="preserve"> </w:t>
            </w:r>
            <w:r w:rsidR="009C537E" w:rsidRPr="00092A80">
              <w:t>3%</w:t>
            </w:r>
          </w:p>
        </w:tc>
      </w:tr>
      <w:tr w:rsidR="009C537E" w:rsidRPr="00DF3B3A" w14:paraId="4989D0DB" w14:textId="354B57C1" w:rsidTr="00092A80">
        <w:tc>
          <w:tcPr>
            <w:tcW w:w="3402" w:type="dxa"/>
            <w:shd w:val="clear" w:color="auto" w:fill="F2F2F2" w:themeFill="background1" w:themeFillShade="F2"/>
            <w:vAlign w:val="bottom"/>
          </w:tcPr>
          <w:p w14:paraId="34A16BB7" w14:textId="77777777" w:rsidR="009C537E" w:rsidRPr="00F94C20" w:rsidRDefault="009C537E" w:rsidP="0009068B">
            <w:pPr>
              <w:pStyle w:val="tabletext"/>
              <w:spacing w:before="40" w:after="40"/>
              <w:rPr>
                <w:rFonts w:ascii="Arial" w:hAnsi="Arial"/>
              </w:rPr>
            </w:pPr>
            <w:r w:rsidRPr="00F94C20">
              <w:t>Engineering, Manufacturing and Construction</w:t>
            </w:r>
          </w:p>
        </w:tc>
        <w:tc>
          <w:tcPr>
            <w:tcW w:w="1383" w:type="dxa"/>
            <w:vAlign w:val="bottom"/>
          </w:tcPr>
          <w:p w14:paraId="46EBCBAF" w14:textId="77777777" w:rsidR="009C537E" w:rsidRPr="00F94C20" w:rsidRDefault="009C537E" w:rsidP="0009068B">
            <w:pPr>
              <w:pStyle w:val="tabletext"/>
              <w:spacing w:before="40" w:after="40"/>
              <w:jc w:val="center"/>
              <w:rPr>
                <w:rFonts w:ascii="Arial" w:hAnsi="Arial"/>
              </w:rPr>
            </w:pPr>
            <w:r w:rsidRPr="00F94C20">
              <w:t>11%</w:t>
            </w:r>
          </w:p>
        </w:tc>
        <w:tc>
          <w:tcPr>
            <w:tcW w:w="1383" w:type="dxa"/>
            <w:vAlign w:val="bottom"/>
          </w:tcPr>
          <w:p w14:paraId="5EF1DF99" w14:textId="1BE7E94C" w:rsidR="009C537E" w:rsidRPr="00F94C20" w:rsidRDefault="00223932" w:rsidP="0009068B">
            <w:pPr>
              <w:pStyle w:val="tabletext"/>
              <w:spacing w:before="40" w:after="40"/>
              <w:jc w:val="center"/>
              <w:rPr>
                <w:rFonts w:ascii="Arial" w:hAnsi="Arial"/>
              </w:rPr>
            </w:pPr>
            <w:r>
              <w:t xml:space="preserve"> </w:t>
            </w:r>
            <w:r w:rsidR="009C537E" w:rsidRPr="00F94C20">
              <w:t>9%</w:t>
            </w:r>
          </w:p>
        </w:tc>
        <w:tc>
          <w:tcPr>
            <w:tcW w:w="1383" w:type="dxa"/>
            <w:vAlign w:val="bottom"/>
          </w:tcPr>
          <w:p w14:paraId="001BE76C" w14:textId="77777777" w:rsidR="009C537E" w:rsidRPr="00092A80" w:rsidRDefault="009C537E" w:rsidP="0009068B">
            <w:pPr>
              <w:pStyle w:val="tabletext"/>
              <w:spacing w:before="40" w:after="40"/>
              <w:jc w:val="center"/>
            </w:pPr>
            <w:r w:rsidRPr="00F94C20">
              <w:t>11%</w:t>
            </w:r>
          </w:p>
        </w:tc>
        <w:tc>
          <w:tcPr>
            <w:tcW w:w="1383" w:type="dxa"/>
            <w:shd w:val="clear" w:color="auto" w:fill="BFBFBF" w:themeFill="background1" w:themeFillShade="BF"/>
            <w:vAlign w:val="bottom"/>
          </w:tcPr>
          <w:p w14:paraId="40BF1F95" w14:textId="27026CCF" w:rsidR="009C537E" w:rsidRPr="00DF3B3A" w:rsidRDefault="009C537E" w:rsidP="0009068B">
            <w:pPr>
              <w:pStyle w:val="tabletext"/>
              <w:spacing w:before="40" w:after="40"/>
              <w:jc w:val="center"/>
            </w:pPr>
            <w:r w:rsidRPr="00092A80">
              <w:t>11%</w:t>
            </w:r>
          </w:p>
        </w:tc>
      </w:tr>
      <w:tr w:rsidR="009C537E" w:rsidRPr="00DF3B3A" w14:paraId="3F8FE023" w14:textId="0CA24674" w:rsidTr="00092A80">
        <w:tc>
          <w:tcPr>
            <w:tcW w:w="3402" w:type="dxa"/>
            <w:shd w:val="clear" w:color="auto" w:fill="F2F2F2" w:themeFill="background1" w:themeFillShade="F2"/>
            <w:vAlign w:val="bottom"/>
          </w:tcPr>
          <w:p w14:paraId="471E4B5C" w14:textId="0CA4702B" w:rsidR="009C537E" w:rsidRPr="00F94C20" w:rsidRDefault="009C537E" w:rsidP="0009068B">
            <w:pPr>
              <w:pStyle w:val="tabletext"/>
              <w:spacing w:before="40" w:after="40"/>
              <w:rPr>
                <w:rFonts w:ascii="Arial" w:hAnsi="Arial"/>
              </w:rPr>
            </w:pPr>
            <w:r w:rsidRPr="00F94C20">
              <w:t xml:space="preserve">General </w:t>
            </w:r>
            <w:r w:rsidR="003C26FF">
              <w:t>Programmes</w:t>
            </w:r>
            <w:r w:rsidR="004E0C7B" w:rsidRPr="004E0C7B">
              <w:t>*</w:t>
            </w:r>
          </w:p>
        </w:tc>
        <w:tc>
          <w:tcPr>
            <w:tcW w:w="1383" w:type="dxa"/>
            <w:vAlign w:val="bottom"/>
          </w:tcPr>
          <w:p w14:paraId="10437FD8" w14:textId="0F381526"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vAlign w:val="bottom"/>
          </w:tcPr>
          <w:p w14:paraId="088C3AF1" w14:textId="2AEDC17B" w:rsidR="009C537E" w:rsidRPr="00F94C20" w:rsidRDefault="00223932" w:rsidP="0009068B">
            <w:pPr>
              <w:pStyle w:val="tabletext"/>
              <w:spacing w:before="40" w:after="40"/>
              <w:jc w:val="center"/>
              <w:rPr>
                <w:rFonts w:ascii="Arial" w:hAnsi="Arial"/>
              </w:rPr>
            </w:pPr>
            <w:r>
              <w:t xml:space="preserve"> </w:t>
            </w:r>
            <w:r w:rsidR="009C537E" w:rsidRPr="00F94C20">
              <w:t>0%</w:t>
            </w:r>
          </w:p>
        </w:tc>
        <w:tc>
          <w:tcPr>
            <w:tcW w:w="1383" w:type="dxa"/>
            <w:vAlign w:val="bottom"/>
          </w:tcPr>
          <w:p w14:paraId="06BDEF3E" w14:textId="4E172919" w:rsidR="009C537E" w:rsidRPr="00092A80" w:rsidRDefault="00223932" w:rsidP="0009068B">
            <w:pPr>
              <w:pStyle w:val="tabletext"/>
              <w:spacing w:before="40" w:after="40"/>
              <w:jc w:val="center"/>
            </w:pPr>
            <w:r>
              <w:t xml:space="preserve"> </w:t>
            </w:r>
            <w:r w:rsidR="009C537E" w:rsidRPr="00F94C20">
              <w:t>0%</w:t>
            </w:r>
          </w:p>
        </w:tc>
        <w:tc>
          <w:tcPr>
            <w:tcW w:w="1383" w:type="dxa"/>
            <w:shd w:val="clear" w:color="auto" w:fill="BFBFBF" w:themeFill="background1" w:themeFillShade="BF"/>
            <w:vAlign w:val="bottom"/>
          </w:tcPr>
          <w:p w14:paraId="3FED3387" w14:textId="7084DF0A" w:rsidR="009C537E" w:rsidRPr="00DF3B3A" w:rsidRDefault="00223932" w:rsidP="0009068B">
            <w:pPr>
              <w:pStyle w:val="tabletext"/>
              <w:spacing w:before="40" w:after="40"/>
              <w:jc w:val="center"/>
            </w:pPr>
            <w:r>
              <w:t xml:space="preserve"> </w:t>
            </w:r>
            <w:r w:rsidR="009C537E" w:rsidRPr="00092A80">
              <w:t>0%</w:t>
            </w:r>
          </w:p>
        </w:tc>
      </w:tr>
      <w:tr w:rsidR="009C537E" w:rsidRPr="00DF3B3A" w14:paraId="6E0E1072" w14:textId="61B9B9E0" w:rsidTr="00092A80">
        <w:tc>
          <w:tcPr>
            <w:tcW w:w="3402" w:type="dxa"/>
            <w:shd w:val="clear" w:color="auto" w:fill="F2F2F2" w:themeFill="background1" w:themeFillShade="F2"/>
            <w:vAlign w:val="bottom"/>
          </w:tcPr>
          <w:p w14:paraId="0D96648D" w14:textId="77777777" w:rsidR="009C537E" w:rsidRPr="00F94C20" w:rsidRDefault="009C537E" w:rsidP="0009068B">
            <w:pPr>
              <w:pStyle w:val="tabletext"/>
              <w:spacing w:before="40" w:after="40"/>
              <w:rPr>
                <w:rFonts w:ascii="Arial" w:hAnsi="Arial"/>
              </w:rPr>
            </w:pPr>
            <w:r w:rsidRPr="00F94C20">
              <w:t>Health and Welfare</w:t>
            </w:r>
          </w:p>
        </w:tc>
        <w:tc>
          <w:tcPr>
            <w:tcW w:w="1383" w:type="dxa"/>
            <w:vAlign w:val="bottom"/>
          </w:tcPr>
          <w:p w14:paraId="4C7B998F" w14:textId="77777777" w:rsidR="009C537E" w:rsidRPr="00F94C20" w:rsidRDefault="009C537E" w:rsidP="0009068B">
            <w:pPr>
              <w:pStyle w:val="tabletext"/>
              <w:spacing w:before="40" w:after="40"/>
              <w:jc w:val="center"/>
              <w:rPr>
                <w:rFonts w:ascii="Arial" w:hAnsi="Arial"/>
              </w:rPr>
            </w:pPr>
            <w:r w:rsidRPr="00F94C20">
              <w:t>14%</w:t>
            </w:r>
          </w:p>
        </w:tc>
        <w:tc>
          <w:tcPr>
            <w:tcW w:w="1383" w:type="dxa"/>
            <w:vAlign w:val="bottom"/>
          </w:tcPr>
          <w:p w14:paraId="3CBEE03C" w14:textId="77777777" w:rsidR="009C537E" w:rsidRPr="00F94C20" w:rsidRDefault="009C537E" w:rsidP="0009068B">
            <w:pPr>
              <w:pStyle w:val="tabletext"/>
              <w:spacing w:before="40" w:after="40"/>
              <w:jc w:val="center"/>
              <w:rPr>
                <w:rFonts w:ascii="Arial" w:hAnsi="Arial"/>
              </w:rPr>
            </w:pPr>
            <w:r w:rsidRPr="00F94C20">
              <w:t>25%</w:t>
            </w:r>
          </w:p>
        </w:tc>
        <w:tc>
          <w:tcPr>
            <w:tcW w:w="1383" w:type="dxa"/>
            <w:vAlign w:val="bottom"/>
          </w:tcPr>
          <w:p w14:paraId="01AD3D1C" w14:textId="77777777" w:rsidR="009C537E" w:rsidRPr="00092A80" w:rsidRDefault="009C537E" w:rsidP="0009068B">
            <w:pPr>
              <w:pStyle w:val="tabletext"/>
              <w:spacing w:before="40" w:after="40"/>
              <w:jc w:val="center"/>
            </w:pPr>
            <w:r w:rsidRPr="00F94C20">
              <w:t>13%</w:t>
            </w:r>
          </w:p>
        </w:tc>
        <w:tc>
          <w:tcPr>
            <w:tcW w:w="1383" w:type="dxa"/>
            <w:shd w:val="clear" w:color="auto" w:fill="BFBFBF" w:themeFill="background1" w:themeFillShade="BF"/>
            <w:vAlign w:val="bottom"/>
          </w:tcPr>
          <w:p w14:paraId="38D32405" w14:textId="77B04EDC" w:rsidR="009C537E" w:rsidRPr="00DF3B3A" w:rsidRDefault="009C537E" w:rsidP="0009068B">
            <w:pPr>
              <w:pStyle w:val="tabletext"/>
              <w:spacing w:before="40" w:after="40"/>
              <w:jc w:val="center"/>
            </w:pPr>
            <w:r w:rsidRPr="00092A80">
              <w:t>14%</w:t>
            </w:r>
          </w:p>
        </w:tc>
      </w:tr>
      <w:tr w:rsidR="009C537E" w:rsidRPr="00DF3B3A" w14:paraId="3ECC77D1" w14:textId="418289E4" w:rsidTr="00092A80">
        <w:tc>
          <w:tcPr>
            <w:tcW w:w="3402" w:type="dxa"/>
            <w:shd w:val="clear" w:color="auto" w:fill="F2F2F2" w:themeFill="background1" w:themeFillShade="F2"/>
            <w:vAlign w:val="bottom"/>
          </w:tcPr>
          <w:p w14:paraId="2C99C4E0" w14:textId="77777777" w:rsidR="009C537E" w:rsidRPr="00F94C20" w:rsidRDefault="009C537E" w:rsidP="0009068B">
            <w:pPr>
              <w:pStyle w:val="tabletext"/>
              <w:spacing w:before="40" w:after="40"/>
              <w:rPr>
                <w:rFonts w:ascii="Arial" w:hAnsi="Arial"/>
              </w:rPr>
            </w:pPr>
            <w:r w:rsidRPr="00F94C20">
              <w:t>Humanities and Arts</w:t>
            </w:r>
          </w:p>
        </w:tc>
        <w:tc>
          <w:tcPr>
            <w:tcW w:w="1383" w:type="dxa"/>
            <w:vAlign w:val="bottom"/>
          </w:tcPr>
          <w:p w14:paraId="255411E1" w14:textId="77777777" w:rsidR="009C537E" w:rsidRPr="00F94C20" w:rsidRDefault="009C537E" w:rsidP="0009068B">
            <w:pPr>
              <w:pStyle w:val="tabletext"/>
              <w:spacing w:before="40" w:after="40"/>
              <w:jc w:val="center"/>
              <w:rPr>
                <w:rFonts w:ascii="Arial" w:hAnsi="Arial"/>
              </w:rPr>
            </w:pPr>
            <w:r w:rsidRPr="00F94C20">
              <w:t>19%</w:t>
            </w:r>
          </w:p>
        </w:tc>
        <w:tc>
          <w:tcPr>
            <w:tcW w:w="1383" w:type="dxa"/>
            <w:vAlign w:val="bottom"/>
          </w:tcPr>
          <w:p w14:paraId="253EA567" w14:textId="77777777" w:rsidR="009C537E" w:rsidRPr="00F94C20" w:rsidRDefault="009C537E" w:rsidP="0009068B">
            <w:pPr>
              <w:pStyle w:val="tabletext"/>
              <w:spacing w:before="40" w:after="40"/>
              <w:jc w:val="center"/>
              <w:rPr>
                <w:rFonts w:ascii="Arial" w:hAnsi="Arial"/>
              </w:rPr>
            </w:pPr>
            <w:r w:rsidRPr="00F94C20">
              <w:t>20%</w:t>
            </w:r>
          </w:p>
        </w:tc>
        <w:tc>
          <w:tcPr>
            <w:tcW w:w="1383" w:type="dxa"/>
            <w:vAlign w:val="bottom"/>
          </w:tcPr>
          <w:p w14:paraId="6F5C30E3" w14:textId="77777777" w:rsidR="009C537E" w:rsidRPr="00092A80" w:rsidRDefault="009C537E" w:rsidP="0009068B">
            <w:pPr>
              <w:pStyle w:val="tabletext"/>
              <w:spacing w:before="40" w:after="40"/>
              <w:jc w:val="center"/>
            </w:pPr>
            <w:r w:rsidRPr="00F94C20">
              <w:t>24%</w:t>
            </w:r>
          </w:p>
        </w:tc>
        <w:tc>
          <w:tcPr>
            <w:tcW w:w="1383" w:type="dxa"/>
            <w:shd w:val="clear" w:color="auto" w:fill="BFBFBF" w:themeFill="background1" w:themeFillShade="BF"/>
            <w:vAlign w:val="bottom"/>
          </w:tcPr>
          <w:p w14:paraId="4EBA9C9E" w14:textId="41CE4116" w:rsidR="009C537E" w:rsidRPr="00DF3B3A" w:rsidRDefault="009C537E" w:rsidP="0009068B">
            <w:pPr>
              <w:pStyle w:val="tabletext"/>
              <w:spacing w:before="40" w:after="40"/>
              <w:jc w:val="center"/>
            </w:pPr>
            <w:r w:rsidRPr="00092A80">
              <w:t>19%</w:t>
            </w:r>
          </w:p>
        </w:tc>
      </w:tr>
      <w:tr w:rsidR="009C537E" w:rsidRPr="00DF3B3A" w14:paraId="473FE614" w14:textId="7947CFE1" w:rsidTr="00092A80">
        <w:tc>
          <w:tcPr>
            <w:tcW w:w="3402" w:type="dxa"/>
            <w:shd w:val="clear" w:color="auto" w:fill="F2F2F2" w:themeFill="background1" w:themeFillShade="F2"/>
            <w:vAlign w:val="bottom"/>
          </w:tcPr>
          <w:p w14:paraId="451D5070" w14:textId="77777777" w:rsidR="009C537E" w:rsidRPr="00F94C20" w:rsidRDefault="009C537E" w:rsidP="0009068B">
            <w:pPr>
              <w:pStyle w:val="tabletext"/>
              <w:spacing w:before="40" w:after="40"/>
              <w:rPr>
                <w:rFonts w:ascii="Arial" w:hAnsi="Arial"/>
              </w:rPr>
            </w:pPr>
            <w:r w:rsidRPr="00F94C20">
              <w:t>Science, Mathematics and Computing</w:t>
            </w:r>
          </w:p>
        </w:tc>
        <w:tc>
          <w:tcPr>
            <w:tcW w:w="1383" w:type="dxa"/>
            <w:vAlign w:val="bottom"/>
          </w:tcPr>
          <w:p w14:paraId="710DAD58" w14:textId="77777777" w:rsidR="009C537E" w:rsidRPr="00F94C20" w:rsidRDefault="009C537E" w:rsidP="0009068B">
            <w:pPr>
              <w:pStyle w:val="tabletext"/>
              <w:spacing w:before="40" w:after="40"/>
              <w:jc w:val="center"/>
              <w:rPr>
                <w:rFonts w:ascii="Arial" w:hAnsi="Arial"/>
              </w:rPr>
            </w:pPr>
            <w:r w:rsidRPr="00F94C20">
              <w:t>18%</w:t>
            </w:r>
          </w:p>
        </w:tc>
        <w:tc>
          <w:tcPr>
            <w:tcW w:w="1383" w:type="dxa"/>
            <w:vAlign w:val="bottom"/>
          </w:tcPr>
          <w:p w14:paraId="34C00101" w14:textId="77777777" w:rsidR="009C537E" w:rsidRPr="00F94C20" w:rsidRDefault="009C537E" w:rsidP="0009068B">
            <w:pPr>
              <w:pStyle w:val="tabletext"/>
              <w:spacing w:before="40" w:after="40"/>
              <w:jc w:val="center"/>
              <w:rPr>
                <w:rFonts w:ascii="Arial" w:hAnsi="Arial"/>
              </w:rPr>
            </w:pPr>
            <w:r w:rsidRPr="00F94C20">
              <w:t>17%</w:t>
            </w:r>
          </w:p>
        </w:tc>
        <w:tc>
          <w:tcPr>
            <w:tcW w:w="1383" w:type="dxa"/>
            <w:vAlign w:val="bottom"/>
          </w:tcPr>
          <w:p w14:paraId="44F35CE7" w14:textId="77777777" w:rsidR="009C537E" w:rsidRPr="00092A80" w:rsidRDefault="009C537E" w:rsidP="0009068B">
            <w:pPr>
              <w:pStyle w:val="tabletext"/>
              <w:spacing w:before="40" w:after="40"/>
              <w:jc w:val="center"/>
            </w:pPr>
            <w:r w:rsidRPr="00F94C20">
              <w:t>19%</w:t>
            </w:r>
          </w:p>
        </w:tc>
        <w:tc>
          <w:tcPr>
            <w:tcW w:w="1383" w:type="dxa"/>
            <w:shd w:val="clear" w:color="auto" w:fill="BFBFBF" w:themeFill="background1" w:themeFillShade="BF"/>
            <w:vAlign w:val="bottom"/>
          </w:tcPr>
          <w:p w14:paraId="5D7CF82D" w14:textId="20A3C9E0" w:rsidR="009C537E" w:rsidRPr="00DF3B3A" w:rsidRDefault="009C537E" w:rsidP="0009068B">
            <w:pPr>
              <w:pStyle w:val="tabletext"/>
              <w:spacing w:before="40" w:after="40"/>
              <w:jc w:val="center"/>
            </w:pPr>
            <w:r w:rsidRPr="00092A80">
              <w:t>18%</w:t>
            </w:r>
          </w:p>
        </w:tc>
      </w:tr>
      <w:tr w:rsidR="009C537E" w:rsidRPr="00DF3B3A" w14:paraId="5D6B2AFA" w14:textId="178AFCAE" w:rsidTr="00092A80">
        <w:tc>
          <w:tcPr>
            <w:tcW w:w="3402" w:type="dxa"/>
            <w:shd w:val="clear" w:color="auto" w:fill="F2F2F2" w:themeFill="background1" w:themeFillShade="F2"/>
            <w:vAlign w:val="bottom"/>
          </w:tcPr>
          <w:p w14:paraId="796A7723" w14:textId="77777777" w:rsidR="009C537E" w:rsidRPr="00F94C20" w:rsidRDefault="009C537E" w:rsidP="0009068B">
            <w:pPr>
              <w:pStyle w:val="tabletext"/>
              <w:spacing w:before="40" w:after="40"/>
              <w:rPr>
                <w:rFonts w:ascii="Arial" w:hAnsi="Arial"/>
              </w:rPr>
            </w:pPr>
            <w:r w:rsidRPr="00F94C20">
              <w:t>Services</w:t>
            </w:r>
          </w:p>
        </w:tc>
        <w:tc>
          <w:tcPr>
            <w:tcW w:w="1383" w:type="dxa"/>
            <w:vAlign w:val="bottom"/>
          </w:tcPr>
          <w:p w14:paraId="5B7FF4AC" w14:textId="77777777" w:rsidR="009C537E" w:rsidRPr="00F94C20" w:rsidRDefault="009C537E" w:rsidP="0009068B">
            <w:pPr>
              <w:pStyle w:val="tabletext"/>
              <w:spacing w:before="40" w:after="40"/>
              <w:jc w:val="center"/>
              <w:rPr>
                <w:rFonts w:ascii="Arial" w:hAnsi="Arial"/>
              </w:rPr>
            </w:pPr>
            <w:r w:rsidRPr="00F94C20">
              <w:t>10%</w:t>
            </w:r>
          </w:p>
        </w:tc>
        <w:tc>
          <w:tcPr>
            <w:tcW w:w="1383" w:type="dxa"/>
            <w:vAlign w:val="bottom"/>
          </w:tcPr>
          <w:p w14:paraId="56DA6285" w14:textId="7E246059" w:rsidR="009C537E" w:rsidRPr="00F94C20" w:rsidRDefault="00223932" w:rsidP="0009068B">
            <w:pPr>
              <w:pStyle w:val="tabletext"/>
              <w:spacing w:before="40" w:after="40"/>
              <w:jc w:val="center"/>
              <w:rPr>
                <w:rFonts w:ascii="Arial" w:hAnsi="Arial"/>
              </w:rPr>
            </w:pPr>
            <w:r>
              <w:t xml:space="preserve"> </w:t>
            </w:r>
            <w:r w:rsidR="009C537E" w:rsidRPr="00F94C20">
              <w:t>7%</w:t>
            </w:r>
          </w:p>
        </w:tc>
        <w:tc>
          <w:tcPr>
            <w:tcW w:w="1383" w:type="dxa"/>
            <w:vAlign w:val="bottom"/>
          </w:tcPr>
          <w:p w14:paraId="130261B5" w14:textId="69907886" w:rsidR="009C537E" w:rsidRPr="00092A80" w:rsidRDefault="00223932" w:rsidP="0009068B">
            <w:pPr>
              <w:pStyle w:val="tabletext"/>
              <w:spacing w:before="40" w:after="40"/>
              <w:jc w:val="center"/>
            </w:pPr>
            <w:r>
              <w:t xml:space="preserve"> </w:t>
            </w:r>
            <w:r w:rsidR="009C537E" w:rsidRPr="00F94C20">
              <w:t>7%</w:t>
            </w:r>
          </w:p>
        </w:tc>
        <w:tc>
          <w:tcPr>
            <w:tcW w:w="1383" w:type="dxa"/>
            <w:shd w:val="clear" w:color="auto" w:fill="BFBFBF" w:themeFill="background1" w:themeFillShade="BF"/>
            <w:vAlign w:val="bottom"/>
          </w:tcPr>
          <w:p w14:paraId="0CAB2B18" w14:textId="666CA1B7" w:rsidR="009C537E" w:rsidRPr="00DF3B3A" w:rsidRDefault="00223932" w:rsidP="0009068B">
            <w:pPr>
              <w:pStyle w:val="tabletext"/>
              <w:spacing w:before="40" w:after="40"/>
              <w:jc w:val="center"/>
            </w:pPr>
            <w:r>
              <w:t xml:space="preserve"> </w:t>
            </w:r>
            <w:r w:rsidR="009C537E" w:rsidRPr="00092A80">
              <w:t>7%</w:t>
            </w:r>
          </w:p>
        </w:tc>
      </w:tr>
      <w:tr w:rsidR="009C537E" w:rsidRPr="00DF3B3A" w14:paraId="65A7258D" w14:textId="5961F25A" w:rsidTr="00A02893">
        <w:tc>
          <w:tcPr>
            <w:tcW w:w="3402" w:type="dxa"/>
            <w:tcBorders>
              <w:bottom w:val="single" w:sz="18" w:space="0" w:color="808080" w:themeColor="background1" w:themeShade="80"/>
            </w:tcBorders>
            <w:shd w:val="clear" w:color="auto" w:fill="F2F2F2" w:themeFill="background1" w:themeFillShade="F2"/>
            <w:vAlign w:val="bottom"/>
          </w:tcPr>
          <w:p w14:paraId="735CAAEF" w14:textId="77777777" w:rsidR="009C537E" w:rsidRPr="00F94C20" w:rsidRDefault="009C537E" w:rsidP="0009068B">
            <w:pPr>
              <w:pStyle w:val="tabletext"/>
              <w:spacing w:before="40" w:after="40"/>
              <w:rPr>
                <w:rFonts w:ascii="Arial" w:hAnsi="Arial"/>
              </w:rPr>
            </w:pPr>
            <w:r w:rsidRPr="00F94C20">
              <w:t>Social Sciences, Business and Law</w:t>
            </w:r>
          </w:p>
        </w:tc>
        <w:tc>
          <w:tcPr>
            <w:tcW w:w="1383" w:type="dxa"/>
            <w:tcBorders>
              <w:bottom w:val="single" w:sz="18" w:space="0" w:color="808080" w:themeColor="background1" w:themeShade="80"/>
            </w:tcBorders>
            <w:vAlign w:val="bottom"/>
          </w:tcPr>
          <w:p w14:paraId="0BFF7D4B" w14:textId="77777777" w:rsidR="009C537E" w:rsidRPr="00F94C20" w:rsidRDefault="009C537E" w:rsidP="0009068B">
            <w:pPr>
              <w:pStyle w:val="tabletext"/>
              <w:spacing w:before="40" w:after="40"/>
              <w:jc w:val="center"/>
              <w:rPr>
                <w:rFonts w:ascii="Arial" w:hAnsi="Arial"/>
              </w:rPr>
            </w:pPr>
            <w:r w:rsidRPr="00F94C20">
              <w:t>25%</w:t>
            </w:r>
          </w:p>
        </w:tc>
        <w:tc>
          <w:tcPr>
            <w:tcW w:w="1383" w:type="dxa"/>
            <w:tcBorders>
              <w:bottom w:val="single" w:sz="18" w:space="0" w:color="808080" w:themeColor="background1" w:themeShade="80"/>
            </w:tcBorders>
            <w:vAlign w:val="bottom"/>
          </w:tcPr>
          <w:p w14:paraId="63766256" w14:textId="77777777" w:rsidR="009C537E" w:rsidRPr="00F94C20" w:rsidRDefault="009C537E" w:rsidP="0009068B">
            <w:pPr>
              <w:pStyle w:val="tabletext"/>
              <w:spacing w:before="40" w:after="40"/>
              <w:jc w:val="center"/>
              <w:rPr>
                <w:rFonts w:ascii="Arial" w:hAnsi="Arial"/>
              </w:rPr>
            </w:pPr>
            <w:r w:rsidRPr="00F94C20">
              <w:t>19%</w:t>
            </w:r>
          </w:p>
        </w:tc>
        <w:tc>
          <w:tcPr>
            <w:tcW w:w="1383" w:type="dxa"/>
            <w:tcBorders>
              <w:bottom w:val="single" w:sz="18" w:space="0" w:color="808080" w:themeColor="background1" w:themeShade="80"/>
            </w:tcBorders>
            <w:vAlign w:val="bottom"/>
          </w:tcPr>
          <w:p w14:paraId="4FA77101" w14:textId="77777777" w:rsidR="009C537E" w:rsidRPr="00092A80" w:rsidRDefault="009C537E" w:rsidP="0009068B">
            <w:pPr>
              <w:pStyle w:val="tabletext"/>
              <w:spacing w:before="40" w:after="40"/>
              <w:jc w:val="center"/>
            </w:pPr>
            <w:r w:rsidRPr="00F94C20">
              <w:t>21%</w:t>
            </w:r>
          </w:p>
        </w:tc>
        <w:tc>
          <w:tcPr>
            <w:tcW w:w="1383" w:type="dxa"/>
            <w:tcBorders>
              <w:bottom w:val="single" w:sz="18" w:space="0" w:color="808080" w:themeColor="background1" w:themeShade="80"/>
            </w:tcBorders>
            <w:shd w:val="clear" w:color="auto" w:fill="BFBFBF" w:themeFill="background1" w:themeFillShade="BF"/>
            <w:vAlign w:val="bottom"/>
          </w:tcPr>
          <w:p w14:paraId="434E991C" w14:textId="6105A8D5" w:rsidR="009C537E" w:rsidRPr="00DF3B3A" w:rsidRDefault="009C537E" w:rsidP="0009068B">
            <w:pPr>
              <w:pStyle w:val="tabletext"/>
              <w:spacing w:before="40" w:after="40"/>
              <w:jc w:val="center"/>
            </w:pPr>
            <w:r w:rsidRPr="00092A80">
              <w:t>24%</w:t>
            </w:r>
          </w:p>
        </w:tc>
      </w:tr>
      <w:tr w:rsidR="009C537E" w:rsidRPr="00897CBE" w14:paraId="61398485" w14:textId="6C2C49B8" w:rsidTr="00A02893">
        <w:tc>
          <w:tcPr>
            <w:tcW w:w="3402" w:type="dxa"/>
            <w:tcBorders>
              <w:top w:val="single" w:sz="18" w:space="0" w:color="808080" w:themeColor="background1" w:themeShade="80"/>
              <w:bottom w:val="nil"/>
            </w:tcBorders>
            <w:shd w:val="clear" w:color="auto" w:fill="F2F2F2" w:themeFill="background1" w:themeFillShade="F2"/>
            <w:vAlign w:val="bottom"/>
          </w:tcPr>
          <w:p w14:paraId="58588B88" w14:textId="546CBA79" w:rsidR="009C537E" w:rsidRPr="00A02893" w:rsidRDefault="009C537E" w:rsidP="0009068B">
            <w:pPr>
              <w:pStyle w:val="tabletext"/>
              <w:rPr>
                <w:rFonts w:ascii="Calibri" w:hAnsi="Calibri"/>
              </w:rPr>
            </w:pPr>
          </w:p>
        </w:tc>
        <w:tc>
          <w:tcPr>
            <w:tcW w:w="1383" w:type="dxa"/>
            <w:tcBorders>
              <w:top w:val="single" w:sz="18" w:space="0" w:color="808080" w:themeColor="background1" w:themeShade="80"/>
              <w:bottom w:val="single" w:sz="18" w:space="0" w:color="808080" w:themeColor="background1" w:themeShade="80"/>
            </w:tcBorders>
            <w:vAlign w:val="bottom"/>
          </w:tcPr>
          <w:p w14:paraId="567EEF84"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vAlign w:val="bottom"/>
          </w:tcPr>
          <w:p w14:paraId="5EB76D13"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vAlign w:val="bottom"/>
          </w:tcPr>
          <w:p w14:paraId="3DE04EBD"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E5B85A3" w14:textId="312AE4D2" w:rsidR="009C537E" w:rsidRPr="00A02893" w:rsidRDefault="009C537E" w:rsidP="0009068B">
            <w:pPr>
              <w:pStyle w:val="tabletext"/>
              <w:jc w:val="center"/>
              <w:rPr>
                <w:rFonts w:ascii="Calibri" w:hAnsi="Calibri"/>
              </w:rPr>
            </w:pPr>
            <w:r w:rsidRPr="00A02893">
              <w:rPr>
                <w:rFonts w:ascii="Calibri" w:hAnsi="Calibri"/>
              </w:rPr>
              <w:t>100%</w:t>
            </w:r>
          </w:p>
        </w:tc>
      </w:tr>
    </w:tbl>
    <w:p w14:paraId="058CC95F" w14:textId="3003E60C" w:rsidR="004E0C7B" w:rsidRDefault="004E0C7B" w:rsidP="0009068B">
      <w:pPr>
        <w:pStyle w:val="captiontable"/>
      </w:pPr>
      <w:r>
        <w:t xml:space="preserve">* General </w:t>
      </w:r>
      <w:r w:rsidR="003C26FF">
        <w:t>Programmes</w:t>
      </w:r>
      <w:r>
        <w:t xml:space="preserve"> are courses in literacy, numeracy and personal development.</w:t>
      </w:r>
    </w:p>
    <w:p w14:paraId="6060A85E" w14:textId="75A73F84" w:rsidR="00ED4D7E" w:rsidRDefault="00ED4D7E" w:rsidP="0009068B">
      <w:pPr>
        <w:rPr>
          <w:rFonts w:cs="Arial"/>
          <w:szCs w:val="16"/>
        </w:rPr>
      </w:pPr>
      <w:r>
        <w:rPr>
          <w:lang w:eastAsia="en-IE"/>
        </w:rPr>
        <w:t>The fig</w:t>
      </w:r>
      <w:r w:rsidRPr="00526CE5">
        <w:rPr>
          <w:rFonts w:cs="Arial"/>
          <w:szCs w:val="16"/>
        </w:rPr>
        <w:t xml:space="preserve">ures </w:t>
      </w:r>
      <w:r w:rsidR="00C153B5">
        <w:rPr>
          <w:rFonts w:cs="Arial"/>
          <w:szCs w:val="16"/>
        </w:rPr>
        <w:t>in these two tables</w:t>
      </w:r>
      <w:r>
        <w:rPr>
          <w:rFonts w:cs="Arial"/>
          <w:szCs w:val="16"/>
        </w:rPr>
        <w:t xml:space="preserve"> </w:t>
      </w:r>
      <w:r w:rsidRPr="00526CE5">
        <w:rPr>
          <w:rFonts w:cs="Arial"/>
          <w:szCs w:val="16"/>
        </w:rPr>
        <w:t xml:space="preserve">are taken </w:t>
      </w:r>
      <w:r>
        <w:rPr>
          <w:rFonts w:cs="Arial"/>
          <w:szCs w:val="16"/>
        </w:rPr>
        <w:t xml:space="preserve">from </w:t>
      </w:r>
      <w:r w:rsidRPr="00526CE5">
        <w:rPr>
          <w:rFonts w:cs="Arial"/>
          <w:szCs w:val="16"/>
        </w:rPr>
        <w:t xml:space="preserve">HEA SRS data and relate to new entrant full-time undergraduates </w:t>
      </w:r>
      <w:r w:rsidR="00EB406A">
        <w:rPr>
          <w:rFonts w:cs="Arial"/>
          <w:szCs w:val="16"/>
        </w:rPr>
        <w:t xml:space="preserve">(all ages) </w:t>
      </w:r>
      <w:r w:rsidRPr="00526CE5">
        <w:rPr>
          <w:rFonts w:cs="Arial"/>
          <w:szCs w:val="16"/>
        </w:rPr>
        <w:t>for 2012/13 and 2013/14. Double counting may occur in some cases because of the inclusion of mature students, so the percentages given should be taken as indicative of trends.</w:t>
      </w:r>
    </w:p>
    <w:p w14:paraId="7A28AFE1" w14:textId="670548BA" w:rsidR="009C537E" w:rsidRDefault="00ED4D7E" w:rsidP="0009068B">
      <w:pPr>
        <w:pStyle w:val="Heading3"/>
        <w:ind w:left="0"/>
      </w:pPr>
      <w:r>
        <w:t>A.8.2</w:t>
      </w:r>
      <w:r>
        <w:tab/>
      </w:r>
      <w:r w:rsidR="009C537E">
        <w:t>Socio-economic groups and selected undergraduate subjects</w:t>
      </w:r>
    </w:p>
    <w:tbl>
      <w:tblPr>
        <w:tblStyle w:val="TableGrid"/>
        <w:tblW w:w="9079" w:type="dxa"/>
        <w:tblInd w:w="55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8"/>
        <w:gridCol w:w="2268"/>
        <w:gridCol w:w="7"/>
        <w:gridCol w:w="1111"/>
        <w:gridCol w:w="1112"/>
        <w:gridCol w:w="1112"/>
        <w:gridCol w:w="918"/>
        <w:gridCol w:w="1115"/>
        <w:gridCol w:w="1428"/>
      </w:tblGrid>
      <w:tr w:rsidR="000D5BE2" w:rsidRPr="00797010" w14:paraId="434600C4" w14:textId="5C1B70CA" w:rsidTr="000D5BE2">
        <w:trPr>
          <w:gridBefore w:val="1"/>
          <w:wBefore w:w="8" w:type="dxa"/>
        </w:trPr>
        <w:tc>
          <w:tcPr>
            <w:tcW w:w="2268" w:type="dxa"/>
            <w:tcBorders>
              <w:top w:val="nil"/>
              <w:bottom w:val="nil"/>
            </w:tcBorders>
            <w:shd w:val="clear" w:color="auto" w:fill="auto"/>
          </w:tcPr>
          <w:p w14:paraId="707A933B" w14:textId="77777777" w:rsidR="000D5BE2" w:rsidRDefault="000D5BE2" w:rsidP="0009068B">
            <w:pPr>
              <w:pStyle w:val="Bullet"/>
              <w:numPr>
                <w:ilvl w:val="0"/>
                <w:numId w:val="0"/>
              </w:numPr>
              <w:rPr>
                <w:b/>
              </w:rPr>
            </w:pPr>
          </w:p>
        </w:tc>
        <w:tc>
          <w:tcPr>
            <w:tcW w:w="5375" w:type="dxa"/>
            <w:gridSpan w:val="6"/>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tcPr>
          <w:p w14:paraId="0A037FAF" w14:textId="669B5B65" w:rsidR="000D5BE2" w:rsidRPr="00F94C20" w:rsidRDefault="000D5BE2" w:rsidP="0009068B">
            <w:pPr>
              <w:pStyle w:val="tabletext"/>
              <w:jc w:val="center"/>
              <w:rPr>
                <w:b/>
              </w:rPr>
            </w:pPr>
            <w:r>
              <w:rPr>
                <w:b/>
              </w:rPr>
              <w:t>Selected subjects</w:t>
            </w:r>
          </w:p>
        </w:tc>
        <w:tc>
          <w:tcPr>
            <w:tcW w:w="1424" w:type="dxa"/>
            <w:tcBorders>
              <w:top w:val="single" w:sz="18" w:space="0" w:color="808080" w:themeColor="background1" w:themeShade="80"/>
              <w:left w:val="single" w:sz="18" w:space="0" w:color="808080" w:themeColor="background1" w:themeShade="80"/>
              <w:bottom w:val="single" w:sz="18" w:space="0" w:color="808080" w:themeColor="background1" w:themeShade="80"/>
            </w:tcBorders>
          </w:tcPr>
          <w:p w14:paraId="23C2D90A" w14:textId="1C57A6D2" w:rsidR="000D5BE2" w:rsidRPr="000D5BE2" w:rsidRDefault="000D5BE2" w:rsidP="0009068B">
            <w:pPr>
              <w:pStyle w:val="tabletext"/>
              <w:jc w:val="center"/>
              <w:rPr>
                <w:b/>
              </w:rPr>
            </w:pPr>
            <w:r w:rsidRPr="000D5BE2">
              <w:rPr>
                <w:b/>
              </w:rPr>
              <w:t>All subjects</w:t>
            </w:r>
          </w:p>
        </w:tc>
      </w:tr>
      <w:tr w:rsidR="009766E9" w:rsidRPr="00797010" w14:paraId="2D047627" w14:textId="1416BA14" w:rsidTr="000D5BE2">
        <w:tc>
          <w:tcPr>
            <w:tcW w:w="2283" w:type="dxa"/>
            <w:gridSpan w:val="3"/>
            <w:tcBorders>
              <w:top w:val="nil"/>
              <w:bottom w:val="single" w:sz="18" w:space="0" w:color="808080" w:themeColor="background1" w:themeShade="80"/>
            </w:tcBorders>
            <w:shd w:val="clear" w:color="auto" w:fill="auto"/>
            <w:vAlign w:val="center"/>
          </w:tcPr>
          <w:p w14:paraId="3309EED0" w14:textId="1076534B" w:rsidR="009766E9" w:rsidRPr="00092A80" w:rsidRDefault="009766E9" w:rsidP="0009068B">
            <w:pPr>
              <w:pStyle w:val="tabletext"/>
              <w:rPr>
                <w:rFonts w:ascii="Arial" w:hAnsi="Arial"/>
                <w:b/>
              </w:rPr>
            </w:pPr>
            <w:r w:rsidRPr="00092A80">
              <w:rPr>
                <w:b/>
              </w:rPr>
              <w:t>Socio-economic group</w:t>
            </w:r>
          </w:p>
        </w:tc>
        <w:tc>
          <w:tcPr>
            <w:tcW w:w="1111" w:type="dxa"/>
            <w:tcBorders>
              <w:top w:val="single" w:sz="18" w:space="0" w:color="808080" w:themeColor="background1" w:themeShade="80"/>
              <w:bottom w:val="single" w:sz="18" w:space="0" w:color="808080" w:themeColor="background1" w:themeShade="80"/>
            </w:tcBorders>
            <w:shd w:val="clear" w:color="auto" w:fill="auto"/>
            <w:vAlign w:val="center"/>
          </w:tcPr>
          <w:p w14:paraId="1F1B6C45" w14:textId="7D24E92D" w:rsidR="009766E9" w:rsidRPr="00092A80" w:rsidRDefault="009766E9" w:rsidP="0009068B">
            <w:pPr>
              <w:pStyle w:val="tabletext"/>
              <w:jc w:val="center"/>
              <w:rPr>
                <w:rFonts w:ascii="Arial" w:hAnsi="Arial"/>
                <w:i/>
              </w:rPr>
            </w:pPr>
            <w:r w:rsidRPr="00092A80">
              <w:rPr>
                <w:i/>
              </w:rPr>
              <w:t xml:space="preserve">Medicine </w:t>
            </w:r>
            <w:r>
              <w:rPr>
                <w:i/>
              </w:rPr>
              <w:t>/</w:t>
            </w:r>
            <w:r w:rsidRPr="00092A80">
              <w:rPr>
                <w:i/>
              </w:rPr>
              <w:t xml:space="preserve"> Dentistry</w:t>
            </w:r>
          </w:p>
        </w:tc>
        <w:tc>
          <w:tcPr>
            <w:tcW w:w="1112" w:type="dxa"/>
            <w:tcBorders>
              <w:top w:val="single" w:sz="18" w:space="0" w:color="808080" w:themeColor="background1" w:themeShade="80"/>
              <w:bottom w:val="single" w:sz="18" w:space="0" w:color="808080" w:themeColor="background1" w:themeShade="80"/>
            </w:tcBorders>
            <w:shd w:val="clear" w:color="auto" w:fill="auto"/>
            <w:vAlign w:val="center"/>
          </w:tcPr>
          <w:p w14:paraId="7A154A36" w14:textId="77777777" w:rsidR="009766E9" w:rsidRPr="00092A80" w:rsidRDefault="009766E9" w:rsidP="0009068B">
            <w:pPr>
              <w:pStyle w:val="tabletext"/>
              <w:jc w:val="center"/>
              <w:rPr>
                <w:rFonts w:ascii="Arial" w:hAnsi="Arial"/>
                <w:i/>
              </w:rPr>
            </w:pPr>
            <w:r w:rsidRPr="00092A80">
              <w:rPr>
                <w:i/>
              </w:rPr>
              <w:t>Pharmacy</w:t>
            </w:r>
          </w:p>
        </w:tc>
        <w:tc>
          <w:tcPr>
            <w:tcW w:w="1112" w:type="dxa"/>
            <w:tcBorders>
              <w:top w:val="single" w:sz="18" w:space="0" w:color="808080" w:themeColor="background1" w:themeShade="80"/>
              <w:bottom w:val="single" w:sz="18" w:space="0" w:color="808080" w:themeColor="background1" w:themeShade="80"/>
            </w:tcBorders>
            <w:shd w:val="clear" w:color="auto" w:fill="auto"/>
            <w:vAlign w:val="center"/>
          </w:tcPr>
          <w:p w14:paraId="1DCCEDD5" w14:textId="77777777" w:rsidR="009766E9" w:rsidRPr="00092A80" w:rsidRDefault="009766E9" w:rsidP="0009068B">
            <w:pPr>
              <w:pStyle w:val="tabletext"/>
              <w:jc w:val="center"/>
              <w:rPr>
                <w:rFonts w:ascii="Arial" w:hAnsi="Arial"/>
                <w:i/>
              </w:rPr>
            </w:pPr>
            <w:r w:rsidRPr="00092A80">
              <w:rPr>
                <w:i/>
              </w:rPr>
              <w:t>Veterinary Medicine</w:t>
            </w:r>
          </w:p>
        </w:tc>
        <w:tc>
          <w:tcPr>
            <w:tcW w:w="918" w:type="dxa"/>
            <w:tcBorders>
              <w:top w:val="single" w:sz="18" w:space="0" w:color="808080" w:themeColor="background1" w:themeShade="80"/>
              <w:bottom w:val="single" w:sz="18" w:space="0" w:color="808080" w:themeColor="background1" w:themeShade="80"/>
            </w:tcBorders>
            <w:shd w:val="clear" w:color="auto" w:fill="auto"/>
            <w:vAlign w:val="center"/>
          </w:tcPr>
          <w:p w14:paraId="59CCD3BA" w14:textId="609312AD" w:rsidR="009766E9" w:rsidRPr="00092A80" w:rsidRDefault="009766E9" w:rsidP="0009068B">
            <w:pPr>
              <w:pStyle w:val="tabletext"/>
              <w:jc w:val="center"/>
              <w:rPr>
                <w:rFonts w:ascii="Arial" w:hAnsi="Arial"/>
                <w:i/>
              </w:rPr>
            </w:pPr>
            <w:r w:rsidRPr="00092A80">
              <w:rPr>
                <w:i/>
              </w:rPr>
              <w:t>Law</w:t>
            </w:r>
            <w:r>
              <w:rPr>
                <w:i/>
              </w:rPr>
              <w:t>*</w:t>
            </w:r>
          </w:p>
        </w:tc>
        <w:tc>
          <w:tcPr>
            <w:tcW w:w="1115" w:type="dxa"/>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vAlign w:val="center"/>
          </w:tcPr>
          <w:p w14:paraId="21E36E20" w14:textId="18BB35FC" w:rsidR="009766E9" w:rsidRPr="00092A80" w:rsidRDefault="009766E9" w:rsidP="0009068B">
            <w:pPr>
              <w:pStyle w:val="tabletext"/>
              <w:jc w:val="center"/>
              <w:rPr>
                <w:rFonts w:ascii="Arial" w:hAnsi="Arial"/>
                <w:i/>
              </w:rPr>
            </w:pPr>
            <w:r w:rsidRPr="00092A80">
              <w:rPr>
                <w:i/>
              </w:rPr>
              <w:t>Teacher Training</w:t>
            </w:r>
            <w:r>
              <w:rPr>
                <w:i/>
              </w:rPr>
              <w:t>*</w:t>
            </w:r>
          </w:p>
        </w:tc>
        <w:tc>
          <w:tcPr>
            <w:tcW w:w="1428" w:type="dxa"/>
            <w:tcBorders>
              <w:top w:val="single" w:sz="18" w:space="0" w:color="808080" w:themeColor="background1" w:themeShade="80"/>
              <w:left w:val="single" w:sz="18" w:space="0" w:color="808080" w:themeColor="background1" w:themeShade="80"/>
              <w:bottom w:val="single" w:sz="18" w:space="0" w:color="808080" w:themeColor="background1" w:themeShade="80"/>
            </w:tcBorders>
            <w:shd w:val="pct25" w:color="auto" w:fill="auto"/>
          </w:tcPr>
          <w:p w14:paraId="46ED4CC2" w14:textId="7F1D266A" w:rsidR="009766E9" w:rsidRPr="00092A80" w:rsidRDefault="009766E9" w:rsidP="0009068B">
            <w:pPr>
              <w:pStyle w:val="tabletext"/>
              <w:jc w:val="center"/>
              <w:rPr>
                <w:i/>
              </w:rPr>
            </w:pPr>
          </w:p>
        </w:tc>
      </w:tr>
      <w:tr w:rsidR="009766E9" w:rsidRPr="00797010" w14:paraId="3D4C438A" w14:textId="18A690DC" w:rsidTr="000D5BE2">
        <w:trPr>
          <w:trHeight w:val="368"/>
        </w:trPr>
        <w:tc>
          <w:tcPr>
            <w:tcW w:w="2283" w:type="dxa"/>
            <w:gridSpan w:val="3"/>
            <w:tcBorders>
              <w:top w:val="single" w:sz="18" w:space="0" w:color="808080" w:themeColor="background1" w:themeShade="80"/>
            </w:tcBorders>
            <w:shd w:val="clear" w:color="auto" w:fill="auto"/>
          </w:tcPr>
          <w:p w14:paraId="1F35764F" w14:textId="77777777" w:rsidR="009766E9" w:rsidRPr="00797010" w:rsidRDefault="009766E9" w:rsidP="0009068B">
            <w:pPr>
              <w:pStyle w:val="tabletext"/>
              <w:spacing w:before="40" w:after="40"/>
              <w:rPr>
                <w:rFonts w:ascii="Arial" w:hAnsi="Arial"/>
              </w:rPr>
            </w:pPr>
            <w:r w:rsidRPr="00797010">
              <w:t>Employers and managers</w:t>
            </w:r>
          </w:p>
        </w:tc>
        <w:tc>
          <w:tcPr>
            <w:tcW w:w="1111" w:type="dxa"/>
            <w:tcBorders>
              <w:top w:val="single" w:sz="18" w:space="0" w:color="808080" w:themeColor="background1" w:themeShade="80"/>
            </w:tcBorders>
            <w:shd w:val="clear" w:color="auto" w:fill="auto"/>
          </w:tcPr>
          <w:p w14:paraId="61087AC1" w14:textId="77777777" w:rsidR="009766E9" w:rsidRPr="00797010" w:rsidRDefault="009766E9" w:rsidP="0009068B">
            <w:pPr>
              <w:pStyle w:val="tabletext"/>
              <w:spacing w:before="40" w:after="40"/>
              <w:jc w:val="center"/>
              <w:rPr>
                <w:rFonts w:ascii="Arial" w:hAnsi="Arial"/>
              </w:rPr>
            </w:pPr>
            <w:r w:rsidRPr="00797010">
              <w:t>18%</w:t>
            </w:r>
          </w:p>
        </w:tc>
        <w:tc>
          <w:tcPr>
            <w:tcW w:w="1112" w:type="dxa"/>
            <w:tcBorders>
              <w:top w:val="single" w:sz="18" w:space="0" w:color="808080" w:themeColor="background1" w:themeShade="80"/>
            </w:tcBorders>
            <w:shd w:val="clear" w:color="auto" w:fill="auto"/>
          </w:tcPr>
          <w:p w14:paraId="1D5A37F3" w14:textId="77777777" w:rsidR="009766E9" w:rsidRPr="00797010" w:rsidRDefault="009766E9" w:rsidP="0009068B">
            <w:pPr>
              <w:pStyle w:val="tabletext"/>
              <w:spacing w:before="40" w:after="40"/>
              <w:jc w:val="center"/>
              <w:rPr>
                <w:rFonts w:ascii="Arial" w:hAnsi="Arial"/>
              </w:rPr>
            </w:pPr>
            <w:r w:rsidRPr="00797010">
              <w:t>14%</w:t>
            </w:r>
          </w:p>
        </w:tc>
        <w:tc>
          <w:tcPr>
            <w:tcW w:w="1112" w:type="dxa"/>
            <w:tcBorders>
              <w:top w:val="single" w:sz="18" w:space="0" w:color="808080" w:themeColor="background1" w:themeShade="80"/>
            </w:tcBorders>
            <w:shd w:val="clear" w:color="auto" w:fill="auto"/>
          </w:tcPr>
          <w:p w14:paraId="29212618" w14:textId="77777777" w:rsidR="009766E9" w:rsidRPr="00797010" w:rsidRDefault="009766E9" w:rsidP="0009068B">
            <w:pPr>
              <w:pStyle w:val="tabletext"/>
              <w:spacing w:before="40" w:after="40"/>
              <w:jc w:val="center"/>
              <w:rPr>
                <w:rFonts w:ascii="Arial" w:hAnsi="Arial"/>
              </w:rPr>
            </w:pPr>
            <w:r w:rsidRPr="00797010">
              <w:t>26%</w:t>
            </w:r>
          </w:p>
        </w:tc>
        <w:tc>
          <w:tcPr>
            <w:tcW w:w="918" w:type="dxa"/>
            <w:tcBorders>
              <w:top w:val="single" w:sz="18" w:space="0" w:color="808080" w:themeColor="background1" w:themeShade="80"/>
            </w:tcBorders>
            <w:shd w:val="clear" w:color="auto" w:fill="auto"/>
          </w:tcPr>
          <w:p w14:paraId="77BF1EC3" w14:textId="77777777" w:rsidR="009766E9" w:rsidRPr="00797010" w:rsidRDefault="009766E9" w:rsidP="0009068B">
            <w:pPr>
              <w:pStyle w:val="tabletext"/>
              <w:spacing w:before="40" w:after="40"/>
              <w:jc w:val="center"/>
              <w:rPr>
                <w:rFonts w:ascii="Arial" w:hAnsi="Arial"/>
              </w:rPr>
            </w:pPr>
            <w:r w:rsidRPr="00797010">
              <w:t>28%</w:t>
            </w:r>
          </w:p>
        </w:tc>
        <w:tc>
          <w:tcPr>
            <w:tcW w:w="1115" w:type="dxa"/>
            <w:tcBorders>
              <w:top w:val="single" w:sz="18" w:space="0" w:color="808080" w:themeColor="background1" w:themeShade="80"/>
              <w:right w:val="single" w:sz="18" w:space="0" w:color="808080" w:themeColor="background1" w:themeShade="80"/>
            </w:tcBorders>
            <w:shd w:val="clear" w:color="auto" w:fill="auto"/>
          </w:tcPr>
          <w:p w14:paraId="7A0C19F2" w14:textId="77777777" w:rsidR="009766E9" w:rsidRPr="00797010" w:rsidRDefault="009766E9" w:rsidP="0009068B">
            <w:pPr>
              <w:pStyle w:val="tabletext"/>
              <w:spacing w:before="40" w:after="40"/>
              <w:jc w:val="center"/>
              <w:rPr>
                <w:rFonts w:ascii="Arial" w:hAnsi="Arial"/>
              </w:rPr>
            </w:pPr>
            <w:r w:rsidRPr="00797010">
              <w:t>27%</w:t>
            </w:r>
          </w:p>
        </w:tc>
        <w:tc>
          <w:tcPr>
            <w:tcW w:w="1428" w:type="dxa"/>
            <w:tcBorders>
              <w:top w:val="single" w:sz="18" w:space="0" w:color="808080" w:themeColor="background1" w:themeShade="80"/>
              <w:left w:val="single" w:sz="18" w:space="0" w:color="808080" w:themeColor="background1" w:themeShade="80"/>
            </w:tcBorders>
          </w:tcPr>
          <w:p w14:paraId="49100E5B" w14:textId="16FEE396" w:rsidR="009766E9" w:rsidRPr="00797010" w:rsidRDefault="009766E9" w:rsidP="0009068B">
            <w:pPr>
              <w:pStyle w:val="tabletext"/>
              <w:spacing w:before="40" w:after="40"/>
              <w:jc w:val="center"/>
            </w:pPr>
            <w:r>
              <w:t>21%</w:t>
            </w:r>
          </w:p>
        </w:tc>
      </w:tr>
      <w:tr w:rsidR="009766E9" w:rsidRPr="00797010" w14:paraId="5728D51D" w14:textId="08038903" w:rsidTr="000D5BE2">
        <w:tc>
          <w:tcPr>
            <w:tcW w:w="2283" w:type="dxa"/>
            <w:gridSpan w:val="3"/>
            <w:shd w:val="clear" w:color="auto" w:fill="auto"/>
          </w:tcPr>
          <w:p w14:paraId="31C7CAE4" w14:textId="77777777" w:rsidR="009766E9" w:rsidRPr="009F0025" w:rsidRDefault="009766E9" w:rsidP="0009068B">
            <w:pPr>
              <w:pStyle w:val="tabletext"/>
              <w:spacing w:before="40" w:after="40"/>
              <w:rPr>
                <w:rFonts w:ascii="Arial" w:hAnsi="Arial"/>
              </w:rPr>
            </w:pPr>
            <w:r w:rsidRPr="009F0025">
              <w:t>Higher professional</w:t>
            </w:r>
          </w:p>
        </w:tc>
        <w:tc>
          <w:tcPr>
            <w:tcW w:w="1111" w:type="dxa"/>
            <w:shd w:val="clear" w:color="auto" w:fill="auto"/>
          </w:tcPr>
          <w:p w14:paraId="58BF6AC9" w14:textId="77777777" w:rsidR="009766E9" w:rsidRPr="009F0025" w:rsidRDefault="009766E9" w:rsidP="0009068B">
            <w:pPr>
              <w:pStyle w:val="tabletext"/>
              <w:spacing w:before="40" w:after="40"/>
              <w:jc w:val="center"/>
              <w:rPr>
                <w:rFonts w:ascii="Arial" w:hAnsi="Arial"/>
              </w:rPr>
            </w:pPr>
            <w:r w:rsidRPr="009F0025">
              <w:t>44%</w:t>
            </w:r>
          </w:p>
        </w:tc>
        <w:tc>
          <w:tcPr>
            <w:tcW w:w="1112" w:type="dxa"/>
            <w:shd w:val="clear" w:color="auto" w:fill="auto"/>
          </w:tcPr>
          <w:p w14:paraId="427098AE" w14:textId="77777777" w:rsidR="009766E9" w:rsidRPr="009F0025" w:rsidRDefault="009766E9" w:rsidP="0009068B">
            <w:pPr>
              <w:pStyle w:val="tabletext"/>
              <w:spacing w:before="40" w:after="40"/>
              <w:jc w:val="center"/>
              <w:rPr>
                <w:rFonts w:ascii="Arial" w:hAnsi="Arial"/>
              </w:rPr>
            </w:pPr>
            <w:r w:rsidRPr="009F0025">
              <w:t>25%</w:t>
            </w:r>
          </w:p>
        </w:tc>
        <w:tc>
          <w:tcPr>
            <w:tcW w:w="1112" w:type="dxa"/>
            <w:shd w:val="clear" w:color="auto" w:fill="auto"/>
          </w:tcPr>
          <w:p w14:paraId="749E281E" w14:textId="77777777" w:rsidR="009766E9" w:rsidRPr="009F0025" w:rsidRDefault="009766E9" w:rsidP="0009068B">
            <w:pPr>
              <w:pStyle w:val="tabletext"/>
              <w:spacing w:before="40" w:after="40"/>
              <w:jc w:val="center"/>
              <w:rPr>
                <w:rFonts w:ascii="Arial" w:hAnsi="Arial"/>
              </w:rPr>
            </w:pPr>
            <w:r w:rsidRPr="009F0025">
              <w:t>19%</w:t>
            </w:r>
          </w:p>
        </w:tc>
        <w:tc>
          <w:tcPr>
            <w:tcW w:w="918" w:type="dxa"/>
            <w:shd w:val="clear" w:color="auto" w:fill="auto"/>
          </w:tcPr>
          <w:p w14:paraId="72761017" w14:textId="77777777" w:rsidR="009766E9" w:rsidRPr="009F0025" w:rsidRDefault="009766E9" w:rsidP="0009068B">
            <w:pPr>
              <w:pStyle w:val="tabletext"/>
              <w:spacing w:before="40" w:after="40"/>
              <w:jc w:val="center"/>
              <w:rPr>
                <w:rFonts w:ascii="Arial" w:hAnsi="Arial"/>
              </w:rPr>
            </w:pPr>
            <w:r w:rsidRPr="009F0025">
              <w:t>23%</w:t>
            </w:r>
          </w:p>
        </w:tc>
        <w:tc>
          <w:tcPr>
            <w:tcW w:w="1115" w:type="dxa"/>
            <w:tcBorders>
              <w:right w:val="single" w:sz="18" w:space="0" w:color="808080" w:themeColor="background1" w:themeShade="80"/>
            </w:tcBorders>
            <w:shd w:val="clear" w:color="auto" w:fill="auto"/>
          </w:tcPr>
          <w:p w14:paraId="365432AD" w14:textId="77777777" w:rsidR="009766E9" w:rsidRPr="009F0025" w:rsidRDefault="009766E9" w:rsidP="0009068B">
            <w:pPr>
              <w:pStyle w:val="tabletext"/>
              <w:spacing w:before="40" w:after="40"/>
              <w:jc w:val="center"/>
              <w:rPr>
                <w:rFonts w:ascii="Arial" w:hAnsi="Arial"/>
              </w:rPr>
            </w:pPr>
            <w:r w:rsidRPr="009F0025">
              <w:t>8%</w:t>
            </w:r>
          </w:p>
        </w:tc>
        <w:tc>
          <w:tcPr>
            <w:tcW w:w="1428" w:type="dxa"/>
            <w:tcBorders>
              <w:left w:val="single" w:sz="18" w:space="0" w:color="808080" w:themeColor="background1" w:themeShade="80"/>
            </w:tcBorders>
          </w:tcPr>
          <w:p w14:paraId="0AABE44D" w14:textId="242ABF70" w:rsidR="009766E9" w:rsidRPr="009F0025" w:rsidRDefault="009766E9" w:rsidP="0009068B">
            <w:pPr>
              <w:pStyle w:val="tabletext"/>
              <w:spacing w:before="40" w:after="40"/>
              <w:jc w:val="center"/>
            </w:pPr>
            <w:r>
              <w:t>13%</w:t>
            </w:r>
          </w:p>
        </w:tc>
      </w:tr>
      <w:tr w:rsidR="009766E9" w:rsidRPr="00797010" w14:paraId="4409A824" w14:textId="7F6217E4" w:rsidTr="000D5BE2">
        <w:tc>
          <w:tcPr>
            <w:tcW w:w="2283" w:type="dxa"/>
            <w:gridSpan w:val="3"/>
            <w:shd w:val="clear" w:color="auto" w:fill="auto"/>
          </w:tcPr>
          <w:p w14:paraId="54849133" w14:textId="77777777" w:rsidR="009766E9" w:rsidRPr="009F0025" w:rsidRDefault="009766E9" w:rsidP="0009068B">
            <w:pPr>
              <w:pStyle w:val="tabletext"/>
              <w:spacing w:before="40" w:after="40"/>
              <w:rPr>
                <w:rFonts w:ascii="Arial" w:hAnsi="Arial"/>
              </w:rPr>
            </w:pPr>
            <w:r w:rsidRPr="009F0025">
              <w:t>Lower professional</w:t>
            </w:r>
          </w:p>
        </w:tc>
        <w:tc>
          <w:tcPr>
            <w:tcW w:w="1111" w:type="dxa"/>
            <w:shd w:val="clear" w:color="auto" w:fill="auto"/>
          </w:tcPr>
          <w:p w14:paraId="7CC33F4B" w14:textId="77777777" w:rsidR="009766E9" w:rsidRPr="009F0025" w:rsidRDefault="009766E9" w:rsidP="0009068B">
            <w:pPr>
              <w:pStyle w:val="tabletext"/>
              <w:spacing w:before="40" w:after="40"/>
              <w:jc w:val="center"/>
              <w:rPr>
                <w:rFonts w:ascii="Arial" w:hAnsi="Arial"/>
              </w:rPr>
            </w:pPr>
            <w:r w:rsidRPr="009F0025">
              <w:t>13%</w:t>
            </w:r>
          </w:p>
        </w:tc>
        <w:tc>
          <w:tcPr>
            <w:tcW w:w="1112" w:type="dxa"/>
            <w:shd w:val="clear" w:color="auto" w:fill="auto"/>
          </w:tcPr>
          <w:p w14:paraId="6960246B" w14:textId="77777777" w:rsidR="009766E9" w:rsidRPr="009F0025" w:rsidRDefault="009766E9" w:rsidP="0009068B">
            <w:pPr>
              <w:pStyle w:val="tabletext"/>
              <w:spacing w:before="40" w:after="40"/>
              <w:jc w:val="center"/>
              <w:rPr>
                <w:rFonts w:ascii="Arial" w:hAnsi="Arial"/>
              </w:rPr>
            </w:pPr>
            <w:r w:rsidRPr="009F0025">
              <w:t>10%</w:t>
            </w:r>
          </w:p>
        </w:tc>
        <w:tc>
          <w:tcPr>
            <w:tcW w:w="1112" w:type="dxa"/>
            <w:shd w:val="clear" w:color="auto" w:fill="auto"/>
          </w:tcPr>
          <w:p w14:paraId="28620699" w14:textId="77777777" w:rsidR="009766E9" w:rsidRPr="009F0025" w:rsidRDefault="009766E9" w:rsidP="0009068B">
            <w:pPr>
              <w:pStyle w:val="tabletext"/>
              <w:spacing w:before="40" w:after="40"/>
              <w:jc w:val="center"/>
              <w:rPr>
                <w:rFonts w:ascii="Arial" w:hAnsi="Arial"/>
              </w:rPr>
            </w:pPr>
            <w:r w:rsidRPr="009F0025">
              <w:t>10%</w:t>
            </w:r>
          </w:p>
        </w:tc>
        <w:tc>
          <w:tcPr>
            <w:tcW w:w="918" w:type="dxa"/>
            <w:shd w:val="clear" w:color="auto" w:fill="auto"/>
          </w:tcPr>
          <w:p w14:paraId="53A3DA5F" w14:textId="77777777" w:rsidR="009766E9" w:rsidRPr="009F0025" w:rsidRDefault="009766E9" w:rsidP="0009068B">
            <w:pPr>
              <w:pStyle w:val="tabletext"/>
              <w:spacing w:before="40" w:after="40"/>
              <w:jc w:val="center"/>
              <w:rPr>
                <w:rFonts w:ascii="Arial" w:hAnsi="Arial"/>
              </w:rPr>
            </w:pPr>
            <w:r w:rsidRPr="009F0025">
              <w:t>11%</w:t>
            </w:r>
          </w:p>
        </w:tc>
        <w:tc>
          <w:tcPr>
            <w:tcW w:w="1115" w:type="dxa"/>
            <w:tcBorders>
              <w:right w:val="single" w:sz="18" w:space="0" w:color="808080" w:themeColor="background1" w:themeShade="80"/>
            </w:tcBorders>
            <w:shd w:val="clear" w:color="auto" w:fill="auto"/>
          </w:tcPr>
          <w:p w14:paraId="4FFD5098" w14:textId="77777777" w:rsidR="009766E9" w:rsidRPr="009F0025" w:rsidRDefault="009766E9" w:rsidP="0009068B">
            <w:pPr>
              <w:pStyle w:val="tabletext"/>
              <w:spacing w:before="40" w:after="40"/>
              <w:jc w:val="center"/>
              <w:rPr>
                <w:rFonts w:ascii="Arial" w:hAnsi="Arial"/>
              </w:rPr>
            </w:pPr>
            <w:r w:rsidRPr="009F0025">
              <w:t>15%</w:t>
            </w:r>
          </w:p>
        </w:tc>
        <w:tc>
          <w:tcPr>
            <w:tcW w:w="1428" w:type="dxa"/>
            <w:tcBorders>
              <w:left w:val="single" w:sz="18" w:space="0" w:color="808080" w:themeColor="background1" w:themeShade="80"/>
            </w:tcBorders>
          </w:tcPr>
          <w:p w14:paraId="713B6F53" w14:textId="2EEF0F4D" w:rsidR="009766E9" w:rsidRPr="009F0025" w:rsidRDefault="009766E9" w:rsidP="0009068B">
            <w:pPr>
              <w:pStyle w:val="tabletext"/>
              <w:spacing w:before="40" w:after="40"/>
              <w:jc w:val="center"/>
            </w:pPr>
            <w:r>
              <w:t>11%</w:t>
            </w:r>
          </w:p>
        </w:tc>
      </w:tr>
      <w:tr w:rsidR="009766E9" w:rsidRPr="00797010" w14:paraId="7695F2EF" w14:textId="102AB9C4" w:rsidTr="000D5BE2">
        <w:tc>
          <w:tcPr>
            <w:tcW w:w="2283" w:type="dxa"/>
            <w:gridSpan w:val="3"/>
            <w:shd w:val="clear" w:color="auto" w:fill="auto"/>
          </w:tcPr>
          <w:p w14:paraId="41844D83" w14:textId="77777777" w:rsidR="009766E9" w:rsidRPr="00092A80" w:rsidRDefault="009766E9" w:rsidP="0009068B">
            <w:pPr>
              <w:pStyle w:val="tabletext"/>
              <w:spacing w:before="40" w:after="40"/>
              <w:rPr>
                <w:rFonts w:ascii="Arial" w:hAnsi="Arial"/>
              </w:rPr>
            </w:pPr>
            <w:r w:rsidRPr="00092A80">
              <w:t>Non-manual workers</w:t>
            </w:r>
          </w:p>
        </w:tc>
        <w:tc>
          <w:tcPr>
            <w:tcW w:w="1111" w:type="dxa"/>
            <w:shd w:val="clear" w:color="auto" w:fill="auto"/>
          </w:tcPr>
          <w:p w14:paraId="0B9E6BAA" w14:textId="5A3F0739" w:rsidR="009766E9" w:rsidRPr="00092A80" w:rsidRDefault="00223932" w:rsidP="0009068B">
            <w:pPr>
              <w:pStyle w:val="tabletext"/>
              <w:spacing w:before="40" w:after="40"/>
              <w:jc w:val="center"/>
              <w:rPr>
                <w:rFonts w:ascii="Arial" w:hAnsi="Arial"/>
              </w:rPr>
            </w:pPr>
            <w:r>
              <w:t xml:space="preserve"> </w:t>
            </w:r>
            <w:r w:rsidR="009766E9" w:rsidRPr="00092A80">
              <w:t>7%</w:t>
            </w:r>
          </w:p>
        </w:tc>
        <w:tc>
          <w:tcPr>
            <w:tcW w:w="1112" w:type="dxa"/>
            <w:shd w:val="clear" w:color="auto" w:fill="auto"/>
          </w:tcPr>
          <w:p w14:paraId="579520C3" w14:textId="77777777" w:rsidR="009766E9" w:rsidRPr="00092A80" w:rsidRDefault="009766E9" w:rsidP="0009068B">
            <w:pPr>
              <w:pStyle w:val="tabletext"/>
              <w:spacing w:before="40" w:after="40"/>
              <w:jc w:val="center"/>
              <w:rPr>
                <w:rFonts w:ascii="Arial" w:hAnsi="Arial"/>
              </w:rPr>
            </w:pPr>
            <w:r w:rsidRPr="00092A80">
              <w:t>10%</w:t>
            </w:r>
          </w:p>
        </w:tc>
        <w:tc>
          <w:tcPr>
            <w:tcW w:w="1112" w:type="dxa"/>
            <w:shd w:val="clear" w:color="auto" w:fill="auto"/>
          </w:tcPr>
          <w:p w14:paraId="0F16C809" w14:textId="4764E1BE" w:rsidR="009766E9" w:rsidRPr="00092A80" w:rsidRDefault="00223932" w:rsidP="0009068B">
            <w:pPr>
              <w:pStyle w:val="tabletext"/>
              <w:spacing w:before="40" w:after="40"/>
              <w:jc w:val="center"/>
              <w:rPr>
                <w:rFonts w:ascii="Arial" w:hAnsi="Arial"/>
              </w:rPr>
            </w:pPr>
            <w:r>
              <w:t xml:space="preserve"> </w:t>
            </w:r>
            <w:r w:rsidR="009766E9" w:rsidRPr="00092A80">
              <w:t>7%</w:t>
            </w:r>
          </w:p>
        </w:tc>
        <w:tc>
          <w:tcPr>
            <w:tcW w:w="918" w:type="dxa"/>
            <w:shd w:val="clear" w:color="auto" w:fill="auto"/>
          </w:tcPr>
          <w:p w14:paraId="7804CA06" w14:textId="77777777" w:rsidR="009766E9" w:rsidRPr="00092A80" w:rsidRDefault="009766E9" w:rsidP="0009068B">
            <w:pPr>
              <w:pStyle w:val="tabletext"/>
              <w:spacing w:before="40" w:after="40"/>
              <w:jc w:val="center"/>
              <w:rPr>
                <w:rFonts w:ascii="Arial" w:hAnsi="Arial"/>
              </w:rPr>
            </w:pPr>
            <w:r w:rsidRPr="00092A80">
              <w:t>11%</w:t>
            </w:r>
          </w:p>
        </w:tc>
        <w:tc>
          <w:tcPr>
            <w:tcW w:w="1115" w:type="dxa"/>
            <w:tcBorders>
              <w:right w:val="single" w:sz="18" w:space="0" w:color="808080" w:themeColor="background1" w:themeShade="80"/>
            </w:tcBorders>
            <w:shd w:val="clear" w:color="auto" w:fill="auto"/>
          </w:tcPr>
          <w:p w14:paraId="6AC73054" w14:textId="23B65B2B" w:rsidR="009766E9" w:rsidRPr="00092A80" w:rsidRDefault="00223932" w:rsidP="0009068B">
            <w:pPr>
              <w:pStyle w:val="tabletext"/>
              <w:spacing w:before="40" w:after="40"/>
              <w:jc w:val="center"/>
              <w:rPr>
                <w:rFonts w:ascii="Arial" w:hAnsi="Arial"/>
              </w:rPr>
            </w:pPr>
            <w:r>
              <w:t xml:space="preserve"> </w:t>
            </w:r>
            <w:r w:rsidR="009766E9" w:rsidRPr="00092A80">
              <w:t>8%</w:t>
            </w:r>
          </w:p>
        </w:tc>
        <w:tc>
          <w:tcPr>
            <w:tcW w:w="1428" w:type="dxa"/>
            <w:tcBorders>
              <w:left w:val="single" w:sz="18" w:space="0" w:color="808080" w:themeColor="background1" w:themeShade="80"/>
            </w:tcBorders>
          </w:tcPr>
          <w:p w14:paraId="52255C5C" w14:textId="2C17FA6E" w:rsidR="009766E9" w:rsidRPr="00092A80" w:rsidRDefault="009766E9" w:rsidP="0009068B">
            <w:pPr>
              <w:pStyle w:val="tabletext"/>
              <w:spacing w:before="40" w:after="40"/>
              <w:jc w:val="center"/>
            </w:pPr>
            <w:r>
              <w:t>12%</w:t>
            </w:r>
          </w:p>
        </w:tc>
      </w:tr>
      <w:tr w:rsidR="009766E9" w:rsidRPr="00797010" w14:paraId="1643093C" w14:textId="7E550C2F" w:rsidTr="000D5BE2">
        <w:tc>
          <w:tcPr>
            <w:tcW w:w="2283" w:type="dxa"/>
            <w:gridSpan w:val="3"/>
            <w:shd w:val="clear" w:color="auto" w:fill="auto"/>
          </w:tcPr>
          <w:p w14:paraId="7195B4BB" w14:textId="77777777" w:rsidR="009766E9" w:rsidRPr="009F0025" w:rsidRDefault="009766E9" w:rsidP="0009068B">
            <w:pPr>
              <w:pStyle w:val="tabletext"/>
              <w:spacing w:before="40" w:after="40"/>
              <w:rPr>
                <w:rFonts w:ascii="Arial" w:hAnsi="Arial"/>
              </w:rPr>
            </w:pPr>
            <w:r w:rsidRPr="009F0025">
              <w:t>Manual skilled workers</w:t>
            </w:r>
          </w:p>
        </w:tc>
        <w:tc>
          <w:tcPr>
            <w:tcW w:w="1111" w:type="dxa"/>
            <w:shd w:val="clear" w:color="auto" w:fill="auto"/>
          </w:tcPr>
          <w:p w14:paraId="17435828" w14:textId="3F05092C" w:rsidR="009766E9" w:rsidRPr="009F0025" w:rsidRDefault="00223932" w:rsidP="0009068B">
            <w:pPr>
              <w:pStyle w:val="tabletext"/>
              <w:spacing w:before="40" w:after="40"/>
              <w:jc w:val="center"/>
              <w:rPr>
                <w:rFonts w:ascii="Arial" w:hAnsi="Arial"/>
              </w:rPr>
            </w:pPr>
            <w:r>
              <w:t xml:space="preserve"> </w:t>
            </w:r>
            <w:r w:rsidR="009766E9" w:rsidRPr="009F0025">
              <w:t>3%</w:t>
            </w:r>
          </w:p>
        </w:tc>
        <w:tc>
          <w:tcPr>
            <w:tcW w:w="1112" w:type="dxa"/>
            <w:shd w:val="clear" w:color="auto" w:fill="auto"/>
          </w:tcPr>
          <w:p w14:paraId="0D99B181" w14:textId="6A9DEB9D" w:rsidR="009766E9" w:rsidRPr="009F0025" w:rsidRDefault="00223932" w:rsidP="0009068B">
            <w:pPr>
              <w:pStyle w:val="tabletext"/>
              <w:spacing w:before="40" w:after="40"/>
              <w:jc w:val="center"/>
              <w:rPr>
                <w:rFonts w:ascii="Arial" w:hAnsi="Arial"/>
              </w:rPr>
            </w:pPr>
            <w:r>
              <w:t xml:space="preserve"> </w:t>
            </w:r>
            <w:r w:rsidR="009766E9" w:rsidRPr="009F0025">
              <w:t>8%</w:t>
            </w:r>
          </w:p>
        </w:tc>
        <w:tc>
          <w:tcPr>
            <w:tcW w:w="1112" w:type="dxa"/>
            <w:shd w:val="clear" w:color="auto" w:fill="auto"/>
          </w:tcPr>
          <w:p w14:paraId="5C3B5377" w14:textId="04350B98" w:rsidR="009766E9" w:rsidRPr="009F0025" w:rsidRDefault="00223932" w:rsidP="0009068B">
            <w:pPr>
              <w:pStyle w:val="tabletext"/>
              <w:spacing w:before="40" w:after="40"/>
              <w:jc w:val="center"/>
              <w:rPr>
                <w:rFonts w:ascii="Arial" w:hAnsi="Arial"/>
              </w:rPr>
            </w:pPr>
            <w:r>
              <w:t xml:space="preserve"> </w:t>
            </w:r>
            <w:r w:rsidR="009766E9" w:rsidRPr="009F0025">
              <w:t>4%</w:t>
            </w:r>
          </w:p>
        </w:tc>
        <w:tc>
          <w:tcPr>
            <w:tcW w:w="918" w:type="dxa"/>
            <w:shd w:val="clear" w:color="auto" w:fill="auto"/>
          </w:tcPr>
          <w:p w14:paraId="6AFDDF82" w14:textId="62885875" w:rsidR="009766E9" w:rsidRPr="009F0025" w:rsidRDefault="00223932" w:rsidP="0009068B">
            <w:pPr>
              <w:pStyle w:val="tabletext"/>
              <w:spacing w:before="40" w:after="40"/>
              <w:jc w:val="center"/>
              <w:rPr>
                <w:rFonts w:ascii="Arial" w:hAnsi="Arial"/>
              </w:rPr>
            </w:pPr>
            <w:r>
              <w:t xml:space="preserve"> </w:t>
            </w:r>
            <w:r w:rsidR="009766E9" w:rsidRPr="009F0025">
              <w:t>8%</w:t>
            </w:r>
          </w:p>
        </w:tc>
        <w:tc>
          <w:tcPr>
            <w:tcW w:w="1115" w:type="dxa"/>
            <w:tcBorders>
              <w:right w:val="single" w:sz="18" w:space="0" w:color="808080" w:themeColor="background1" w:themeShade="80"/>
            </w:tcBorders>
            <w:shd w:val="clear" w:color="auto" w:fill="auto"/>
          </w:tcPr>
          <w:p w14:paraId="287471EB" w14:textId="77777777" w:rsidR="009766E9" w:rsidRPr="009F0025" w:rsidRDefault="009766E9" w:rsidP="0009068B">
            <w:pPr>
              <w:pStyle w:val="tabletext"/>
              <w:spacing w:before="40" w:after="40"/>
              <w:jc w:val="center"/>
              <w:rPr>
                <w:rFonts w:ascii="Arial" w:hAnsi="Arial"/>
              </w:rPr>
            </w:pPr>
            <w:r w:rsidRPr="009F0025">
              <w:t>10%</w:t>
            </w:r>
          </w:p>
        </w:tc>
        <w:tc>
          <w:tcPr>
            <w:tcW w:w="1428" w:type="dxa"/>
            <w:tcBorders>
              <w:left w:val="single" w:sz="18" w:space="0" w:color="808080" w:themeColor="background1" w:themeShade="80"/>
            </w:tcBorders>
          </w:tcPr>
          <w:p w14:paraId="1FC17451" w14:textId="12C86002" w:rsidR="009766E9" w:rsidRPr="009F0025" w:rsidRDefault="009766E9" w:rsidP="0009068B">
            <w:pPr>
              <w:pStyle w:val="tabletext"/>
              <w:spacing w:before="40" w:after="40"/>
              <w:jc w:val="center"/>
            </w:pPr>
            <w:r>
              <w:t>13%</w:t>
            </w:r>
          </w:p>
        </w:tc>
      </w:tr>
      <w:tr w:rsidR="009766E9" w:rsidRPr="00797010" w14:paraId="0B9F3DC2" w14:textId="5B980A09" w:rsidTr="000D5BE2">
        <w:tc>
          <w:tcPr>
            <w:tcW w:w="2283" w:type="dxa"/>
            <w:gridSpan w:val="3"/>
            <w:shd w:val="clear" w:color="auto" w:fill="auto"/>
          </w:tcPr>
          <w:p w14:paraId="24C5F381" w14:textId="77777777" w:rsidR="009766E9" w:rsidRPr="00092A80" w:rsidRDefault="009766E9" w:rsidP="0009068B">
            <w:pPr>
              <w:pStyle w:val="tabletext"/>
              <w:spacing w:before="40" w:after="40"/>
              <w:rPr>
                <w:rFonts w:ascii="Arial" w:hAnsi="Arial"/>
              </w:rPr>
            </w:pPr>
            <w:r w:rsidRPr="00092A80">
              <w:t>Semi/unskilled and agricultural workers</w:t>
            </w:r>
          </w:p>
        </w:tc>
        <w:tc>
          <w:tcPr>
            <w:tcW w:w="1111" w:type="dxa"/>
            <w:shd w:val="clear" w:color="auto" w:fill="auto"/>
          </w:tcPr>
          <w:p w14:paraId="591B51E3" w14:textId="3F3DB34D" w:rsidR="009766E9" w:rsidRPr="00092A80" w:rsidRDefault="00223932" w:rsidP="0009068B">
            <w:pPr>
              <w:pStyle w:val="tabletext"/>
              <w:spacing w:before="40" w:after="40"/>
              <w:jc w:val="center"/>
              <w:rPr>
                <w:rFonts w:ascii="Arial" w:hAnsi="Arial"/>
              </w:rPr>
            </w:pPr>
            <w:r>
              <w:t xml:space="preserve"> </w:t>
            </w:r>
            <w:r w:rsidR="009766E9" w:rsidRPr="00092A80">
              <w:t>4%</w:t>
            </w:r>
          </w:p>
        </w:tc>
        <w:tc>
          <w:tcPr>
            <w:tcW w:w="1112" w:type="dxa"/>
            <w:shd w:val="clear" w:color="auto" w:fill="auto"/>
          </w:tcPr>
          <w:p w14:paraId="082149E2" w14:textId="421CEC31" w:rsidR="009766E9" w:rsidRPr="00092A80" w:rsidRDefault="00223932" w:rsidP="0009068B">
            <w:pPr>
              <w:pStyle w:val="tabletext"/>
              <w:spacing w:before="40" w:after="40"/>
              <w:jc w:val="center"/>
              <w:rPr>
                <w:rFonts w:ascii="Arial" w:hAnsi="Arial"/>
              </w:rPr>
            </w:pPr>
            <w:r>
              <w:t xml:space="preserve"> </w:t>
            </w:r>
            <w:r w:rsidR="009766E9" w:rsidRPr="00092A80">
              <w:t>6%</w:t>
            </w:r>
          </w:p>
        </w:tc>
        <w:tc>
          <w:tcPr>
            <w:tcW w:w="1112" w:type="dxa"/>
            <w:shd w:val="clear" w:color="auto" w:fill="auto"/>
          </w:tcPr>
          <w:p w14:paraId="001C2378" w14:textId="020A8A55" w:rsidR="009766E9" w:rsidRPr="00092A80" w:rsidRDefault="00223932" w:rsidP="0009068B">
            <w:pPr>
              <w:pStyle w:val="tabletext"/>
              <w:spacing w:before="40" w:after="40"/>
              <w:jc w:val="center"/>
              <w:rPr>
                <w:rFonts w:ascii="Arial" w:hAnsi="Arial"/>
              </w:rPr>
            </w:pPr>
            <w:r>
              <w:t xml:space="preserve"> </w:t>
            </w:r>
            <w:r w:rsidR="009766E9" w:rsidRPr="00092A80">
              <w:t>6%</w:t>
            </w:r>
          </w:p>
        </w:tc>
        <w:tc>
          <w:tcPr>
            <w:tcW w:w="918" w:type="dxa"/>
            <w:shd w:val="clear" w:color="auto" w:fill="auto"/>
          </w:tcPr>
          <w:p w14:paraId="52896731" w14:textId="0405833C" w:rsidR="009766E9" w:rsidRPr="00092A80" w:rsidRDefault="00223932" w:rsidP="0009068B">
            <w:pPr>
              <w:pStyle w:val="tabletext"/>
              <w:spacing w:before="40" w:after="40"/>
              <w:jc w:val="center"/>
              <w:rPr>
                <w:rFonts w:ascii="Arial" w:hAnsi="Arial"/>
              </w:rPr>
            </w:pPr>
            <w:r>
              <w:t xml:space="preserve"> </w:t>
            </w:r>
            <w:r w:rsidR="009766E9" w:rsidRPr="00092A80">
              <w:t>8%</w:t>
            </w:r>
          </w:p>
        </w:tc>
        <w:tc>
          <w:tcPr>
            <w:tcW w:w="1115" w:type="dxa"/>
            <w:tcBorders>
              <w:right w:val="single" w:sz="18" w:space="0" w:color="808080" w:themeColor="background1" w:themeShade="80"/>
            </w:tcBorders>
            <w:shd w:val="clear" w:color="auto" w:fill="auto"/>
          </w:tcPr>
          <w:p w14:paraId="7C48B045" w14:textId="25D45238" w:rsidR="009766E9" w:rsidRPr="00092A80" w:rsidRDefault="00223932" w:rsidP="0009068B">
            <w:pPr>
              <w:pStyle w:val="tabletext"/>
              <w:spacing w:before="40" w:after="40"/>
              <w:jc w:val="center"/>
              <w:rPr>
                <w:rFonts w:ascii="Arial" w:hAnsi="Arial"/>
              </w:rPr>
            </w:pPr>
            <w:r>
              <w:t xml:space="preserve"> </w:t>
            </w:r>
            <w:r w:rsidR="009766E9" w:rsidRPr="00092A80">
              <w:t>9%</w:t>
            </w:r>
          </w:p>
        </w:tc>
        <w:tc>
          <w:tcPr>
            <w:tcW w:w="1428" w:type="dxa"/>
            <w:tcBorders>
              <w:left w:val="single" w:sz="18" w:space="0" w:color="808080" w:themeColor="background1" w:themeShade="80"/>
            </w:tcBorders>
          </w:tcPr>
          <w:p w14:paraId="72C5E777" w14:textId="0E66A4AE" w:rsidR="009766E9" w:rsidRPr="00092A80" w:rsidRDefault="009766E9" w:rsidP="0009068B">
            <w:pPr>
              <w:pStyle w:val="tabletext"/>
              <w:spacing w:before="40" w:after="40"/>
              <w:jc w:val="center"/>
            </w:pPr>
            <w:r>
              <w:t>13%</w:t>
            </w:r>
          </w:p>
        </w:tc>
      </w:tr>
      <w:tr w:rsidR="009766E9" w:rsidRPr="00797010" w14:paraId="74FD1683" w14:textId="2D4DA529" w:rsidTr="000D5BE2">
        <w:tc>
          <w:tcPr>
            <w:tcW w:w="2283" w:type="dxa"/>
            <w:gridSpan w:val="3"/>
            <w:shd w:val="clear" w:color="auto" w:fill="auto"/>
          </w:tcPr>
          <w:p w14:paraId="7710E429" w14:textId="77777777" w:rsidR="009766E9" w:rsidRPr="009F0025" w:rsidRDefault="009766E9" w:rsidP="0009068B">
            <w:pPr>
              <w:pStyle w:val="tabletext"/>
              <w:spacing w:before="40" w:after="40"/>
              <w:rPr>
                <w:rFonts w:ascii="Arial" w:hAnsi="Arial"/>
              </w:rPr>
            </w:pPr>
            <w:r w:rsidRPr="009F0025">
              <w:t>Own account workers</w:t>
            </w:r>
          </w:p>
        </w:tc>
        <w:tc>
          <w:tcPr>
            <w:tcW w:w="1111" w:type="dxa"/>
            <w:shd w:val="clear" w:color="auto" w:fill="auto"/>
          </w:tcPr>
          <w:p w14:paraId="5E0DEAEF" w14:textId="3D147467" w:rsidR="009766E9" w:rsidRPr="009F0025" w:rsidRDefault="00223932" w:rsidP="0009068B">
            <w:pPr>
              <w:pStyle w:val="tabletext"/>
              <w:spacing w:before="40" w:after="40"/>
              <w:jc w:val="center"/>
              <w:rPr>
                <w:rFonts w:ascii="Arial" w:hAnsi="Arial"/>
              </w:rPr>
            </w:pPr>
            <w:r>
              <w:t xml:space="preserve"> </w:t>
            </w:r>
            <w:r w:rsidR="009766E9" w:rsidRPr="009F0025">
              <w:t>5%</w:t>
            </w:r>
          </w:p>
        </w:tc>
        <w:tc>
          <w:tcPr>
            <w:tcW w:w="1112" w:type="dxa"/>
            <w:shd w:val="clear" w:color="auto" w:fill="auto"/>
          </w:tcPr>
          <w:p w14:paraId="56FABE58" w14:textId="77777777" w:rsidR="009766E9" w:rsidRPr="009F0025" w:rsidRDefault="009766E9" w:rsidP="0009068B">
            <w:pPr>
              <w:pStyle w:val="tabletext"/>
              <w:spacing w:before="40" w:after="40"/>
              <w:jc w:val="center"/>
              <w:rPr>
                <w:rFonts w:ascii="Arial" w:hAnsi="Arial"/>
              </w:rPr>
            </w:pPr>
            <w:r w:rsidRPr="009F0025">
              <w:t>11%</w:t>
            </w:r>
          </w:p>
        </w:tc>
        <w:tc>
          <w:tcPr>
            <w:tcW w:w="1112" w:type="dxa"/>
            <w:shd w:val="clear" w:color="auto" w:fill="auto"/>
          </w:tcPr>
          <w:p w14:paraId="6C6528E8" w14:textId="696996A0" w:rsidR="009766E9" w:rsidRPr="009F0025" w:rsidRDefault="00223932" w:rsidP="0009068B">
            <w:pPr>
              <w:pStyle w:val="tabletext"/>
              <w:spacing w:before="40" w:after="40"/>
              <w:jc w:val="center"/>
              <w:rPr>
                <w:rFonts w:ascii="Arial" w:hAnsi="Arial"/>
              </w:rPr>
            </w:pPr>
            <w:r>
              <w:t xml:space="preserve"> </w:t>
            </w:r>
            <w:r w:rsidR="009766E9" w:rsidRPr="009F0025">
              <w:t>1%</w:t>
            </w:r>
          </w:p>
        </w:tc>
        <w:tc>
          <w:tcPr>
            <w:tcW w:w="918" w:type="dxa"/>
            <w:shd w:val="clear" w:color="auto" w:fill="auto"/>
          </w:tcPr>
          <w:p w14:paraId="7FDF3E8B" w14:textId="11585019" w:rsidR="009766E9" w:rsidRPr="009F0025" w:rsidRDefault="00223932" w:rsidP="0009068B">
            <w:pPr>
              <w:pStyle w:val="tabletext"/>
              <w:spacing w:before="40" w:after="40"/>
              <w:jc w:val="center"/>
              <w:rPr>
                <w:rFonts w:ascii="Arial" w:hAnsi="Arial"/>
              </w:rPr>
            </w:pPr>
            <w:r>
              <w:t xml:space="preserve"> </w:t>
            </w:r>
            <w:r w:rsidR="009766E9" w:rsidRPr="009F0025">
              <w:t>6%</w:t>
            </w:r>
          </w:p>
        </w:tc>
        <w:tc>
          <w:tcPr>
            <w:tcW w:w="1115" w:type="dxa"/>
            <w:tcBorders>
              <w:right w:val="single" w:sz="18" w:space="0" w:color="808080" w:themeColor="background1" w:themeShade="80"/>
            </w:tcBorders>
            <w:shd w:val="clear" w:color="auto" w:fill="auto"/>
          </w:tcPr>
          <w:p w14:paraId="326F5AD9" w14:textId="5D6300C3" w:rsidR="009766E9" w:rsidRPr="009F0025" w:rsidRDefault="00223932" w:rsidP="0009068B">
            <w:pPr>
              <w:pStyle w:val="tabletext"/>
              <w:spacing w:before="40" w:after="40"/>
              <w:jc w:val="center"/>
              <w:rPr>
                <w:rFonts w:ascii="Arial" w:hAnsi="Arial"/>
              </w:rPr>
            </w:pPr>
            <w:r>
              <w:t xml:space="preserve"> </w:t>
            </w:r>
            <w:r w:rsidR="009766E9" w:rsidRPr="009F0025">
              <w:t>9%</w:t>
            </w:r>
          </w:p>
        </w:tc>
        <w:tc>
          <w:tcPr>
            <w:tcW w:w="1428" w:type="dxa"/>
            <w:tcBorders>
              <w:left w:val="single" w:sz="18" w:space="0" w:color="808080" w:themeColor="background1" w:themeShade="80"/>
            </w:tcBorders>
          </w:tcPr>
          <w:p w14:paraId="16C5E326" w14:textId="3A21318D" w:rsidR="009766E9" w:rsidRPr="009F0025" w:rsidRDefault="00223932" w:rsidP="0009068B">
            <w:pPr>
              <w:pStyle w:val="tabletext"/>
              <w:spacing w:before="40" w:after="40"/>
              <w:jc w:val="center"/>
            </w:pPr>
            <w:r>
              <w:t xml:space="preserve"> </w:t>
            </w:r>
            <w:r w:rsidR="009766E9">
              <w:t>9%</w:t>
            </w:r>
          </w:p>
        </w:tc>
      </w:tr>
      <w:tr w:rsidR="009766E9" w:rsidRPr="00797010" w14:paraId="5236EFEC" w14:textId="40A7E6B2" w:rsidTr="000D5BE2">
        <w:tc>
          <w:tcPr>
            <w:tcW w:w="2283" w:type="dxa"/>
            <w:gridSpan w:val="3"/>
            <w:tcBorders>
              <w:bottom w:val="single" w:sz="18" w:space="0" w:color="808080" w:themeColor="background1" w:themeShade="80"/>
            </w:tcBorders>
            <w:shd w:val="clear" w:color="auto" w:fill="auto"/>
          </w:tcPr>
          <w:p w14:paraId="2C559E12" w14:textId="77777777" w:rsidR="009766E9" w:rsidRPr="009F0025" w:rsidRDefault="009766E9" w:rsidP="0009068B">
            <w:pPr>
              <w:pStyle w:val="tabletext"/>
              <w:spacing w:before="40" w:after="40"/>
              <w:rPr>
                <w:rFonts w:ascii="Arial" w:hAnsi="Arial"/>
              </w:rPr>
            </w:pPr>
            <w:r w:rsidRPr="009F0025">
              <w:t>Farmers</w:t>
            </w:r>
          </w:p>
        </w:tc>
        <w:tc>
          <w:tcPr>
            <w:tcW w:w="1111" w:type="dxa"/>
            <w:tcBorders>
              <w:bottom w:val="single" w:sz="18" w:space="0" w:color="808080" w:themeColor="background1" w:themeShade="80"/>
            </w:tcBorders>
            <w:shd w:val="clear" w:color="auto" w:fill="auto"/>
          </w:tcPr>
          <w:p w14:paraId="6B9DE364" w14:textId="54C26EAE" w:rsidR="009766E9" w:rsidRPr="009F0025" w:rsidRDefault="00223932" w:rsidP="0009068B">
            <w:pPr>
              <w:pStyle w:val="tabletext"/>
              <w:spacing w:before="40" w:after="40"/>
              <w:jc w:val="center"/>
              <w:rPr>
                <w:rFonts w:ascii="Arial" w:hAnsi="Arial"/>
              </w:rPr>
            </w:pPr>
            <w:r>
              <w:t xml:space="preserve"> </w:t>
            </w:r>
            <w:r w:rsidR="009766E9" w:rsidRPr="009F0025">
              <w:t>7%</w:t>
            </w:r>
          </w:p>
        </w:tc>
        <w:tc>
          <w:tcPr>
            <w:tcW w:w="1112" w:type="dxa"/>
            <w:tcBorders>
              <w:bottom w:val="single" w:sz="18" w:space="0" w:color="808080" w:themeColor="background1" w:themeShade="80"/>
            </w:tcBorders>
            <w:shd w:val="clear" w:color="auto" w:fill="auto"/>
          </w:tcPr>
          <w:p w14:paraId="23295EC7" w14:textId="77777777" w:rsidR="009766E9" w:rsidRPr="009F0025" w:rsidRDefault="009766E9" w:rsidP="0009068B">
            <w:pPr>
              <w:pStyle w:val="tabletext"/>
              <w:spacing w:before="40" w:after="40"/>
              <w:jc w:val="center"/>
              <w:rPr>
                <w:rFonts w:ascii="Arial" w:hAnsi="Arial"/>
              </w:rPr>
            </w:pPr>
            <w:r w:rsidRPr="009F0025">
              <w:t>14%</w:t>
            </w:r>
          </w:p>
        </w:tc>
        <w:tc>
          <w:tcPr>
            <w:tcW w:w="1112" w:type="dxa"/>
            <w:tcBorders>
              <w:bottom w:val="single" w:sz="18" w:space="0" w:color="808080" w:themeColor="background1" w:themeShade="80"/>
            </w:tcBorders>
            <w:shd w:val="clear" w:color="auto" w:fill="auto"/>
          </w:tcPr>
          <w:p w14:paraId="0525BE0E" w14:textId="77777777" w:rsidR="009766E9" w:rsidRPr="009F0025" w:rsidRDefault="009766E9" w:rsidP="0009068B">
            <w:pPr>
              <w:pStyle w:val="tabletext"/>
              <w:spacing w:before="40" w:after="40"/>
              <w:jc w:val="center"/>
              <w:rPr>
                <w:rFonts w:ascii="Arial" w:hAnsi="Arial"/>
              </w:rPr>
            </w:pPr>
            <w:r w:rsidRPr="009F0025">
              <w:t>25%</w:t>
            </w:r>
          </w:p>
        </w:tc>
        <w:tc>
          <w:tcPr>
            <w:tcW w:w="918" w:type="dxa"/>
            <w:tcBorders>
              <w:bottom w:val="single" w:sz="18" w:space="0" w:color="808080" w:themeColor="background1" w:themeShade="80"/>
            </w:tcBorders>
            <w:shd w:val="clear" w:color="auto" w:fill="auto"/>
          </w:tcPr>
          <w:p w14:paraId="13F8D6B0" w14:textId="12C4575D" w:rsidR="009766E9" w:rsidRPr="009F0025" w:rsidRDefault="00223932" w:rsidP="0009068B">
            <w:pPr>
              <w:pStyle w:val="tabletext"/>
              <w:spacing w:before="40" w:after="40"/>
              <w:jc w:val="center"/>
              <w:rPr>
                <w:rFonts w:ascii="Arial" w:hAnsi="Arial"/>
              </w:rPr>
            </w:pPr>
            <w:r>
              <w:t xml:space="preserve"> </w:t>
            </w:r>
            <w:r w:rsidR="009766E9" w:rsidRPr="009F0025">
              <w:t>5%</w:t>
            </w:r>
          </w:p>
        </w:tc>
        <w:tc>
          <w:tcPr>
            <w:tcW w:w="1115" w:type="dxa"/>
            <w:tcBorders>
              <w:bottom w:val="single" w:sz="18" w:space="0" w:color="808080" w:themeColor="background1" w:themeShade="80"/>
              <w:right w:val="single" w:sz="18" w:space="0" w:color="808080" w:themeColor="background1" w:themeShade="80"/>
            </w:tcBorders>
            <w:shd w:val="clear" w:color="auto" w:fill="auto"/>
          </w:tcPr>
          <w:p w14:paraId="4C50C8DF" w14:textId="77777777" w:rsidR="009766E9" w:rsidRPr="009F0025" w:rsidRDefault="009766E9" w:rsidP="0009068B">
            <w:pPr>
              <w:pStyle w:val="tabletext"/>
              <w:spacing w:before="40" w:after="40"/>
              <w:jc w:val="center"/>
              <w:rPr>
                <w:rFonts w:ascii="Arial" w:hAnsi="Arial"/>
              </w:rPr>
            </w:pPr>
            <w:r w:rsidRPr="009F0025">
              <w:t>16%</w:t>
            </w:r>
          </w:p>
        </w:tc>
        <w:tc>
          <w:tcPr>
            <w:tcW w:w="1428" w:type="dxa"/>
            <w:tcBorders>
              <w:left w:val="single" w:sz="18" w:space="0" w:color="808080" w:themeColor="background1" w:themeShade="80"/>
              <w:bottom w:val="single" w:sz="18" w:space="0" w:color="808080" w:themeColor="background1" w:themeShade="80"/>
            </w:tcBorders>
          </w:tcPr>
          <w:p w14:paraId="044A15DB" w14:textId="2676B99A" w:rsidR="009766E9" w:rsidRPr="009F0025" w:rsidRDefault="00223932" w:rsidP="0009068B">
            <w:pPr>
              <w:pStyle w:val="tabletext"/>
              <w:spacing w:before="40" w:after="40"/>
              <w:jc w:val="center"/>
            </w:pPr>
            <w:r>
              <w:t xml:space="preserve"> </w:t>
            </w:r>
            <w:r w:rsidR="009766E9">
              <w:t>8%</w:t>
            </w:r>
          </w:p>
        </w:tc>
      </w:tr>
      <w:tr w:rsidR="009766E9" w:rsidRPr="00797010" w14:paraId="680B9322" w14:textId="29352835" w:rsidTr="000D5BE2">
        <w:tc>
          <w:tcPr>
            <w:tcW w:w="2283" w:type="dxa"/>
            <w:gridSpan w:val="3"/>
            <w:tcBorders>
              <w:top w:val="single" w:sz="18" w:space="0" w:color="808080" w:themeColor="background1" w:themeShade="80"/>
              <w:bottom w:val="nil"/>
            </w:tcBorders>
            <w:shd w:val="clear" w:color="auto" w:fill="auto"/>
          </w:tcPr>
          <w:p w14:paraId="209F1391" w14:textId="7A57C46D" w:rsidR="009766E9" w:rsidRPr="00092A80" w:rsidRDefault="009766E9" w:rsidP="0009068B">
            <w:pPr>
              <w:pStyle w:val="tabletext"/>
              <w:rPr>
                <w:rFonts w:ascii="Arial" w:hAnsi="Arial"/>
                <w:b/>
              </w:rPr>
            </w:pPr>
          </w:p>
        </w:tc>
        <w:tc>
          <w:tcPr>
            <w:tcW w:w="1111" w:type="dxa"/>
            <w:tcBorders>
              <w:top w:val="single" w:sz="18" w:space="0" w:color="808080" w:themeColor="background1" w:themeShade="80"/>
              <w:bottom w:val="single" w:sz="18" w:space="0" w:color="808080" w:themeColor="background1" w:themeShade="80"/>
            </w:tcBorders>
            <w:shd w:val="clear" w:color="auto" w:fill="auto"/>
          </w:tcPr>
          <w:p w14:paraId="11BE6B8F" w14:textId="77777777" w:rsidR="009766E9" w:rsidRPr="00F94C20" w:rsidRDefault="009766E9" w:rsidP="0009068B">
            <w:pPr>
              <w:pStyle w:val="tabletext"/>
              <w:jc w:val="center"/>
              <w:rPr>
                <w:rFonts w:ascii="Arial" w:hAnsi="Arial"/>
              </w:rPr>
            </w:pPr>
            <w:r w:rsidRPr="00F94C20">
              <w:t>100%</w:t>
            </w:r>
          </w:p>
        </w:tc>
        <w:tc>
          <w:tcPr>
            <w:tcW w:w="1112" w:type="dxa"/>
            <w:tcBorders>
              <w:top w:val="single" w:sz="18" w:space="0" w:color="808080" w:themeColor="background1" w:themeShade="80"/>
              <w:bottom w:val="single" w:sz="18" w:space="0" w:color="808080" w:themeColor="background1" w:themeShade="80"/>
            </w:tcBorders>
            <w:shd w:val="clear" w:color="auto" w:fill="auto"/>
          </w:tcPr>
          <w:p w14:paraId="5131042C" w14:textId="77777777" w:rsidR="009766E9" w:rsidRPr="00F94C20" w:rsidRDefault="009766E9" w:rsidP="0009068B">
            <w:pPr>
              <w:pStyle w:val="tabletext"/>
              <w:jc w:val="center"/>
              <w:rPr>
                <w:rFonts w:ascii="Arial" w:hAnsi="Arial"/>
              </w:rPr>
            </w:pPr>
            <w:r w:rsidRPr="00F94C20">
              <w:t>100%</w:t>
            </w:r>
          </w:p>
        </w:tc>
        <w:tc>
          <w:tcPr>
            <w:tcW w:w="1112" w:type="dxa"/>
            <w:tcBorders>
              <w:top w:val="single" w:sz="18" w:space="0" w:color="808080" w:themeColor="background1" w:themeShade="80"/>
              <w:bottom w:val="single" w:sz="18" w:space="0" w:color="808080" w:themeColor="background1" w:themeShade="80"/>
            </w:tcBorders>
            <w:shd w:val="clear" w:color="auto" w:fill="auto"/>
          </w:tcPr>
          <w:p w14:paraId="6079E0CD" w14:textId="77777777" w:rsidR="009766E9" w:rsidRPr="00F94C20" w:rsidRDefault="009766E9" w:rsidP="0009068B">
            <w:pPr>
              <w:pStyle w:val="tabletext"/>
              <w:jc w:val="center"/>
              <w:rPr>
                <w:rFonts w:ascii="Arial" w:hAnsi="Arial"/>
              </w:rPr>
            </w:pPr>
            <w:r w:rsidRPr="00F94C20">
              <w:t>100%</w:t>
            </w:r>
          </w:p>
        </w:tc>
        <w:tc>
          <w:tcPr>
            <w:tcW w:w="918" w:type="dxa"/>
            <w:tcBorders>
              <w:top w:val="single" w:sz="18" w:space="0" w:color="808080" w:themeColor="background1" w:themeShade="80"/>
              <w:bottom w:val="single" w:sz="18" w:space="0" w:color="808080" w:themeColor="background1" w:themeShade="80"/>
            </w:tcBorders>
            <w:shd w:val="clear" w:color="auto" w:fill="auto"/>
          </w:tcPr>
          <w:p w14:paraId="3EB209FD" w14:textId="77777777" w:rsidR="009766E9" w:rsidRPr="00F94C20" w:rsidRDefault="009766E9" w:rsidP="0009068B">
            <w:pPr>
              <w:pStyle w:val="tabletext"/>
              <w:jc w:val="center"/>
              <w:rPr>
                <w:rFonts w:ascii="Arial" w:hAnsi="Arial"/>
              </w:rPr>
            </w:pPr>
            <w:r w:rsidRPr="00F94C20">
              <w:t>100%</w:t>
            </w:r>
          </w:p>
        </w:tc>
        <w:tc>
          <w:tcPr>
            <w:tcW w:w="1115" w:type="dxa"/>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tcPr>
          <w:p w14:paraId="4F360FDE" w14:textId="77777777" w:rsidR="009766E9" w:rsidRPr="00F94C20" w:rsidRDefault="009766E9" w:rsidP="0009068B">
            <w:pPr>
              <w:pStyle w:val="tabletext"/>
              <w:jc w:val="center"/>
              <w:rPr>
                <w:rFonts w:ascii="Arial" w:hAnsi="Arial"/>
              </w:rPr>
            </w:pPr>
            <w:r w:rsidRPr="00F94C20">
              <w:t>100%</w:t>
            </w:r>
          </w:p>
        </w:tc>
        <w:tc>
          <w:tcPr>
            <w:tcW w:w="1428" w:type="dxa"/>
            <w:tcBorders>
              <w:top w:val="single" w:sz="18" w:space="0" w:color="808080" w:themeColor="background1" w:themeShade="80"/>
              <w:left w:val="single" w:sz="18" w:space="0" w:color="808080" w:themeColor="background1" w:themeShade="80"/>
              <w:bottom w:val="single" w:sz="18" w:space="0" w:color="808080" w:themeColor="background1" w:themeShade="80"/>
            </w:tcBorders>
          </w:tcPr>
          <w:p w14:paraId="77545530" w14:textId="5F49F5AD" w:rsidR="009766E9" w:rsidRPr="00F94C20" w:rsidRDefault="009766E9" w:rsidP="0009068B">
            <w:pPr>
              <w:pStyle w:val="tabletext"/>
              <w:jc w:val="center"/>
            </w:pPr>
            <w:r>
              <w:t>100%</w:t>
            </w:r>
          </w:p>
        </w:tc>
      </w:tr>
    </w:tbl>
    <w:p w14:paraId="10B20613" w14:textId="31B8065A" w:rsidR="00ED4D7E" w:rsidRDefault="00ED4D7E" w:rsidP="0009068B">
      <w:pPr>
        <w:pStyle w:val="captiontable"/>
      </w:pPr>
      <w:r>
        <w:rPr>
          <w:i/>
          <w:lang w:eastAsia="en-IE"/>
        </w:rPr>
        <w:t xml:space="preserve">* </w:t>
      </w:r>
      <w:r w:rsidRPr="00BD00B7">
        <w:rPr>
          <w:i/>
          <w:lang w:eastAsia="en-IE"/>
        </w:rPr>
        <w:t>Law</w:t>
      </w:r>
      <w:r>
        <w:rPr>
          <w:lang w:eastAsia="en-IE"/>
        </w:rPr>
        <w:t xml:space="preserve"> includes only u</w:t>
      </w:r>
      <w:r w:rsidRPr="00526CE5">
        <w:t>ndergraduate degree courses in law approved by King’s Inns, Dublin.</w:t>
      </w:r>
      <w:r>
        <w:br/>
      </w:r>
      <w:r>
        <w:rPr>
          <w:i/>
        </w:rPr>
        <w:t xml:space="preserve">* </w:t>
      </w:r>
      <w:r w:rsidRPr="00BD00B7">
        <w:rPr>
          <w:i/>
        </w:rPr>
        <w:t>Teacher Education</w:t>
      </w:r>
      <w:r>
        <w:t xml:space="preserve"> includes</w:t>
      </w:r>
      <w:r w:rsidRPr="00F94C20">
        <w:rPr>
          <w:rFonts w:cs="Arial"/>
          <w:szCs w:val="16"/>
        </w:rPr>
        <w:t xml:space="preserve"> </w:t>
      </w:r>
      <w:r>
        <w:rPr>
          <w:rFonts w:cs="Arial"/>
          <w:szCs w:val="16"/>
        </w:rPr>
        <w:t>only u</w:t>
      </w:r>
      <w:r w:rsidRPr="00526CE5">
        <w:rPr>
          <w:rFonts w:cs="Arial"/>
          <w:szCs w:val="16"/>
        </w:rPr>
        <w:t>ndergraduate courses in teacher-training colleges leading to a qualification in primary school teaching</w:t>
      </w:r>
      <w:r>
        <w:rPr>
          <w:rFonts w:cs="Arial"/>
          <w:szCs w:val="16"/>
        </w:rPr>
        <w:t>.</w:t>
      </w:r>
      <w:r>
        <w:t xml:space="preserve"> </w:t>
      </w:r>
    </w:p>
    <w:p w14:paraId="1805B28B" w14:textId="5E02E723" w:rsidR="002156A6" w:rsidRDefault="00592588" w:rsidP="0009068B">
      <w:pPr>
        <w:pStyle w:val="Heading1"/>
        <w:rPr>
          <w:lang w:eastAsia="zh-CN"/>
        </w:rPr>
      </w:pPr>
      <w:bookmarkStart w:id="57" w:name="_Toc420591463"/>
      <w:r>
        <w:rPr>
          <w:rFonts w:ascii="Cambria" w:hAnsi="Cambria"/>
          <w:noProof/>
          <w:lang w:val="en-US"/>
        </w:rPr>
        <w:lastRenderedPageBreak/>
        <mc:AlternateContent>
          <mc:Choice Requires="wps">
            <w:drawing>
              <wp:anchor distT="0" distB="0" distL="114300" distR="114300" simplePos="0" relativeHeight="251717632" behindDoc="0" locked="0" layoutInCell="1" allowOverlap="1" wp14:anchorId="4185350C" wp14:editId="7E66784F">
                <wp:simplePos x="0" y="0"/>
                <wp:positionH relativeFrom="column">
                  <wp:posOffset>2400300</wp:posOffset>
                </wp:positionH>
                <wp:positionV relativeFrom="paragraph">
                  <wp:posOffset>6450330</wp:posOffset>
                </wp:positionV>
                <wp:extent cx="4245610" cy="12077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245610" cy="1207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35DEC4" w14:textId="77777777" w:rsidR="002156A6" w:rsidRPr="002B31C6" w:rsidRDefault="002156A6" w:rsidP="002156A6">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350C" id="Text Box 48" o:spid="_x0000_s1039" type="#_x0000_t202" style="position:absolute;left:0;text-align:left;margin-left:189pt;margin-top:507.9pt;width:334.3pt;height:9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" filled="f" stroked="f">
                <v:textbox>
                  <w:txbxContent>
                    <w:p w14:paraId="4835DEC4" w14:textId="77777777" w:rsidR="002156A6" w:rsidRPr="002B31C6" w:rsidRDefault="002156A6" w:rsidP="002156A6">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sidR="00F65229">
        <w:rPr>
          <w:rFonts w:ascii="Cambria" w:hAnsi="Cambria"/>
          <w:noProof/>
          <w:lang w:val="en-US"/>
        </w:rPr>
        <mc:AlternateContent>
          <mc:Choice Requires="wps">
            <w:drawing>
              <wp:anchor distT="0" distB="0" distL="114300" distR="114300" simplePos="0" relativeHeight="251718656" behindDoc="0" locked="0" layoutInCell="1" allowOverlap="1" wp14:anchorId="702A080D" wp14:editId="3069FFA9">
                <wp:simplePos x="0" y="0"/>
                <wp:positionH relativeFrom="column">
                  <wp:posOffset>2171700</wp:posOffset>
                </wp:positionH>
                <wp:positionV relativeFrom="paragraph">
                  <wp:posOffset>2781300</wp:posOffset>
                </wp:positionV>
                <wp:extent cx="4229100" cy="14859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2C44C1" w14:textId="177EB86A" w:rsidR="002156A6" w:rsidRPr="007B6E18" w:rsidRDefault="002156A6" w:rsidP="002156A6">
                            <w:pPr>
                              <w:ind w:left="0"/>
                              <w:rPr>
                                <w:color w:val="FFFFFF" w:themeColor="background1"/>
                                <w:sz w:val="40"/>
                                <w:szCs w:val="40"/>
                              </w:rPr>
                            </w:pPr>
                            <w:r w:rsidRPr="002156A6">
                              <w:rPr>
                                <w:color w:val="FFFFFF" w:themeColor="background1"/>
                                <w:sz w:val="40"/>
                                <w:szCs w:val="40"/>
                                <w:lang w:val="en-US"/>
                              </w:rPr>
                              <w:t>Appendix B: Consultation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080D" id="Text Box 49" o:spid="_x0000_s1040" type="#_x0000_t202" style="position:absolute;left:0;text-align:left;margin-left:171pt;margin-top:219pt;width:333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EMrgIAAK4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" filled="f" stroked="f">
                <v:textbox>
                  <w:txbxContent>
                    <w:p w14:paraId="562C44C1" w14:textId="177EB86A" w:rsidR="002156A6" w:rsidRPr="007B6E18" w:rsidRDefault="002156A6" w:rsidP="002156A6">
                      <w:pPr>
                        <w:ind w:left="0"/>
                        <w:rPr>
                          <w:color w:val="FFFFFF" w:themeColor="background1"/>
                          <w:sz w:val="40"/>
                          <w:szCs w:val="40"/>
                        </w:rPr>
                      </w:pPr>
                      <w:r w:rsidRPr="002156A6">
                        <w:rPr>
                          <w:color w:val="FFFFFF" w:themeColor="background1"/>
                          <w:sz w:val="40"/>
                          <w:szCs w:val="40"/>
                          <w:lang w:val="en-US"/>
                        </w:rPr>
                        <w:t>Appendix B: Consultation Process</w:t>
                      </w:r>
                    </w:p>
                  </w:txbxContent>
                </v:textbox>
                <w10:wrap type="square"/>
              </v:shape>
            </w:pict>
          </mc:Fallback>
        </mc:AlternateContent>
      </w:r>
      <w:r w:rsidR="002156A6">
        <w:rPr>
          <w:rFonts w:ascii="Cambria" w:hAnsi="Cambria"/>
          <w:noProof/>
          <w:lang w:val="en-US"/>
        </w:rPr>
        <w:drawing>
          <wp:anchor distT="0" distB="0" distL="114300" distR="114300" simplePos="0" relativeHeight="251715584" behindDoc="0" locked="0" layoutInCell="1" allowOverlap="1" wp14:anchorId="39F27C11" wp14:editId="54812270">
            <wp:simplePos x="0" y="0"/>
            <wp:positionH relativeFrom="margin">
              <wp:posOffset>-914400</wp:posOffset>
            </wp:positionH>
            <wp:positionV relativeFrom="margin">
              <wp:posOffset>-914400</wp:posOffset>
            </wp:positionV>
            <wp:extent cx="7543800" cy="106749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30">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7244BE2E" w14:textId="483AA5BB" w:rsidR="00523854" w:rsidRPr="00092A80" w:rsidRDefault="00CF6293" w:rsidP="0009068B">
      <w:pPr>
        <w:pStyle w:val="Heading1"/>
        <w:rPr>
          <w:lang w:eastAsia="zh-CN"/>
        </w:rPr>
      </w:pPr>
      <w:r>
        <w:rPr>
          <w:lang w:eastAsia="zh-CN"/>
        </w:rPr>
        <w:lastRenderedPageBreak/>
        <w:t>Appendix B</w:t>
      </w:r>
      <w:r w:rsidR="00523854" w:rsidRPr="00092A80">
        <w:rPr>
          <w:lang w:eastAsia="zh-CN"/>
        </w:rPr>
        <w:t>: Consultation Process</w:t>
      </w:r>
      <w:bookmarkEnd w:id="57"/>
      <w:r w:rsidR="00523854" w:rsidRPr="00092A80">
        <w:rPr>
          <w:lang w:eastAsia="zh-CN"/>
        </w:rPr>
        <w:t xml:space="preserve"> </w:t>
      </w:r>
    </w:p>
    <w:p w14:paraId="29B4ED57" w14:textId="429A056F" w:rsidR="00612FD4" w:rsidRPr="00B31CED" w:rsidRDefault="00612FD4" w:rsidP="0009068B">
      <w:pPr>
        <w:pStyle w:val="Heading2"/>
        <w:rPr>
          <w:spacing w:val="-4"/>
          <w:lang w:eastAsia="zh-CN"/>
        </w:rPr>
        <w:sectPr w:rsidR="00612FD4" w:rsidRPr="00B31CED" w:rsidSect="00AD3F5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titlePg/>
          <w:docGrid w:linePitch="360"/>
        </w:sectPr>
      </w:pPr>
      <w:r w:rsidRPr="00B31CED">
        <w:rPr>
          <w:spacing w:val="-4"/>
          <w:lang w:eastAsia="zh-CN"/>
        </w:rPr>
        <w:tab/>
      </w:r>
      <w:bookmarkStart w:id="58" w:name="_Toc420591464"/>
      <w:r w:rsidRPr="00B31CED">
        <w:rPr>
          <w:spacing w:val="-4"/>
          <w:lang w:eastAsia="zh-CN"/>
        </w:rPr>
        <w:t>Persons and organisations from whom we received s</w:t>
      </w:r>
      <w:r w:rsidR="00B31CED">
        <w:rPr>
          <w:spacing w:val="-4"/>
          <w:lang w:eastAsia="zh-CN"/>
        </w:rPr>
        <w:t>ubmissions</w:t>
      </w:r>
      <w:r w:rsidR="00B31CED" w:rsidRPr="00B31CED">
        <w:rPr>
          <w:color w:val="auto"/>
          <w:spacing w:val="-4"/>
          <w:vertAlign w:val="superscript"/>
          <w:lang w:eastAsia="zh-CN"/>
        </w:rPr>
        <w:t>*</w:t>
      </w:r>
      <w:bookmarkEnd w:id="58"/>
    </w:p>
    <w:p w14:paraId="1D19C06F" w14:textId="3DDB861D" w:rsidR="00523854" w:rsidRPr="00F94C20" w:rsidRDefault="00523854" w:rsidP="0009068B">
      <w:pPr>
        <w:spacing w:line="240" w:lineRule="auto"/>
        <w:ind w:left="737" w:hanging="170"/>
        <w:contextualSpacing/>
        <w:rPr>
          <w:lang w:eastAsia="zh-CN"/>
        </w:rPr>
      </w:pPr>
      <w:r w:rsidRPr="00F94C20">
        <w:rPr>
          <w:lang w:eastAsia="zh-CN"/>
        </w:rPr>
        <w:t>ACE (Centre of Adult Continuing Education, University College Cork)</w:t>
      </w:r>
    </w:p>
    <w:p w14:paraId="7FF81BDE" w14:textId="77777777" w:rsidR="00523854" w:rsidRPr="00F94C20" w:rsidRDefault="00523854" w:rsidP="0009068B">
      <w:pPr>
        <w:spacing w:line="240" w:lineRule="auto"/>
        <w:ind w:left="737" w:hanging="170"/>
        <w:contextualSpacing/>
        <w:rPr>
          <w:lang w:eastAsia="zh-CN"/>
        </w:rPr>
      </w:pPr>
      <w:r w:rsidRPr="00F94C20">
        <w:rPr>
          <w:lang w:eastAsia="zh-CN"/>
        </w:rPr>
        <w:t>AHEAD (Association for Higher Education Access and Disability)</w:t>
      </w:r>
    </w:p>
    <w:p w14:paraId="6C5200AB" w14:textId="77777777" w:rsidR="00523854" w:rsidRPr="00F94C20" w:rsidRDefault="00523854" w:rsidP="0009068B">
      <w:pPr>
        <w:spacing w:line="240" w:lineRule="auto"/>
        <w:ind w:left="737" w:hanging="170"/>
        <w:contextualSpacing/>
        <w:rPr>
          <w:lang w:eastAsia="zh-CN"/>
        </w:rPr>
      </w:pPr>
      <w:r w:rsidRPr="00F94C20">
        <w:rPr>
          <w:lang w:eastAsia="zh-CN"/>
        </w:rPr>
        <w:t>AONTAS (National Adult Learning Organisation)</w:t>
      </w:r>
    </w:p>
    <w:p w14:paraId="20F0850D" w14:textId="7851C963" w:rsidR="00523854" w:rsidRPr="00F94C20" w:rsidRDefault="00523854" w:rsidP="0009068B">
      <w:pPr>
        <w:spacing w:line="240" w:lineRule="auto"/>
        <w:ind w:left="737" w:hanging="170"/>
        <w:contextualSpacing/>
        <w:rPr>
          <w:lang w:eastAsia="zh-CN"/>
        </w:rPr>
      </w:pPr>
      <w:r w:rsidRPr="00F94C20">
        <w:rPr>
          <w:lang w:eastAsia="zh-CN"/>
        </w:rPr>
        <w:t>Association of Secondary Teachers Ireland</w:t>
      </w:r>
    </w:p>
    <w:p w14:paraId="49F104B6" w14:textId="77777777" w:rsidR="00523854" w:rsidRPr="00F94C20" w:rsidRDefault="00523854" w:rsidP="0009068B">
      <w:pPr>
        <w:spacing w:line="240" w:lineRule="auto"/>
        <w:ind w:left="737" w:hanging="170"/>
        <w:contextualSpacing/>
        <w:rPr>
          <w:lang w:eastAsia="zh-CN"/>
        </w:rPr>
      </w:pPr>
      <w:r w:rsidRPr="00F94C20">
        <w:rPr>
          <w:lang w:eastAsia="zh-CN"/>
        </w:rPr>
        <w:t>Cork Institute of Technology</w:t>
      </w:r>
    </w:p>
    <w:p w14:paraId="3E4E954E" w14:textId="2FD88967" w:rsidR="00523854" w:rsidRPr="00F94C20" w:rsidRDefault="00523854" w:rsidP="0009068B">
      <w:pPr>
        <w:spacing w:line="240" w:lineRule="auto"/>
        <w:ind w:left="737" w:hanging="170"/>
        <w:contextualSpacing/>
        <w:rPr>
          <w:lang w:eastAsia="zh-CN"/>
        </w:rPr>
      </w:pPr>
      <w:r w:rsidRPr="00F94C20">
        <w:rPr>
          <w:lang w:eastAsia="zh-CN"/>
        </w:rPr>
        <w:t xml:space="preserve">Cudmore, </w:t>
      </w:r>
      <w:r w:rsidR="00612FD4">
        <w:rPr>
          <w:lang w:eastAsia="zh-CN"/>
        </w:rPr>
        <w:t xml:space="preserve">Ms </w:t>
      </w:r>
      <w:r w:rsidRPr="00F94C20">
        <w:rPr>
          <w:lang w:eastAsia="zh-CN"/>
        </w:rPr>
        <w:t>Pauline</w:t>
      </w:r>
    </w:p>
    <w:p w14:paraId="67C2AD59"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DeafHear</w:t>
      </w:r>
      <w:proofErr w:type="spellEnd"/>
    </w:p>
    <w:p w14:paraId="32810B45" w14:textId="77777777" w:rsidR="00523854" w:rsidRPr="00F94C20" w:rsidRDefault="00523854" w:rsidP="0009068B">
      <w:pPr>
        <w:spacing w:line="240" w:lineRule="auto"/>
        <w:ind w:left="737" w:hanging="170"/>
        <w:contextualSpacing/>
        <w:rPr>
          <w:lang w:eastAsia="zh-CN"/>
        </w:rPr>
      </w:pPr>
      <w:r w:rsidRPr="00F94C20">
        <w:rPr>
          <w:lang w:eastAsia="zh-CN"/>
        </w:rPr>
        <w:t>Disability Federation of Ireland</w:t>
      </w:r>
    </w:p>
    <w:p w14:paraId="1B9A2B0A" w14:textId="77777777" w:rsidR="00523854" w:rsidRPr="00F94C20" w:rsidRDefault="00523854" w:rsidP="0009068B">
      <w:pPr>
        <w:spacing w:line="240" w:lineRule="auto"/>
        <w:ind w:left="737" w:hanging="170"/>
        <w:contextualSpacing/>
        <w:rPr>
          <w:lang w:eastAsia="zh-CN"/>
        </w:rPr>
      </w:pPr>
      <w:r w:rsidRPr="00F94C20">
        <w:rPr>
          <w:lang w:eastAsia="zh-CN"/>
        </w:rPr>
        <w:t>DRHEA (Dublin Region Higher Education Alliance) Widening Participation Strand</w:t>
      </w:r>
    </w:p>
    <w:p w14:paraId="0471D15D" w14:textId="77777777" w:rsidR="00523854" w:rsidRPr="00F94C20" w:rsidRDefault="00523854" w:rsidP="0009068B">
      <w:pPr>
        <w:spacing w:line="240" w:lineRule="auto"/>
        <w:ind w:left="737" w:hanging="170"/>
        <w:contextualSpacing/>
        <w:rPr>
          <w:lang w:eastAsia="zh-CN"/>
        </w:rPr>
      </w:pPr>
      <w:r w:rsidRPr="00F94C20">
        <w:rPr>
          <w:lang w:eastAsia="zh-CN"/>
        </w:rPr>
        <w:t>Dublin City University</w:t>
      </w:r>
    </w:p>
    <w:p w14:paraId="1D798F24" w14:textId="77777777" w:rsidR="00523854" w:rsidRPr="00F94C20" w:rsidRDefault="00523854" w:rsidP="0009068B">
      <w:pPr>
        <w:spacing w:line="240" w:lineRule="auto"/>
        <w:ind w:left="737" w:hanging="170"/>
        <w:contextualSpacing/>
        <w:rPr>
          <w:lang w:eastAsia="zh-CN"/>
        </w:rPr>
      </w:pPr>
      <w:r w:rsidRPr="00F94C20">
        <w:rPr>
          <w:lang w:eastAsia="zh-CN"/>
        </w:rPr>
        <w:t>Dublin Institute of Technology</w:t>
      </w:r>
    </w:p>
    <w:p w14:paraId="5B750DF3"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Dún</w:t>
      </w:r>
      <w:proofErr w:type="spellEnd"/>
      <w:r w:rsidRPr="00F94C20">
        <w:rPr>
          <w:lang w:eastAsia="zh-CN"/>
        </w:rPr>
        <w:t xml:space="preserve"> Laoghaire Institute of Art, Design and Technology</w:t>
      </w:r>
    </w:p>
    <w:p w14:paraId="34A5141F" w14:textId="5E70F1F4" w:rsidR="00523854" w:rsidRPr="00F94C20" w:rsidRDefault="00523854" w:rsidP="0009068B">
      <w:pPr>
        <w:spacing w:line="240" w:lineRule="auto"/>
        <w:ind w:left="737" w:hanging="170"/>
        <w:contextualSpacing/>
        <w:rPr>
          <w:lang w:eastAsia="zh-CN"/>
        </w:rPr>
      </w:pPr>
      <w:r w:rsidRPr="00F94C20">
        <w:rPr>
          <w:lang w:eastAsia="zh-CN"/>
        </w:rPr>
        <w:t xml:space="preserve">Dunphy, </w:t>
      </w:r>
      <w:r w:rsidR="00612FD4">
        <w:rPr>
          <w:lang w:eastAsia="zh-CN"/>
        </w:rPr>
        <w:t xml:space="preserve">Ms </w:t>
      </w:r>
      <w:r w:rsidR="00167A72">
        <w:rPr>
          <w:lang w:eastAsia="zh-CN"/>
        </w:rPr>
        <w:t>Anne</w:t>
      </w:r>
    </w:p>
    <w:p w14:paraId="3C01B1DE" w14:textId="0B462198" w:rsidR="00523854" w:rsidRPr="00F94C20" w:rsidRDefault="00523854" w:rsidP="0009068B">
      <w:pPr>
        <w:spacing w:line="240" w:lineRule="auto"/>
        <w:ind w:left="737" w:hanging="170"/>
        <w:contextualSpacing/>
        <w:rPr>
          <w:lang w:eastAsia="zh-CN"/>
        </w:rPr>
      </w:pPr>
      <w:r w:rsidRPr="00F94C20">
        <w:rPr>
          <w:lang w:eastAsia="zh-CN"/>
        </w:rPr>
        <w:t xml:space="preserve">Fitzgerald, </w:t>
      </w:r>
      <w:r w:rsidR="005A4726" w:rsidRPr="00F94C20">
        <w:rPr>
          <w:lang w:eastAsia="zh-CN"/>
        </w:rPr>
        <w:t xml:space="preserve">Professor </w:t>
      </w:r>
      <w:r w:rsidRPr="00F94C20">
        <w:rPr>
          <w:lang w:eastAsia="zh-CN"/>
        </w:rPr>
        <w:t>Desmond</w:t>
      </w:r>
    </w:p>
    <w:p w14:paraId="28116BDD" w14:textId="4881D802" w:rsidR="00523854" w:rsidRPr="00F94C20" w:rsidRDefault="00523854" w:rsidP="0009068B">
      <w:pPr>
        <w:spacing w:line="240" w:lineRule="auto"/>
        <w:ind w:left="737" w:hanging="170"/>
        <w:contextualSpacing/>
        <w:rPr>
          <w:lang w:eastAsia="zh-CN"/>
        </w:rPr>
      </w:pPr>
      <w:r w:rsidRPr="00F94C20">
        <w:rPr>
          <w:lang w:eastAsia="zh-CN"/>
        </w:rPr>
        <w:t xml:space="preserve">Fleming, </w:t>
      </w:r>
      <w:r w:rsidR="00612FD4">
        <w:rPr>
          <w:lang w:eastAsia="zh-CN"/>
        </w:rPr>
        <w:t xml:space="preserve">Mr </w:t>
      </w:r>
      <w:r w:rsidRPr="00F94C20">
        <w:rPr>
          <w:lang w:eastAsia="zh-CN"/>
        </w:rPr>
        <w:t>Brian</w:t>
      </w:r>
    </w:p>
    <w:p w14:paraId="3F63CB70" w14:textId="77777777" w:rsidR="00523854" w:rsidRPr="00F94C20" w:rsidRDefault="00523854" w:rsidP="0009068B">
      <w:pPr>
        <w:spacing w:line="240" w:lineRule="auto"/>
        <w:ind w:left="737" w:hanging="170"/>
        <w:contextualSpacing/>
        <w:rPr>
          <w:lang w:eastAsia="zh-CN"/>
        </w:rPr>
      </w:pPr>
      <w:r w:rsidRPr="00F94C20">
        <w:rPr>
          <w:lang w:eastAsia="zh-CN"/>
        </w:rPr>
        <w:t>Galway-Mayo Institute of Technology</w:t>
      </w:r>
    </w:p>
    <w:p w14:paraId="3F028E0E" w14:textId="77777777" w:rsidR="00523854" w:rsidRPr="00F94C20" w:rsidRDefault="00523854" w:rsidP="0009068B">
      <w:pPr>
        <w:spacing w:line="240" w:lineRule="auto"/>
        <w:ind w:left="737" w:hanging="170"/>
        <w:contextualSpacing/>
        <w:rPr>
          <w:lang w:eastAsia="zh-CN"/>
        </w:rPr>
      </w:pPr>
      <w:r w:rsidRPr="00F94C20">
        <w:rPr>
          <w:lang w:eastAsia="zh-CN"/>
        </w:rPr>
        <w:t>Impact</w:t>
      </w:r>
    </w:p>
    <w:p w14:paraId="60108FAB" w14:textId="77777777" w:rsidR="00523854" w:rsidRDefault="00523854" w:rsidP="0009068B">
      <w:pPr>
        <w:spacing w:line="240" w:lineRule="auto"/>
        <w:ind w:left="737" w:hanging="170"/>
        <w:contextualSpacing/>
        <w:rPr>
          <w:lang w:eastAsia="zh-CN"/>
        </w:rPr>
      </w:pPr>
      <w:r w:rsidRPr="00F94C20">
        <w:rPr>
          <w:lang w:eastAsia="zh-CN"/>
        </w:rPr>
        <w:t>Institute of Technology Carlow</w:t>
      </w:r>
    </w:p>
    <w:p w14:paraId="496FD5A5" w14:textId="6263E678" w:rsidR="007C2EBA" w:rsidRPr="00F94C20" w:rsidRDefault="007C2EBA" w:rsidP="0009068B">
      <w:pPr>
        <w:spacing w:line="240" w:lineRule="auto"/>
        <w:ind w:left="737" w:hanging="170"/>
        <w:contextualSpacing/>
        <w:rPr>
          <w:lang w:eastAsia="zh-CN"/>
        </w:rPr>
      </w:pPr>
      <w:r>
        <w:rPr>
          <w:lang w:eastAsia="zh-CN"/>
        </w:rPr>
        <w:t>Institute of Technology Sligo</w:t>
      </w:r>
    </w:p>
    <w:p w14:paraId="76647221" w14:textId="77777777" w:rsidR="00523854" w:rsidRDefault="00523854" w:rsidP="0009068B">
      <w:pPr>
        <w:spacing w:line="240" w:lineRule="auto"/>
        <w:ind w:left="737" w:hanging="170"/>
        <w:contextualSpacing/>
        <w:rPr>
          <w:lang w:eastAsia="zh-CN"/>
        </w:rPr>
      </w:pPr>
      <w:r w:rsidRPr="00F94C20">
        <w:rPr>
          <w:lang w:eastAsia="zh-CN"/>
        </w:rPr>
        <w:t>Institute of Technology Tallaght</w:t>
      </w:r>
    </w:p>
    <w:p w14:paraId="5B6A92B3" w14:textId="30BB681D" w:rsidR="00AE46A9" w:rsidRPr="00F94C20" w:rsidRDefault="00AE46A9" w:rsidP="0009068B">
      <w:pPr>
        <w:spacing w:line="240" w:lineRule="auto"/>
        <w:ind w:left="737" w:hanging="170"/>
        <w:contextualSpacing/>
        <w:rPr>
          <w:lang w:eastAsia="zh-CN"/>
        </w:rPr>
      </w:pPr>
      <w:r>
        <w:rPr>
          <w:lang w:eastAsia="zh-CN"/>
        </w:rPr>
        <w:t>Institutes of Technology Ireland</w:t>
      </w:r>
    </w:p>
    <w:p w14:paraId="067B421F" w14:textId="77777777" w:rsidR="00523854" w:rsidRPr="00F94C20" w:rsidRDefault="00523854" w:rsidP="0009068B">
      <w:pPr>
        <w:spacing w:line="240" w:lineRule="auto"/>
        <w:ind w:left="737" w:hanging="170"/>
        <w:contextualSpacing/>
        <w:rPr>
          <w:lang w:eastAsia="zh-CN"/>
        </w:rPr>
      </w:pPr>
      <w:r w:rsidRPr="00F94C20">
        <w:rPr>
          <w:lang w:eastAsia="zh-CN"/>
        </w:rPr>
        <w:t>Irish Blind Rights Alliance</w:t>
      </w:r>
    </w:p>
    <w:p w14:paraId="41A4428E" w14:textId="77777777" w:rsidR="00523854" w:rsidRPr="00F94C20" w:rsidRDefault="00523854" w:rsidP="0009068B">
      <w:pPr>
        <w:spacing w:line="240" w:lineRule="auto"/>
        <w:ind w:left="737" w:hanging="170"/>
        <w:contextualSpacing/>
        <w:rPr>
          <w:lang w:eastAsia="zh-CN"/>
        </w:rPr>
      </w:pPr>
      <w:r w:rsidRPr="00F94C20">
        <w:rPr>
          <w:lang w:eastAsia="zh-CN"/>
        </w:rPr>
        <w:t>Irish Business Employers Confederation</w:t>
      </w:r>
    </w:p>
    <w:p w14:paraId="559A0A44" w14:textId="10CC4172" w:rsidR="00523854" w:rsidRDefault="00167A72" w:rsidP="0009068B">
      <w:pPr>
        <w:spacing w:line="240" w:lineRule="auto"/>
        <w:ind w:left="737" w:hanging="170"/>
        <w:contextualSpacing/>
        <w:rPr>
          <w:lang w:eastAsia="zh-CN"/>
        </w:rPr>
      </w:pPr>
      <w:r>
        <w:rPr>
          <w:lang w:eastAsia="zh-CN"/>
        </w:rPr>
        <w:t>Irish Universities</w:t>
      </w:r>
      <w:r w:rsidR="00523854" w:rsidRPr="00F94C20">
        <w:rPr>
          <w:lang w:eastAsia="zh-CN"/>
        </w:rPr>
        <w:t xml:space="preserve"> Association</w:t>
      </w:r>
    </w:p>
    <w:p w14:paraId="2A9A2890" w14:textId="77777777" w:rsidR="00223932" w:rsidRDefault="00223932" w:rsidP="0009068B">
      <w:pPr>
        <w:spacing w:line="240" w:lineRule="auto"/>
        <w:ind w:left="737" w:hanging="170"/>
        <w:contextualSpacing/>
        <w:rPr>
          <w:lang w:eastAsia="zh-CN"/>
        </w:rPr>
      </w:pPr>
      <w:r w:rsidRPr="00F94C20">
        <w:rPr>
          <w:lang w:eastAsia="zh-CN"/>
        </w:rPr>
        <w:t>Joint Networks (Mature Students Ireland; Disability Advisers Working Network; Access Made Accessible)</w:t>
      </w:r>
    </w:p>
    <w:p w14:paraId="1188B3E3" w14:textId="77777777" w:rsidR="00523854" w:rsidRPr="00F94C20" w:rsidRDefault="00523854" w:rsidP="0009068B">
      <w:pPr>
        <w:spacing w:line="240" w:lineRule="auto"/>
        <w:ind w:left="737" w:hanging="170"/>
        <w:contextualSpacing/>
        <w:rPr>
          <w:lang w:eastAsia="zh-CN"/>
        </w:rPr>
      </w:pPr>
      <w:r w:rsidRPr="00F94C20">
        <w:rPr>
          <w:lang w:eastAsia="zh-CN"/>
        </w:rPr>
        <w:t>Jesuit University Support and Training</w:t>
      </w:r>
    </w:p>
    <w:p w14:paraId="2B302E4C" w14:textId="29B7F104" w:rsidR="00523854" w:rsidRPr="00F94C20" w:rsidRDefault="00523854" w:rsidP="0009068B">
      <w:pPr>
        <w:spacing w:line="240" w:lineRule="auto"/>
        <w:ind w:left="737" w:hanging="170"/>
        <w:contextualSpacing/>
        <w:rPr>
          <w:lang w:eastAsia="zh-CN"/>
        </w:rPr>
      </w:pPr>
      <w:r w:rsidRPr="00F94C20">
        <w:rPr>
          <w:lang w:eastAsia="zh-CN"/>
        </w:rPr>
        <w:t>Kelly-</w:t>
      </w:r>
      <w:proofErr w:type="spellStart"/>
      <w:r w:rsidRPr="00F94C20">
        <w:rPr>
          <w:lang w:eastAsia="zh-CN"/>
        </w:rPr>
        <w:t>Blakeny</w:t>
      </w:r>
      <w:proofErr w:type="spellEnd"/>
      <w:r w:rsidRPr="00F94C20">
        <w:rPr>
          <w:lang w:eastAsia="zh-CN"/>
        </w:rPr>
        <w:t xml:space="preserve">, </w:t>
      </w:r>
      <w:r w:rsidR="00612FD4">
        <w:rPr>
          <w:lang w:eastAsia="zh-CN"/>
        </w:rPr>
        <w:t xml:space="preserve">Dr </w:t>
      </w:r>
      <w:r w:rsidRPr="00F94C20">
        <w:rPr>
          <w:lang w:eastAsia="zh-CN"/>
        </w:rPr>
        <w:t>Eileen</w:t>
      </w:r>
    </w:p>
    <w:p w14:paraId="726CE62F" w14:textId="77777777" w:rsidR="00523854" w:rsidRPr="00F94C20" w:rsidRDefault="00523854" w:rsidP="0009068B">
      <w:pPr>
        <w:spacing w:line="240" w:lineRule="auto"/>
        <w:ind w:left="737" w:hanging="170"/>
        <w:contextualSpacing/>
        <w:rPr>
          <w:lang w:eastAsia="zh-CN"/>
        </w:rPr>
      </w:pPr>
      <w:r w:rsidRPr="00F94C20">
        <w:rPr>
          <w:lang w:eastAsia="zh-CN"/>
        </w:rPr>
        <w:t>Letterkenny Institute of Technology</w:t>
      </w:r>
    </w:p>
    <w:p w14:paraId="56C78B57" w14:textId="77777777" w:rsidR="00523854" w:rsidRPr="00F94C20" w:rsidRDefault="00523854" w:rsidP="0009068B">
      <w:pPr>
        <w:spacing w:line="240" w:lineRule="auto"/>
        <w:ind w:left="737" w:hanging="170"/>
        <w:contextualSpacing/>
        <w:rPr>
          <w:lang w:eastAsia="zh-CN"/>
        </w:rPr>
      </w:pPr>
      <w:r w:rsidRPr="00F94C20">
        <w:rPr>
          <w:lang w:eastAsia="zh-CN"/>
        </w:rPr>
        <w:t>Limerick Institute of Technology</w:t>
      </w:r>
    </w:p>
    <w:p w14:paraId="40396298" w14:textId="77777777" w:rsidR="00523854" w:rsidRDefault="00523854" w:rsidP="0009068B">
      <w:pPr>
        <w:spacing w:line="240" w:lineRule="auto"/>
        <w:ind w:left="737" w:hanging="170"/>
        <w:contextualSpacing/>
        <w:rPr>
          <w:lang w:eastAsia="zh-CN"/>
        </w:rPr>
      </w:pPr>
      <w:r w:rsidRPr="00F94C20">
        <w:rPr>
          <w:lang w:eastAsia="zh-CN"/>
        </w:rPr>
        <w:t>Mary Immaculate College</w:t>
      </w:r>
    </w:p>
    <w:p w14:paraId="2DFEFB9A" w14:textId="2A07143F" w:rsidR="00167A72" w:rsidRPr="00F94C20" w:rsidRDefault="00167A72" w:rsidP="0009068B">
      <w:pPr>
        <w:spacing w:line="240" w:lineRule="auto"/>
        <w:ind w:left="737" w:hanging="170"/>
        <w:contextualSpacing/>
        <w:rPr>
          <w:lang w:eastAsia="zh-CN"/>
        </w:rPr>
      </w:pPr>
      <w:r>
        <w:rPr>
          <w:lang w:eastAsia="zh-CN"/>
        </w:rPr>
        <w:t>Maynooth University</w:t>
      </w:r>
    </w:p>
    <w:p w14:paraId="748840D3" w14:textId="77777777" w:rsidR="00523854" w:rsidRPr="00F94C20" w:rsidRDefault="00523854" w:rsidP="0009068B">
      <w:pPr>
        <w:spacing w:line="240" w:lineRule="auto"/>
        <w:ind w:left="737" w:hanging="170"/>
        <w:contextualSpacing/>
        <w:rPr>
          <w:lang w:eastAsia="zh-CN"/>
        </w:rPr>
      </w:pPr>
      <w:r w:rsidRPr="00F94C20">
        <w:rPr>
          <w:lang w:eastAsia="zh-CN"/>
        </w:rPr>
        <w:t>National Association of Principals and Deputy Principals</w:t>
      </w:r>
    </w:p>
    <w:p w14:paraId="2A2BD62A" w14:textId="77777777" w:rsidR="00523854" w:rsidRPr="00F94C20" w:rsidRDefault="00523854" w:rsidP="0009068B">
      <w:pPr>
        <w:spacing w:line="240" w:lineRule="auto"/>
        <w:ind w:left="737" w:hanging="170"/>
        <w:contextualSpacing/>
        <w:rPr>
          <w:lang w:eastAsia="zh-CN"/>
        </w:rPr>
      </w:pPr>
      <w:r w:rsidRPr="00F94C20">
        <w:rPr>
          <w:lang w:eastAsia="zh-CN"/>
        </w:rPr>
        <w:t>National College of Art and Design</w:t>
      </w:r>
    </w:p>
    <w:p w14:paraId="6EC3D84E" w14:textId="77777777" w:rsidR="00523854" w:rsidRPr="00F94C20" w:rsidRDefault="00523854" w:rsidP="0009068B">
      <w:pPr>
        <w:spacing w:line="240" w:lineRule="auto"/>
        <w:ind w:left="737" w:hanging="170"/>
        <w:contextualSpacing/>
        <w:rPr>
          <w:lang w:eastAsia="zh-CN"/>
        </w:rPr>
      </w:pPr>
      <w:r w:rsidRPr="00F94C20">
        <w:rPr>
          <w:lang w:eastAsia="zh-CN"/>
        </w:rPr>
        <w:t>National College of Ireland</w:t>
      </w:r>
    </w:p>
    <w:p w14:paraId="6A4E1A60" w14:textId="77777777" w:rsidR="00523854" w:rsidRPr="00F94C20" w:rsidRDefault="00523854" w:rsidP="0009068B">
      <w:pPr>
        <w:spacing w:line="240" w:lineRule="auto"/>
        <w:ind w:left="737" w:hanging="170"/>
        <w:contextualSpacing/>
        <w:rPr>
          <w:lang w:eastAsia="zh-CN"/>
        </w:rPr>
      </w:pPr>
      <w:r w:rsidRPr="00F94C20">
        <w:rPr>
          <w:lang w:eastAsia="zh-CN"/>
        </w:rPr>
        <w:t>National Council for Special Education</w:t>
      </w:r>
    </w:p>
    <w:p w14:paraId="5156C065" w14:textId="77777777" w:rsidR="00523854" w:rsidRPr="00F94C20" w:rsidRDefault="00523854" w:rsidP="0009068B">
      <w:pPr>
        <w:spacing w:line="240" w:lineRule="auto"/>
        <w:ind w:left="737" w:hanging="170"/>
        <w:contextualSpacing/>
        <w:rPr>
          <w:lang w:eastAsia="zh-CN"/>
        </w:rPr>
      </w:pPr>
      <w:r w:rsidRPr="00F94C20">
        <w:rPr>
          <w:lang w:eastAsia="zh-CN"/>
        </w:rPr>
        <w:t>National University of Ireland, Galway</w:t>
      </w:r>
    </w:p>
    <w:p w14:paraId="485373C1" w14:textId="10A5FB33" w:rsidR="00523854" w:rsidRPr="00F94C20" w:rsidRDefault="00523854" w:rsidP="0009068B">
      <w:pPr>
        <w:spacing w:line="240" w:lineRule="auto"/>
        <w:ind w:left="737" w:hanging="170"/>
        <w:contextualSpacing/>
        <w:rPr>
          <w:lang w:eastAsia="zh-CN"/>
        </w:rPr>
      </w:pPr>
      <w:r w:rsidRPr="00F94C20">
        <w:rPr>
          <w:lang w:eastAsia="zh-CN"/>
        </w:rPr>
        <w:t xml:space="preserve">O'Leary, </w:t>
      </w:r>
      <w:r w:rsidR="00612FD4">
        <w:rPr>
          <w:lang w:eastAsia="zh-CN"/>
        </w:rPr>
        <w:t xml:space="preserve">Ms </w:t>
      </w:r>
      <w:r w:rsidRPr="00F94C20">
        <w:rPr>
          <w:lang w:eastAsia="zh-CN"/>
        </w:rPr>
        <w:t xml:space="preserve">Pamela, Terence </w:t>
      </w:r>
      <w:proofErr w:type="spellStart"/>
      <w:r w:rsidRPr="00F94C20">
        <w:rPr>
          <w:lang w:eastAsia="zh-CN"/>
        </w:rPr>
        <w:t>MacSwiney</w:t>
      </w:r>
      <w:proofErr w:type="spellEnd"/>
      <w:r w:rsidRPr="00F94C20">
        <w:rPr>
          <w:lang w:eastAsia="zh-CN"/>
        </w:rPr>
        <w:t xml:space="preserve"> Community College, Cork City</w:t>
      </w:r>
    </w:p>
    <w:p w14:paraId="448C8D07"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Pavee</w:t>
      </w:r>
      <w:proofErr w:type="spellEnd"/>
      <w:r w:rsidRPr="00F94C20">
        <w:rPr>
          <w:lang w:eastAsia="zh-CN"/>
        </w:rPr>
        <w:t xml:space="preserve"> Point</w:t>
      </w:r>
    </w:p>
    <w:p w14:paraId="5F0B1E2E"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Pobal</w:t>
      </w:r>
      <w:proofErr w:type="spellEnd"/>
    </w:p>
    <w:p w14:paraId="4891C658" w14:textId="77777777" w:rsidR="00523854" w:rsidRPr="00F94C20" w:rsidRDefault="00523854" w:rsidP="0009068B">
      <w:pPr>
        <w:spacing w:line="240" w:lineRule="auto"/>
        <w:ind w:left="737" w:hanging="170"/>
        <w:contextualSpacing/>
        <w:rPr>
          <w:lang w:eastAsia="zh-CN"/>
        </w:rPr>
      </w:pPr>
      <w:r w:rsidRPr="00F94C20">
        <w:rPr>
          <w:lang w:eastAsia="zh-CN"/>
        </w:rPr>
        <w:t>Quality and Qualifications Ireland</w:t>
      </w:r>
    </w:p>
    <w:p w14:paraId="1B72EC92" w14:textId="77777777" w:rsidR="00523854" w:rsidRDefault="00523854" w:rsidP="0009068B">
      <w:pPr>
        <w:spacing w:line="240" w:lineRule="auto"/>
        <w:ind w:left="737" w:hanging="170"/>
        <w:contextualSpacing/>
        <w:rPr>
          <w:lang w:eastAsia="zh-CN"/>
        </w:rPr>
      </w:pPr>
      <w:r w:rsidRPr="00F94C20">
        <w:rPr>
          <w:lang w:eastAsia="zh-CN"/>
        </w:rPr>
        <w:t>Rehab Group</w:t>
      </w:r>
    </w:p>
    <w:p w14:paraId="474C825E" w14:textId="43C07420" w:rsidR="00AE46A9" w:rsidRPr="00F94C20" w:rsidRDefault="00AE46A9" w:rsidP="0009068B">
      <w:pPr>
        <w:spacing w:line="240" w:lineRule="auto"/>
        <w:ind w:left="737" w:hanging="170"/>
        <w:contextualSpacing/>
        <w:rPr>
          <w:lang w:eastAsia="zh-CN"/>
        </w:rPr>
      </w:pPr>
      <w:r>
        <w:rPr>
          <w:lang w:eastAsia="zh-CN"/>
        </w:rPr>
        <w:t>Rossa College, Skibbereen, Co. Cork</w:t>
      </w:r>
    </w:p>
    <w:p w14:paraId="22EA6546" w14:textId="77777777" w:rsidR="00523854" w:rsidRPr="00F94C20" w:rsidRDefault="00523854" w:rsidP="0009068B">
      <w:pPr>
        <w:spacing w:line="240" w:lineRule="auto"/>
        <w:ind w:left="737" w:hanging="170"/>
        <w:contextualSpacing/>
        <w:rPr>
          <w:lang w:eastAsia="zh-CN"/>
        </w:rPr>
      </w:pPr>
      <w:r w:rsidRPr="00F94C20">
        <w:rPr>
          <w:lang w:eastAsia="zh-CN"/>
        </w:rPr>
        <w:t>Royal College of Surgeons in Ireland</w:t>
      </w:r>
    </w:p>
    <w:p w14:paraId="35EBCC3B" w14:textId="77777777" w:rsidR="00523854" w:rsidRDefault="00523854" w:rsidP="0009068B">
      <w:pPr>
        <w:spacing w:line="240" w:lineRule="auto"/>
        <w:ind w:left="737" w:hanging="170"/>
        <w:contextualSpacing/>
        <w:rPr>
          <w:lang w:eastAsia="zh-CN"/>
        </w:rPr>
      </w:pPr>
      <w:r w:rsidRPr="00F94C20">
        <w:rPr>
          <w:lang w:eastAsia="zh-CN"/>
        </w:rPr>
        <w:t>South Kerry Development Partnership Limited</w:t>
      </w:r>
    </w:p>
    <w:p w14:paraId="2FFDD572" w14:textId="7853A133" w:rsidR="004B35E4" w:rsidRPr="00F94C20" w:rsidRDefault="004B35E4" w:rsidP="0009068B">
      <w:pPr>
        <w:spacing w:line="240" w:lineRule="auto"/>
        <w:ind w:left="737" w:hanging="170"/>
        <w:contextualSpacing/>
        <w:rPr>
          <w:lang w:eastAsia="zh-CN"/>
        </w:rPr>
      </w:pPr>
      <w:r>
        <w:rPr>
          <w:lang w:eastAsia="zh-CN"/>
        </w:rPr>
        <w:t>St Angela's College Sligo</w:t>
      </w:r>
    </w:p>
    <w:p w14:paraId="3206B659" w14:textId="77777777" w:rsidR="00523854" w:rsidRPr="00F94C20" w:rsidRDefault="00523854" w:rsidP="0009068B">
      <w:pPr>
        <w:spacing w:line="240" w:lineRule="auto"/>
        <w:ind w:left="737" w:hanging="170"/>
        <w:contextualSpacing/>
        <w:rPr>
          <w:lang w:eastAsia="zh-CN"/>
        </w:rPr>
      </w:pPr>
      <w:r w:rsidRPr="00F94C20">
        <w:rPr>
          <w:lang w:eastAsia="zh-CN"/>
        </w:rPr>
        <w:t>St Dominic's Secondary School, Ballyfermot, Dublin 10</w:t>
      </w:r>
    </w:p>
    <w:p w14:paraId="57C7D44A" w14:textId="77777777" w:rsidR="00523854" w:rsidRPr="00F94C20" w:rsidRDefault="00523854" w:rsidP="0009068B">
      <w:pPr>
        <w:spacing w:line="240" w:lineRule="auto"/>
        <w:ind w:left="737" w:hanging="170"/>
        <w:contextualSpacing/>
        <w:rPr>
          <w:lang w:eastAsia="zh-CN"/>
        </w:rPr>
      </w:pPr>
      <w:r w:rsidRPr="00F94C20">
        <w:rPr>
          <w:lang w:eastAsia="zh-CN"/>
        </w:rPr>
        <w:t>St Vincent de Paul</w:t>
      </w:r>
    </w:p>
    <w:p w14:paraId="28280FEC" w14:textId="77777777" w:rsidR="00523854" w:rsidRPr="00F94C20" w:rsidRDefault="00523854" w:rsidP="0009068B">
      <w:pPr>
        <w:spacing w:line="240" w:lineRule="auto"/>
        <w:ind w:left="737" w:hanging="170"/>
        <w:contextualSpacing/>
        <w:rPr>
          <w:lang w:eastAsia="zh-CN"/>
        </w:rPr>
      </w:pPr>
      <w:r w:rsidRPr="00F94C20">
        <w:rPr>
          <w:lang w:eastAsia="zh-CN"/>
        </w:rPr>
        <w:t>The Integration Centre</w:t>
      </w:r>
    </w:p>
    <w:p w14:paraId="23F79FF0" w14:textId="77777777" w:rsidR="00523854" w:rsidRPr="00F94C20" w:rsidRDefault="00523854" w:rsidP="0009068B">
      <w:pPr>
        <w:spacing w:line="240" w:lineRule="auto"/>
        <w:ind w:left="737" w:hanging="170"/>
        <w:contextualSpacing/>
        <w:rPr>
          <w:lang w:eastAsia="zh-CN"/>
        </w:rPr>
      </w:pPr>
      <w:r w:rsidRPr="00F94C20">
        <w:rPr>
          <w:lang w:eastAsia="zh-CN"/>
        </w:rPr>
        <w:t>The Teaching Council</w:t>
      </w:r>
    </w:p>
    <w:p w14:paraId="6DBF6D70"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Treoir</w:t>
      </w:r>
      <w:proofErr w:type="spellEnd"/>
      <w:r w:rsidRPr="00F94C20">
        <w:rPr>
          <w:lang w:eastAsia="zh-CN"/>
        </w:rPr>
        <w:t>/Teen Parents Support Programme</w:t>
      </w:r>
    </w:p>
    <w:p w14:paraId="63D644D1" w14:textId="77777777" w:rsidR="00523854" w:rsidRPr="00F94C20" w:rsidRDefault="00523854" w:rsidP="0009068B">
      <w:pPr>
        <w:spacing w:line="240" w:lineRule="auto"/>
        <w:ind w:left="737" w:hanging="170"/>
        <w:contextualSpacing/>
        <w:rPr>
          <w:lang w:eastAsia="zh-CN"/>
        </w:rPr>
      </w:pPr>
      <w:r w:rsidRPr="00F94C20">
        <w:rPr>
          <w:lang w:eastAsia="zh-CN"/>
        </w:rPr>
        <w:t>Trinity College Dublin</w:t>
      </w:r>
    </w:p>
    <w:p w14:paraId="2E1AEBC1" w14:textId="77777777" w:rsidR="00523854" w:rsidRDefault="00523854" w:rsidP="0009068B">
      <w:pPr>
        <w:spacing w:line="240" w:lineRule="auto"/>
        <w:ind w:left="737" w:hanging="170"/>
        <w:contextualSpacing/>
        <w:rPr>
          <w:lang w:eastAsia="zh-CN"/>
        </w:rPr>
      </w:pPr>
      <w:r w:rsidRPr="00F94C20">
        <w:rPr>
          <w:lang w:eastAsia="zh-CN"/>
        </w:rPr>
        <w:t>Union of Students in Ireland</w:t>
      </w:r>
    </w:p>
    <w:p w14:paraId="740DEEC7" w14:textId="558E32B1" w:rsidR="00DE6817" w:rsidRDefault="00DE6817" w:rsidP="0009068B">
      <w:pPr>
        <w:spacing w:line="240" w:lineRule="auto"/>
        <w:ind w:left="737" w:hanging="170"/>
        <w:contextualSpacing/>
        <w:rPr>
          <w:lang w:eastAsia="zh-CN"/>
        </w:rPr>
      </w:pPr>
      <w:r>
        <w:rPr>
          <w:lang w:eastAsia="zh-CN"/>
        </w:rPr>
        <w:t>University College Cork</w:t>
      </w:r>
    </w:p>
    <w:p w14:paraId="13602046" w14:textId="77777777" w:rsidR="00523854" w:rsidRPr="00F94C20" w:rsidRDefault="00523854" w:rsidP="0009068B">
      <w:pPr>
        <w:spacing w:line="240" w:lineRule="auto"/>
        <w:ind w:left="737" w:hanging="170"/>
        <w:contextualSpacing/>
        <w:rPr>
          <w:lang w:eastAsia="zh-CN"/>
        </w:rPr>
      </w:pPr>
      <w:r w:rsidRPr="00F94C20">
        <w:rPr>
          <w:lang w:eastAsia="zh-CN"/>
        </w:rPr>
        <w:t>University College Dublin</w:t>
      </w:r>
    </w:p>
    <w:p w14:paraId="69C2DADE" w14:textId="77777777" w:rsidR="00523854" w:rsidRPr="00F94C20" w:rsidRDefault="00523854" w:rsidP="0009068B">
      <w:pPr>
        <w:spacing w:line="240" w:lineRule="auto"/>
        <w:ind w:left="737" w:hanging="170"/>
        <w:contextualSpacing/>
        <w:rPr>
          <w:lang w:eastAsia="zh-CN"/>
        </w:rPr>
      </w:pPr>
      <w:r w:rsidRPr="00F94C20">
        <w:rPr>
          <w:lang w:eastAsia="zh-CN"/>
        </w:rPr>
        <w:t>University of Limerick</w:t>
      </w:r>
    </w:p>
    <w:p w14:paraId="6BB52755" w14:textId="77777777" w:rsidR="00612FD4" w:rsidRDefault="00612FD4" w:rsidP="0009068B">
      <w:pPr>
        <w:spacing w:line="240" w:lineRule="auto"/>
        <w:ind w:left="737" w:hanging="170"/>
        <w:contextualSpacing/>
        <w:rPr>
          <w:rFonts w:cs="Arial"/>
          <w:sz w:val="24"/>
          <w:lang w:eastAsia="zh-CN"/>
        </w:rPr>
        <w:sectPr w:rsidR="00612FD4" w:rsidSect="00092A80">
          <w:type w:val="continuous"/>
          <w:pgSz w:w="11906" w:h="16838"/>
          <w:pgMar w:top="1440" w:right="1440" w:bottom="1440" w:left="1440" w:header="708" w:footer="708" w:gutter="0"/>
          <w:cols w:num="2" w:space="709"/>
          <w:docGrid w:linePitch="360"/>
        </w:sectPr>
      </w:pPr>
    </w:p>
    <w:p w14:paraId="0D7DA618" w14:textId="77777777" w:rsidR="008B01DE" w:rsidRDefault="008B01DE" w:rsidP="0009068B"/>
    <w:p w14:paraId="2859A07E" w14:textId="77777777" w:rsidR="008B01DE" w:rsidRPr="00612FD4" w:rsidRDefault="008B01DE" w:rsidP="0009068B">
      <w:pPr>
        <w:pStyle w:val="captiontable"/>
      </w:pPr>
      <w:r>
        <w:t>*Some of those who made submissions have asked not to be named.</w:t>
      </w:r>
    </w:p>
    <w:p w14:paraId="600E3B3F" w14:textId="3F3F610C" w:rsidR="00523854" w:rsidRPr="00092A80" w:rsidRDefault="00612FD4" w:rsidP="0009068B">
      <w:pPr>
        <w:pStyle w:val="Heading2"/>
        <w:rPr>
          <w:lang w:eastAsia="zh-CN"/>
        </w:rPr>
      </w:pPr>
      <w:r>
        <w:rPr>
          <w:lang w:eastAsia="zh-CN"/>
        </w:rPr>
        <w:tab/>
      </w:r>
      <w:r w:rsidR="00FE5A7C" w:rsidRPr="00FE5A7C">
        <w:rPr>
          <w:lang w:val="en-US" w:eastAsia="zh-CN"/>
        </w:rPr>
        <w:t xml:space="preserve">Persons and </w:t>
      </w:r>
      <w:proofErr w:type="spellStart"/>
      <w:r w:rsidR="00FE5A7C" w:rsidRPr="00FE5A7C">
        <w:rPr>
          <w:lang w:val="en-US" w:eastAsia="zh-CN"/>
        </w:rPr>
        <w:t>organisations</w:t>
      </w:r>
      <w:proofErr w:type="spellEnd"/>
      <w:r w:rsidR="00FE5A7C" w:rsidRPr="00FE5A7C">
        <w:rPr>
          <w:lang w:val="en-US" w:eastAsia="zh-CN"/>
        </w:rPr>
        <w:t xml:space="preserve"> we met as part of the consultation process</w:t>
      </w:r>
    </w:p>
    <w:p w14:paraId="3E48F6EB" w14:textId="77777777" w:rsidR="00207D7B" w:rsidRDefault="00207D7B" w:rsidP="0009068B">
      <w:pPr>
        <w:rPr>
          <w:lang w:eastAsia="zh-CN"/>
        </w:rPr>
        <w:sectPr w:rsidR="00207D7B" w:rsidSect="00612FD4">
          <w:type w:val="continuous"/>
          <w:pgSz w:w="11906" w:h="16838"/>
          <w:pgMar w:top="1440" w:right="1440" w:bottom="1440" w:left="1440" w:header="708" w:footer="708" w:gutter="0"/>
          <w:cols w:space="708"/>
          <w:docGrid w:linePitch="360"/>
        </w:sectPr>
      </w:pPr>
    </w:p>
    <w:p w14:paraId="1D03D7ED" w14:textId="45B2E207" w:rsidR="00523854" w:rsidRPr="00F94C20" w:rsidRDefault="00523854" w:rsidP="0009068B">
      <w:pPr>
        <w:spacing w:line="240" w:lineRule="auto"/>
        <w:ind w:left="737" w:hanging="170"/>
        <w:contextualSpacing/>
        <w:rPr>
          <w:lang w:eastAsia="zh-CN"/>
        </w:rPr>
      </w:pPr>
      <w:r w:rsidRPr="00F94C20">
        <w:rPr>
          <w:lang w:eastAsia="zh-CN"/>
        </w:rPr>
        <w:t>AONTAS</w:t>
      </w:r>
    </w:p>
    <w:p w14:paraId="377F5220" w14:textId="77777777" w:rsidR="00523854" w:rsidRPr="00F94C20" w:rsidRDefault="00523854" w:rsidP="0009068B">
      <w:pPr>
        <w:spacing w:line="240" w:lineRule="auto"/>
        <w:ind w:left="737" w:hanging="170"/>
        <w:contextualSpacing/>
        <w:rPr>
          <w:lang w:eastAsia="zh-CN"/>
        </w:rPr>
      </w:pPr>
      <w:r w:rsidRPr="00F94C20">
        <w:rPr>
          <w:lang w:eastAsia="zh-CN"/>
        </w:rPr>
        <w:t>Ballyfermot /</w:t>
      </w:r>
      <w:proofErr w:type="spellStart"/>
      <w:r w:rsidRPr="00F94C20">
        <w:rPr>
          <w:lang w:eastAsia="zh-CN"/>
        </w:rPr>
        <w:t>Chapelizod</w:t>
      </w:r>
      <w:proofErr w:type="spellEnd"/>
      <w:r w:rsidRPr="00F94C20">
        <w:rPr>
          <w:lang w:eastAsia="zh-CN"/>
        </w:rPr>
        <w:t xml:space="preserve"> Partnership</w:t>
      </w:r>
    </w:p>
    <w:p w14:paraId="2A7E63DA" w14:textId="77777777" w:rsidR="00523854" w:rsidRPr="00F94C20" w:rsidRDefault="00523854" w:rsidP="0009068B">
      <w:pPr>
        <w:spacing w:line="240" w:lineRule="auto"/>
        <w:ind w:left="737" w:hanging="170"/>
        <w:contextualSpacing/>
        <w:rPr>
          <w:lang w:eastAsia="zh-CN"/>
        </w:rPr>
      </w:pPr>
      <w:r w:rsidRPr="00F94C20">
        <w:rPr>
          <w:lang w:eastAsia="zh-CN"/>
        </w:rPr>
        <w:t>DCU in the Community</w:t>
      </w:r>
    </w:p>
    <w:p w14:paraId="4DC96DF3" w14:textId="561FB05B" w:rsidR="00523854" w:rsidRPr="00F94C20" w:rsidRDefault="00523854" w:rsidP="0009068B">
      <w:pPr>
        <w:spacing w:line="240" w:lineRule="auto"/>
        <w:ind w:left="737" w:hanging="170"/>
        <w:contextualSpacing/>
        <w:rPr>
          <w:lang w:eastAsia="zh-CN"/>
        </w:rPr>
      </w:pPr>
      <w:r w:rsidRPr="00F94C20">
        <w:rPr>
          <w:lang w:eastAsia="zh-CN"/>
        </w:rPr>
        <w:t xml:space="preserve">Downes, </w:t>
      </w:r>
      <w:r w:rsidR="00612FD4">
        <w:rPr>
          <w:lang w:eastAsia="zh-CN"/>
        </w:rPr>
        <w:t xml:space="preserve">Dr </w:t>
      </w:r>
      <w:r w:rsidRPr="00F94C20">
        <w:rPr>
          <w:lang w:eastAsia="zh-CN"/>
        </w:rPr>
        <w:t>Paul (St Patrick's College, Drumcondra)</w:t>
      </w:r>
    </w:p>
    <w:p w14:paraId="438BCF41"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Dún</w:t>
      </w:r>
      <w:proofErr w:type="spellEnd"/>
      <w:r w:rsidRPr="00F94C20">
        <w:rPr>
          <w:lang w:eastAsia="zh-CN"/>
        </w:rPr>
        <w:t xml:space="preserve"> Laoghaire Further Education Institute</w:t>
      </w:r>
    </w:p>
    <w:p w14:paraId="659AD17E" w14:textId="77777777" w:rsidR="00523854" w:rsidRDefault="00523854" w:rsidP="0009068B">
      <w:pPr>
        <w:spacing w:line="240" w:lineRule="auto"/>
        <w:ind w:left="737" w:hanging="170"/>
        <w:contextualSpacing/>
        <w:rPr>
          <w:lang w:eastAsia="zh-CN"/>
        </w:rPr>
      </w:pPr>
      <w:r w:rsidRPr="00F94C20">
        <w:rPr>
          <w:lang w:eastAsia="zh-CN"/>
        </w:rPr>
        <w:t>Education and Training Boards Ireland</w:t>
      </w:r>
    </w:p>
    <w:p w14:paraId="7F63C9A7" w14:textId="77777777" w:rsidR="00523854" w:rsidRPr="00F94C20" w:rsidRDefault="00523854" w:rsidP="0009068B">
      <w:pPr>
        <w:spacing w:line="240" w:lineRule="auto"/>
        <w:ind w:left="737" w:hanging="170"/>
        <w:contextualSpacing/>
        <w:rPr>
          <w:lang w:eastAsia="zh-CN"/>
        </w:rPr>
      </w:pPr>
      <w:r w:rsidRPr="00F94C20">
        <w:rPr>
          <w:lang w:eastAsia="zh-CN"/>
        </w:rPr>
        <w:t>Jesuit University Support and Training</w:t>
      </w:r>
    </w:p>
    <w:p w14:paraId="323C07AD"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Killester</w:t>
      </w:r>
      <w:proofErr w:type="spellEnd"/>
      <w:r w:rsidRPr="00F94C20">
        <w:rPr>
          <w:lang w:eastAsia="zh-CN"/>
        </w:rPr>
        <w:t xml:space="preserve"> College of Further Education</w:t>
      </w:r>
    </w:p>
    <w:p w14:paraId="43FF4300" w14:textId="77777777" w:rsidR="00523854" w:rsidRPr="00F94C20" w:rsidRDefault="00523854" w:rsidP="0009068B">
      <w:pPr>
        <w:spacing w:line="240" w:lineRule="auto"/>
        <w:ind w:left="737" w:hanging="170"/>
        <w:contextualSpacing/>
        <w:rPr>
          <w:lang w:eastAsia="zh-CN"/>
        </w:rPr>
      </w:pPr>
      <w:r w:rsidRPr="00F94C20">
        <w:rPr>
          <w:lang w:eastAsia="zh-CN"/>
        </w:rPr>
        <w:t>Loreto Crumlin Adult Education</w:t>
      </w:r>
    </w:p>
    <w:p w14:paraId="32BA37F5" w14:textId="77777777" w:rsidR="00523854" w:rsidRPr="00F94C20" w:rsidRDefault="00523854" w:rsidP="0009068B">
      <w:pPr>
        <w:spacing w:line="240" w:lineRule="auto"/>
        <w:ind w:left="737" w:hanging="170"/>
        <w:contextualSpacing/>
        <w:rPr>
          <w:lang w:eastAsia="zh-CN"/>
        </w:rPr>
      </w:pPr>
      <w:r w:rsidRPr="00F94C20">
        <w:rPr>
          <w:lang w:eastAsia="zh-CN"/>
        </w:rPr>
        <w:t>One Family</w:t>
      </w:r>
    </w:p>
    <w:p w14:paraId="2D018D7E"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Pobal</w:t>
      </w:r>
      <w:proofErr w:type="spellEnd"/>
    </w:p>
    <w:p w14:paraId="2F9DEC4C" w14:textId="77777777" w:rsidR="00523854" w:rsidRPr="00F94C20" w:rsidRDefault="00523854" w:rsidP="0009068B">
      <w:pPr>
        <w:spacing w:line="240" w:lineRule="auto"/>
        <w:ind w:left="737" w:hanging="170"/>
        <w:contextualSpacing/>
        <w:rPr>
          <w:lang w:eastAsia="zh-CN"/>
        </w:rPr>
      </w:pPr>
      <w:r w:rsidRPr="00F94C20">
        <w:rPr>
          <w:lang w:eastAsia="zh-CN"/>
        </w:rPr>
        <w:t>St Vincent de Paul</w:t>
      </w:r>
    </w:p>
    <w:p w14:paraId="587EEB10" w14:textId="77777777" w:rsidR="00523854" w:rsidRPr="00F94C20" w:rsidRDefault="00523854" w:rsidP="0009068B">
      <w:pPr>
        <w:spacing w:line="240" w:lineRule="auto"/>
        <w:ind w:left="737" w:hanging="170"/>
        <w:contextualSpacing/>
        <w:rPr>
          <w:lang w:eastAsia="zh-CN"/>
        </w:rPr>
      </w:pPr>
      <w:r w:rsidRPr="00F94C20">
        <w:rPr>
          <w:lang w:eastAsia="zh-CN"/>
        </w:rPr>
        <w:t>Teen Parents Support Programme</w:t>
      </w:r>
    </w:p>
    <w:p w14:paraId="6980EE27" w14:textId="77777777" w:rsidR="00F051E9" w:rsidRDefault="00F051E9" w:rsidP="00F65229">
      <w:pPr>
        <w:spacing w:line="240" w:lineRule="auto"/>
        <w:contextualSpacing/>
        <w:rPr>
          <w:lang w:eastAsia="zh-CN"/>
        </w:rPr>
      </w:pPr>
    </w:p>
    <w:p w14:paraId="72861E35" w14:textId="7CCF0C85" w:rsidR="00F65229" w:rsidRPr="00092A80" w:rsidRDefault="00F65229" w:rsidP="0009068B">
      <w:pPr>
        <w:spacing w:line="240" w:lineRule="auto"/>
        <w:ind w:left="737" w:hanging="170"/>
        <w:contextualSpacing/>
        <w:rPr>
          <w:lang w:eastAsia="zh-CN"/>
        </w:rPr>
        <w:sectPr w:rsidR="00F65229" w:rsidRPr="00092A80" w:rsidSect="00092A80">
          <w:type w:val="continuous"/>
          <w:pgSz w:w="11906" w:h="16838"/>
          <w:pgMar w:top="1440" w:right="1440" w:bottom="1440" w:left="1440" w:header="708" w:footer="708" w:gutter="0"/>
          <w:cols w:num="2" w:space="708"/>
          <w:docGrid w:linePitch="360"/>
        </w:sectPr>
      </w:pPr>
      <w:r>
        <w:rPr>
          <w:rFonts w:ascii="Cambria" w:hAnsi="Cambria"/>
          <w:noProof/>
          <w:lang w:val="en-US"/>
        </w:rPr>
        <mc:AlternateContent>
          <mc:Choice Requires="wps">
            <w:drawing>
              <wp:anchor distT="0" distB="0" distL="114300" distR="114300" simplePos="0" relativeHeight="251722752" behindDoc="0" locked="0" layoutInCell="1" allowOverlap="1" wp14:anchorId="2485E0DF" wp14:editId="08216DCA">
                <wp:simplePos x="0" y="0"/>
                <wp:positionH relativeFrom="column">
                  <wp:posOffset>2400300</wp:posOffset>
                </wp:positionH>
                <wp:positionV relativeFrom="paragraph">
                  <wp:posOffset>6286500</wp:posOffset>
                </wp:positionV>
                <wp:extent cx="4245610" cy="10287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424561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65E9B1" w14:textId="77777777" w:rsidR="00F65229" w:rsidRPr="002B31C6" w:rsidRDefault="00F65229" w:rsidP="00F65229">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5E0DF" id="Text Box 53" o:spid="_x0000_s1041" type="#_x0000_t202" style="position:absolute;left:0;text-align:left;margin-left:189pt;margin-top:495pt;width:334.3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" filled="f" stroked="f">
                <v:textbox>
                  <w:txbxContent>
                    <w:p w14:paraId="2565E9B1" w14:textId="77777777" w:rsidR="00F65229" w:rsidRPr="002B31C6" w:rsidRDefault="00F65229" w:rsidP="00F65229">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723776" behindDoc="0" locked="0" layoutInCell="1" allowOverlap="1" wp14:anchorId="77FC45A1" wp14:editId="25F1D7FF">
                <wp:simplePos x="0" y="0"/>
                <wp:positionH relativeFrom="column">
                  <wp:posOffset>2324100</wp:posOffset>
                </wp:positionH>
                <wp:positionV relativeFrom="paragraph">
                  <wp:posOffset>2769870</wp:posOffset>
                </wp:positionV>
                <wp:extent cx="4229100" cy="1485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2F9AD" w14:textId="021F7F86" w:rsidR="00F65229" w:rsidRPr="007B6E18" w:rsidRDefault="00F65229" w:rsidP="00F65229">
                            <w:pPr>
                              <w:ind w:left="0"/>
                              <w:rPr>
                                <w:color w:val="FFFFFF" w:themeColor="background1"/>
                                <w:sz w:val="40"/>
                                <w:szCs w:val="40"/>
                              </w:rPr>
                            </w:pPr>
                            <w:r w:rsidRPr="00F65229">
                              <w:rPr>
                                <w:color w:val="FFFFFF" w:themeColor="background1"/>
                                <w:sz w:val="40"/>
                                <w:szCs w:val="40"/>
                                <w:lang w:val="en-US"/>
                              </w:rPr>
                              <w:t>Appendix C: Glossary of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45A1" id="Text Box 54" o:spid="_x0000_s1042" type="#_x0000_t202" style="position:absolute;left:0;text-align:left;margin-left:183pt;margin-top:218.1pt;width:333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mUrgIAAK4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" filled="f" stroked="f">
                <v:textbox>
                  <w:txbxContent>
                    <w:p w14:paraId="51C2F9AD" w14:textId="021F7F86" w:rsidR="00F65229" w:rsidRPr="007B6E18" w:rsidRDefault="00F65229" w:rsidP="00F65229">
                      <w:pPr>
                        <w:ind w:left="0"/>
                        <w:rPr>
                          <w:color w:val="FFFFFF" w:themeColor="background1"/>
                          <w:sz w:val="40"/>
                          <w:szCs w:val="40"/>
                        </w:rPr>
                      </w:pPr>
                      <w:r w:rsidRPr="00F65229">
                        <w:rPr>
                          <w:color w:val="FFFFFF" w:themeColor="background1"/>
                          <w:sz w:val="40"/>
                          <w:szCs w:val="40"/>
                          <w:lang w:val="en-US"/>
                        </w:rPr>
                        <w:t>Appendix C: Glossary of terms</w:t>
                      </w:r>
                    </w:p>
                  </w:txbxContent>
                </v:textbox>
                <w10:wrap type="square"/>
              </v:shape>
            </w:pict>
          </mc:Fallback>
        </mc:AlternateContent>
      </w:r>
    </w:p>
    <w:p w14:paraId="180C9B48" w14:textId="32F8DC60" w:rsidR="00523854" w:rsidRPr="00092A80" w:rsidRDefault="00592588" w:rsidP="00F65229">
      <w:pPr>
        <w:spacing w:line="240" w:lineRule="auto"/>
        <w:ind w:left="0"/>
        <w:contextualSpacing/>
        <w:rPr>
          <w:lang w:eastAsia="zh-CN"/>
        </w:rPr>
      </w:pPr>
      <w:r>
        <w:rPr>
          <w:rFonts w:ascii="Cambria" w:hAnsi="Cambria"/>
          <w:noProof/>
          <w:lang w:val="en-US"/>
        </w:rPr>
        <w:lastRenderedPageBreak/>
        <mc:AlternateContent>
          <mc:Choice Requires="wps">
            <w:drawing>
              <wp:anchor distT="0" distB="0" distL="114300" distR="114300" simplePos="0" relativeHeight="251725824" behindDoc="0" locked="0" layoutInCell="1" allowOverlap="1" wp14:anchorId="4EDCCD16" wp14:editId="1ACB10FC">
                <wp:simplePos x="0" y="0"/>
                <wp:positionH relativeFrom="column">
                  <wp:posOffset>2400300</wp:posOffset>
                </wp:positionH>
                <wp:positionV relativeFrom="paragraph">
                  <wp:posOffset>6412230</wp:posOffset>
                </wp:positionV>
                <wp:extent cx="4245610" cy="1207770"/>
                <wp:effectExtent l="0" t="0" r="0" b="11430"/>
                <wp:wrapSquare wrapText="bothSides"/>
                <wp:docPr id="55" name="Text Box 55"/>
                <wp:cNvGraphicFramePr/>
                <a:graphic xmlns:a="http://schemas.openxmlformats.org/drawingml/2006/main">
                  <a:graphicData uri="http://schemas.microsoft.com/office/word/2010/wordprocessingShape">
                    <wps:wsp>
                      <wps:cNvSpPr txBox="1"/>
                      <wps:spPr>
                        <a:xfrm>
                          <a:off x="0" y="0"/>
                          <a:ext cx="4245610" cy="1207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4F1566" w14:textId="77777777" w:rsidR="00592588" w:rsidRPr="002B31C6" w:rsidRDefault="00592588" w:rsidP="0059258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CD16" id="Text Box 55" o:spid="_x0000_s1043" type="#_x0000_t202" style="position:absolute;margin-left:189pt;margin-top:504.9pt;width:334.3pt;height:9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" filled="f" stroked="f">
                <v:textbox>
                  <w:txbxContent>
                    <w:p w14:paraId="264F1566" w14:textId="77777777" w:rsidR="00592588" w:rsidRPr="002B31C6" w:rsidRDefault="00592588" w:rsidP="0059258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726848" behindDoc="0" locked="0" layoutInCell="1" allowOverlap="1" wp14:anchorId="39072E7D" wp14:editId="310EAB36">
                <wp:simplePos x="0" y="0"/>
                <wp:positionH relativeFrom="column">
                  <wp:posOffset>2324100</wp:posOffset>
                </wp:positionH>
                <wp:positionV relativeFrom="paragraph">
                  <wp:posOffset>2743200</wp:posOffset>
                </wp:positionV>
                <wp:extent cx="4229100" cy="14859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3D032D" w14:textId="2485274F" w:rsidR="00592588" w:rsidRPr="007B6E18" w:rsidRDefault="00592588" w:rsidP="00592588">
                            <w:pPr>
                              <w:ind w:left="0"/>
                              <w:rPr>
                                <w:color w:val="FFFFFF" w:themeColor="background1"/>
                                <w:sz w:val="40"/>
                                <w:szCs w:val="40"/>
                              </w:rPr>
                            </w:pPr>
                            <w:r w:rsidRPr="002156A6">
                              <w:rPr>
                                <w:color w:val="FFFFFF" w:themeColor="background1"/>
                                <w:sz w:val="40"/>
                                <w:szCs w:val="40"/>
                                <w:lang w:val="en-US"/>
                              </w:rPr>
                              <w:t xml:space="preserve">Appendix </w:t>
                            </w:r>
                            <w:r w:rsidRPr="00592588">
                              <w:rPr>
                                <w:color w:val="FFFFFF" w:themeColor="background1"/>
                                <w:sz w:val="40"/>
                                <w:szCs w:val="40"/>
                                <w:lang w:val="en-US"/>
                              </w:rPr>
                              <w:t>C: Glossary of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72E7D" id="Text Box 56" o:spid="_x0000_s1044" type="#_x0000_t202" style="position:absolute;margin-left:183pt;margin-top:3in;width:333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" filled="f" stroked="f">
                <v:textbox>
                  <w:txbxContent>
                    <w:p w14:paraId="423D032D" w14:textId="2485274F" w:rsidR="00592588" w:rsidRPr="007B6E18" w:rsidRDefault="00592588" w:rsidP="00592588">
                      <w:pPr>
                        <w:ind w:left="0"/>
                        <w:rPr>
                          <w:color w:val="FFFFFF" w:themeColor="background1"/>
                          <w:sz w:val="40"/>
                          <w:szCs w:val="40"/>
                        </w:rPr>
                      </w:pPr>
                      <w:r w:rsidRPr="002156A6">
                        <w:rPr>
                          <w:color w:val="FFFFFF" w:themeColor="background1"/>
                          <w:sz w:val="40"/>
                          <w:szCs w:val="40"/>
                          <w:lang w:val="en-US"/>
                        </w:rPr>
                        <w:t xml:space="preserve">Appendix </w:t>
                      </w:r>
                      <w:r w:rsidRPr="00592588">
                        <w:rPr>
                          <w:color w:val="FFFFFF" w:themeColor="background1"/>
                          <w:sz w:val="40"/>
                          <w:szCs w:val="40"/>
                          <w:lang w:val="en-US"/>
                        </w:rPr>
                        <w:t>C: Glossary of terms</w:t>
                      </w:r>
                    </w:p>
                  </w:txbxContent>
                </v:textbox>
                <w10:wrap type="square"/>
              </v:shape>
            </w:pict>
          </mc:Fallback>
        </mc:AlternateContent>
      </w:r>
      <w:r w:rsidR="00F65229">
        <w:rPr>
          <w:rFonts w:ascii="Cambria" w:hAnsi="Cambria"/>
          <w:noProof/>
          <w:lang w:val="en-US"/>
        </w:rPr>
        <w:drawing>
          <wp:anchor distT="0" distB="0" distL="114300" distR="114300" simplePos="0" relativeHeight="251720704" behindDoc="0" locked="0" layoutInCell="1" allowOverlap="1" wp14:anchorId="5BE2B8A1" wp14:editId="78386386">
            <wp:simplePos x="0" y="0"/>
            <wp:positionH relativeFrom="margin">
              <wp:posOffset>-914400</wp:posOffset>
            </wp:positionH>
            <wp:positionV relativeFrom="margin">
              <wp:posOffset>-914400</wp:posOffset>
            </wp:positionV>
            <wp:extent cx="7543800" cy="1067498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37">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522BCB48" w14:textId="4428C8E9" w:rsidR="00DF3B3A" w:rsidRPr="00092A80" w:rsidRDefault="00E81724" w:rsidP="00F65229">
      <w:pPr>
        <w:pStyle w:val="Heading1"/>
        <w:ind w:left="0" w:firstLine="0"/>
        <w:rPr>
          <w:lang w:eastAsia="zh-CN"/>
        </w:rPr>
      </w:pPr>
      <w:bookmarkStart w:id="59" w:name="_Toc420591466"/>
      <w:r w:rsidRPr="00092A80">
        <w:rPr>
          <w:lang w:eastAsia="zh-CN"/>
        </w:rPr>
        <w:lastRenderedPageBreak/>
        <w:t xml:space="preserve">Appendix </w:t>
      </w:r>
      <w:r w:rsidR="00CF6293">
        <w:rPr>
          <w:lang w:eastAsia="zh-CN"/>
        </w:rPr>
        <w:t>C</w:t>
      </w:r>
      <w:r w:rsidRPr="00092A80">
        <w:rPr>
          <w:lang w:eastAsia="zh-CN"/>
        </w:rPr>
        <w:t xml:space="preserve">: </w:t>
      </w:r>
      <w:r w:rsidR="00DF3B3A">
        <w:rPr>
          <w:lang w:eastAsia="zh-CN"/>
        </w:rPr>
        <w:t>Glossary of t</w:t>
      </w:r>
      <w:r w:rsidRPr="00092A80">
        <w:rPr>
          <w:lang w:eastAsia="zh-CN"/>
        </w:rPr>
        <w:t>erms</w:t>
      </w:r>
      <w:bookmarkEnd w:id="59"/>
      <w:r w:rsidRPr="00092A80">
        <w:rPr>
          <w:lang w:eastAsia="zh-CN"/>
        </w:rPr>
        <w:t xml:space="preserve"> </w:t>
      </w:r>
    </w:p>
    <w:tbl>
      <w:tblPr>
        <w:tblStyle w:val="TableGrid"/>
        <w:tblW w:w="0" w:type="auto"/>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552"/>
        <w:gridCol w:w="5902"/>
      </w:tblGrid>
      <w:tr w:rsidR="00DF3B3A" w:rsidRPr="00612FD4" w14:paraId="6EBB6E1D" w14:textId="77777777" w:rsidTr="00092A80">
        <w:trPr>
          <w:trHeight w:val="20"/>
        </w:trPr>
        <w:tc>
          <w:tcPr>
            <w:tcW w:w="2552" w:type="dxa"/>
            <w:hideMark/>
          </w:tcPr>
          <w:p w14:paraId="3AD87871"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Access office/service </w:t>
            </w:r>
          </w:p>
        </w:tc>
        <w:tc>
          <w:tcPr>
            <w:tcW w:w="5902" w:type="dxa"/>
            <w:hideMark/>
          </w:tcPr>
          <w:p w14:paraId="6B2B146C" w14:textId="2319D232" w:rsidR="00DF3B3A" w:rsidRPr="00F94C20" w:rsidRDefault="00DF3B3A" w:rsidP="0009068B">
            <w:pPr>
              <w:pStyle w:val="tabletext"/>
              <w:rPr>
                <w:lang w:eastAsia="zh-CN"/>
              </w:rPr>
            </w:pPr>
            <w:r w:rsidRPr="00F94C20">
              <w:rPr>
                <w:lang w:eastAsia="zh-CN"/>
              </w:rPr>
              <w:t xml:space="preserve">A unit or office(s) in each higher education institution </w:t>
            </w:r>
            <w:r w:rsidR="00FD1276">
              <w:rPr>
                <w:lang w:eastAsia="zh-CN"/>
              </w:rPr>
              <w:t xml:space="preserve">that </w:t>
            </w:r>
            <w:r w:rsidRPr="00F94C20">
              <w:rPr>
                <w:lang w:eastAsia="zh-CN"/>
              </w:rPr>
              <w:t>coordinate</w:t>
            </w:r>
            <w:r w:rsidR="00FD1276">
              <w:rPr>
                <w:lang w:eastAsia="zh-CN"/>
              </w:rPr>
              <w:t>s</w:t>
            </w:r>
            <w:r w:rsidRPr="00F94C20">
              <w:rPr>
                <w:lang w:eastAsia="zh-CN"/>
              </w:rPr>
              <w:t xml:space="preserve"> the planning and delivery of pre</w:t>
            </w:r>
            <w:r w:rsidR="00FD1276">
              <w:rPr>
                <w:lang w:eastAsia="zh-CN"/>
              </w:rPr>
              <w:t>-</w:t>
            </w:r>
            <w:r w:rsidRPr="00F94C20">
              <w:rPr>
                <w:lang w:eastAsia="zh-CN"/>
              </w:rPr>
              <w:t xml:space="preserve"> and post-entry programmes targeting increased access and participation </w:t>
            </w:r>
            <w:r w:rsidR="00B04E44">
              <w:rPr>
                <w:lang w:eastAsia="zh-CN"/>
              </w:rPr>
              <w:t xml:space="preserve">of </w:t>
            </w:r>
            <w:r w:rsidRPr="00F94C20">
              <w:rPr>
                <w:lang w:eastAsia="zh-CN"/>
              </w:rPr>
              <w:t xml:space="preserve">students from socio-economically disadvantaged backgrounds, </w:t>
            </w:r>
            <w:r w:rsidR="00B04E44">
              <w:rPr>
                <w:lang w:eastAsia="zh-CN"/>
              </w:rPr>
              <w:t xml:space="preserve">of </w:t>
            </w:r>
            <w:r w:rsidRPr="00F94C20">
              <w:rPr>
                <w:lang w:eastAsia="zh-CN"/>
              </w:rPr>
              <w:t xml:space="preserve">mature students, </w:t>
            </w:r>
            <w:r w:rsidR="00B04E44">
              <w:rPr>
                <w:lang w:eastAsia="zh-CN"/>
              </w:rPr>
              <w:t xml:space="preserve">of students </w:t>
            </w:r>
            <w:r w:rsidRPr="00F94C20">
              <w:rPr>
                <w:lang w:eastAsia="zh-CN"/>
              </w:rPr>
              <w:t>with disabilities</w:t>
            </w:r>
            <w:r w:rsidR="00B04E44">
              <w:rPr>
                <w:lang w:eastAsia="zh-CN"/>
              </w:rPr>
              <w:t>,</w:t>
            </w:r>
            <w:r w:rsidRPr="00F94C20">
              <w:rPr>
                <w:lang w:eastAsia="zh-CN"/>
              </w:rPr>
              <w:t xml:space="preserve"> and </w:t>
            </w:r>
            <w:r w:rsidR="00B04E44">
              <w:rPr>
                <w:lang w:eastAsia="zh-CN"/>
              </w:rPr>
              <w:t xml:space="preserve">of students from </w:t>
            </w:r>
            <w:r w:rsidRPr="00F94C20">
              <w:rPr>
                <w:lang w:eastAsia="zh-CN"/>
              </w:rPr>
              <w:t xml:space="preserve">other under-represented groups. </w:t>
            </w:r>
          </w:p>
        </w:tc>
      </w:tr>
      <w:tr w:rsidR="00DF3B3A" w:rsidRPr="00612FD4" w14:paraId="307A4BD4" w14:textId="77777777" w:rsidTr="00092A80">
        <w:trPr>
          <w:trHeight w:val="20"/>
        </w:trPr>
        <w:tc>
          <w:tcPr>
            <w:tcW w:w="2552" w:type="dxa"/>
            <w:hideMark/>
          </w:tcPr>
          <w:p w14:paraId="277C4A8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Bologna Declaration</w:t>
            </w:r>
          </w:p>
        </w:tc>
        <w:tc>
          <w:tcPr>
            <w:tcW w:w="5902" w:type="dxa"/>
            <w:hideMark/>
          </w:tcPr>
          <w:p w14:paraId="696E24FD" w14:textId="77777777" w:rsidR="00B04E44" w:rsidRDefault="00DF3B3A" w:rsidP="0009068B">
            <w:pPr>
              <w:pStyle w:val="tabletext"/>
              <w:rPr>
                <w:lang w:eastAsia="zh-CN"/>
              </w:rPr>
            </w:pPr>
            <w:r w:rsidRPr="00FD1276">
              <w:rPr>
                <w:lang w:eastAsia="zh-CN"/>
              </w:rPr>
              <w:t xml:space="preserve">The Bologna Declaration to create a European Higher Education Area (EHEA) was agreed by member states in 1999. Since 2001 there has been a focus on the access/social dimension of higher education. </w:t>
            </w:r>
          </w:p>
          <w:p w14:paraId="6D2E9E42" w14:textId="418DF678" w:rsidR="00DF3B3A" w:rsidRPr="00FD1276" w:rsidRDefault="00DF3B3A" w:rsidP="0009068B">
            <w:pPr>
              <w:pStyle w:val="tabletext"/>
              <w:rPr>
                <w:lang w:eastAsia="zh-CN"/>
              </w:rPr>
            </w:pPr>
            <w:r w:rsidRPr="00FD1276">
              <w:rPr>
                <w:lang w:eastAsia="zh-CN"/>
              </w:rPr>
              <w:t xml:space="preserve">See </w:t>
            </w:r>
            <w:hyperlink r:id="rId38" w:history="1">
              <w:r w:rsidRPr="00FD1276">
                <w:rPr>
                  <w:rStyle w:val="Hyperlink"/>
                  <w:rFonts w:cs="Arial"/>
                  <w:color w:val="auto"/>
                  <w:szCs w:val="20"/>
                  <w:u w:val="none"/>
                  <w:lang w:eastAsia="zh-CN"/>
                </w:rPr>
                <w:t>www.pl4sd.eu</w:t>
              </w:r>
            </w:hyperlink>
          </w:p>
        </w:tc>
      </w:tr>
      <w:tr w:rsidR="00DF3B3A" w:rsidRPr="00612FD4" w14:paraId="29E23293" w14:textId="77777777" w:rsidTr="00092A80">
        <w:trPr>
          <w:trHeight w:val="20"/>
        </w:trPr>
        <w:tc>
          <w:tcPr>
            <w:tcW w:w="2552" w:type="dxa"/>
            <w:hideMark/>
          </w:tcPr>
          <w:p w14:paraId="5EBBD59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CPD</w:t>
            </w:r>
          </w:p>
        </w:tc>
        <w:tc>
          <w:tcPr>
            <w:tcW w:w="5902" w:type="dxa"/>
            <w:hideMark/>
          </w:tcPr>
          <w:p w14:paraId="6E3F9C15" w14:textId="77777777" w:rsidR="00DF3B3A" w:rsidRPr="00092A80" w:rsidRDefault="00DF3B3A" w:rsidP="0009068B">
            <w:pPr>
              <w:pStyle w:val="tabletext"/>
              <w:rPr>
                <w:rFonts w:ascii="Arial" w:hAnsi="Arial"/>
                <w:i/>
                <w:lang w:eastAsia="zh-CN"/>
              </w:rPr>
            </w:pPr>
            <w:r w:rsidRPr="00092A80">
              <w:rPr>
                <w:i/>
                <w:lang w:eastAsia="zh-CN"/>
              </w:rPr>
              <w:t>Continuing Professional Development</w:t>
            </w:r>
          </w:p>
          <w:p w14:paraId="5543ECD9" w14:textId="275E7873" w:rsidR="00DF3B3A" w:rsidRPr="00F94C20" w:rsidRDefault="00DF3B3A" w:rsidP="0009068B">
            <w:pPr>
              <w:pStyle w:val="tabletext"/>
              <w:rPr>
                <w:lang w:eastAsia="zh-CN"/>
              </w:rPr>
            </w:pPr>
            <w:r w:rsidRPr="00F94C20">
              <w:rPr>
                <w:lang w:eastAsia="zh-CN"/>
              </w:rPr>
              <w:t>The systematic maintenance, improvement and broadening of knowledge and skills and the development of personal qualities necessary for the execution of professional and technical duties throughout a practitioner's working life.</w:t>
            </w:r>
          </w:p>
        </w:tc>
      </w:tr>
      <w:tr w:rsidR="00DF3B3A" w:rsidRPr="00612FD4" w14:paraId="5893A7D4" w14:textId="77777777" w:rsidTr="00092A80">
        <w:trPr>
          <w:trHeight w:val="20"/>
        </w:trPr>
        <w:tc>
          <w:tcPr>
            <w:tcW w:w="2552" w:type="dxa"/>
            <w:hideMark/>
          </w:tcPr>
          <w:p w14:paraId="65BB00E6"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CSO</w:t>
            </w:r>
          </w:p>
        </w:tc>
        <w:tc>
          <w:tcPr>
            <w:tcW w:w="5902" w:type="dxa"/>
            <w:hideMark/>
          </w:tcPr>
          <w:p w14:paraId="4739B888" w14:textId="77777777" w:rsidR="00DF3B3A" w:rsidRPr="00092A80" w:rsidRDefault="00DF3B3A" w:rsidP="0009068B">
            <w:pPr>
              <w:pStyle w:val="tabletext"/>
              <w:rPr>
                <w:rFonts w:ascii="Arial" w:hAnsi="Arial"/>
                <w:i/>
                <w:lang w:eastAsia="zh-CN"/>
              </w:rPr>
            </w:pPr>
            <w:r w:rsidRPr="00092A80">
              <w:rPr>
                <w:i/>
                <w:lang w:eastAsia="zh-CN"/>
              </w:rPr>
              <w:t>Central Statistics Office</w:t>
            </w:r>
          </w:p>
          <w:p w14:paraId="744A11A4" w14:textId="23BA902C" w:rsidR="00DF3B3A" w:rsidRPr="00F94C20" w:rsidRDefault="00DF3B3A" w:rsidP="0009068B">
            <w:pPr>
              <w:pStyle w:val="tabletext"/>
              <w:rPr>
                <w:lang w:eastAsia="zh-CN"/>
              </w:rPr>
            </w:pPr>
            <w:r w:rsidRPr="00F94C20">
              <w:rPr>
                <w:lang w:eastAsia="zh-CN"/>
              </w:rPr>
              <w:t xml:space="preserve">Agency that gathers and analyses population and other data, through the national census and other surveys. </w:t>
            </w:r>
          </w:p>
        </w:tc>
      </w:tr>
      <w:tr w:rsidR="00DF3B3A" w:rsidRPr="00612FD4" w14:paraId="07E5A483" w14:textId="77777777" w:rsidTr="00092A80">
        <w:trPr>
          <w:trHeight w:val="20"/>
        </w:trPr>
        <w:tc>
          <w:tcPr>
            <w:tcW w:w="2552" w:type="dxa"/>
            <w:hideMark/>
          </w:tcPr>
          <w:p w14:paraId="339A558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DARE</w:t>
            </w:r>
          </w:p>
        </w:tc>
        <w:tc>
          <w:tcPr>
            <w:tcW w:w="5902" w:type="dxa"/>
            <w:hideMark/>
          </w:tcPr>
          <w:p w14:paraId="468452B3" w14:textId="77777777" w:rsidR="00DF3B3A" w:rsidRPr="00092A80" w:rsidRDefault="00DF3B3A" w:rsidP="0009068B">
            <w:pPr>
              <w:pStyle w:val="tabletext"/>
              <w:rPr>
                <w:rFonts w:ascii="Arial" w:hAnsi="Arial"/>
                <w:i/>
                <w:lang w:eastAsia="zh-CN"/>
              </w:rPr>
            </w:pPr>
            <w:r w:rsidRPr="00092A80">
              <w:rPr>
                <w:i/>
                <w:lang w:eastAsia="zh-CN"/>
              </w:rPr>
              <w:t>Disability Access Route to Education</w:t>
            </w:r>
          </w:p>
          <w:p w14:paraId="56CCBFC4" w14:textId="3F86C370" w:rsidR="00DF3B3A" w:rsidRPr="00F94C20" w:rsidRDefault="00DF3B3A" w:rsidP="0009068B">
            <w:pPr>
              <w:pStyle w:val="tabletext"/>
              <w:rPr>
                <w:lang w:eastAsia="zh-CN"/>
              </w:rPr>
            </w:pPr>
            <w:r w:rsidRPr="00F94C20">
              <w:rPr>
                <w:lang w:eastAsia="zh-CN"/>
              </w:rPr>
              <w:t xml:space="preserve">A higher education admissions scheme </w:t>
            </w:r>
            <w:r w:rsidR="00B04E44">
              <w:rPr>
                <w:lang w:eastAsia="zh-CN"/>
              </w:rPr>
              <w:t>that</w:t>
            </w:r>
            <w:r w:rsidR="00B04E44" w:rsidRPr="00F94C20">
              <w:rPr>
                <w:lang w:eastAsia="zh-CN"/>
              </w:rPr>
              <w:t xml:space="preserve"> </w:t>
            </w:r>
            <w:r w:rsidRPr="00F94C20">
              <w:rPr>
                <w:lang w:eastAsia="zh-CN"/>
              </w:rPr>
              <w:t xml:space="preserve">offers places on reduced </w:t>
            </w:r>
            <w:r w:rsidR="00B04E44">
              <w:rPr>
                <w:lang w:eastAsia="zh-CN"/>
              </w:rPr>
              <w:t xml:space="preserve">CAO </w:t>
            </w:r>
            <w:r w:rsidRPr="00F94C20">
              <w:rPr>
                <w:lang w:eastAsia="zh-CN"/>
              </w:rPr>
              <w:t>points to school</w:t>
            </w:r>
            <w:r w:rsidR="00B04E44">
              <w:rPr>
                <w:lang w:eastAsia="zh-CN"/>
              </w:rPr>
              <w:t>-</w:t>
            </w:r>
            <w:r w:rsidRPr="00F94C20">
              <w:rPr>
                <w:lang w:eastAsia="zh-CN"/>
              </w:rPr>
              <w:t>leavers with disabilities.</w:t>
            </w:r>
          </w:p>
        </w:tc>
      </w:tr>
      <w:tr w:rsidR="00DF3B3A" w:rsidRPr="00612FD4" w14:paraId="7070315F" w14:textId="77777777" w:rsidTr="00092A80">
        <w:trPr>
          <w:trHeight w:val="20"/>
        </w:trPr>
        <w:tc>
          <w:tcPr>
            <w:tcW w:w="2552" w:type="dxa"/>
            <w:hideMark/>
          </w:tcPr>
          <w:p w14:paraId="0FE4F50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DEIS</w:t>
            </w:r>
          </w:p>
        </w:tc>
        <w:tc>
          <w:tcPr>
            <w:tcW w:w="5902" w:type="dxa"/>
            <w:hideMark/>
          </w:tcPr>
          <w:p w14:paraId="42F5FCEF" w14:textId="77777777" w:rsidR="00DF3B3A" w:rsidRPr="00092A80" w:rsidRDefault="00DF3B3A" w:rsidP="0009068B">
            <w:pPr>
              <w:pStyle w:val="tabletext"/>
              <w:rPr>
                <w:rFonts w:ascii="Arial" w:hAnsi="Arial"/>
                <w:i/>
                <w:lang w:eastAsia="zh-CN"/>
              </w:rPr>
            </w:pPr>
            <w:r w:rsidRPr="00092A80">
              <w:rPr>
                <w:i/>
                <w:lang w:eastAsia="zh-CN"/>
              </w:rPr>
              <w:t>Delivering Equality of Opportunity in Schools</w:t>
            </w:r>
          </w:p>
          <w:p w14:paraId="755246BA" w14:textId="30047A6D" w:rsidR="00DF3B3A" w:rsidRPr="00F94C20" w:rsidRDefault="00DF3B3A" w:rsidP="0009068B">
            <w:pPr>
              <w:pStyle w:val="tabletext"/>
              <w:rPr>
                <w:lang w:eastAsia="zh-CN"/>
              </w:rPr>
            </w:pPr>
            <w:r w:rsidRPr="00F94C20">
              <w:rPr>
                <w:lang w:eastAsia="zh-CN"/>
              </w:rPr>
              <w:t>Department of Education and Skills policy instrument that address</w:t>
            </w:r>
            <w:r w:rsidR="00B04E44">
              <w:rPr>
                <w:lang w:eastAsia="zh-CN"/>
              </w:rPr>
              <w:t xml:space="preserve">es </w:t>
            </w:r>
            <w:r w:rsidRPr="00F94C20">
              <w:rPr>
                <w:lang w:eastAsia="zh-CN"/>
              </w:rPr>
              <w:t>educational disadvantage by prioritising the educational needs of children and young people from disadvantaged communities through enhanced support for designated primary and secondary schools.</w:t>
            </w:r>
          </w:p>
        </w:tc>
      </w:tr>
      <w:tr w:rsidR="00DF3B3A" w:rsidRPr="00612FD4" w14:paraId="65360863" w14:textId="77777777" w:rsidTr="00092A80">
        <w:trPr>
          <w:trHeight w:val="20"/>
        </w:trPr>
        <w:tc>
          <w:tcPr>
            <w:tcW w:w="2552" w:type="dxa"/>
            <w:hideMark/>
          </w:tcPr>
          <w:p w14:paraId="1B23079E"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DES</w:t>
            </w:r>
          </w:p>
        </w:tc>
        <w:tc>
          <w:tcPr>
            <w:tcW w:w="5902" w:type="dxa"/>
            <w:hideMark/>
          </w:tcPr>
          <w:p w14:paraId="055A3F1E" w14:textId="77777777" w:rsidR="00DF3B3A" w:rsidRPr="00092A80" w:rsidRDefault="00DF3B3A" w:rsidP="0009068B">
            <w:pPr>
              <w:pStyle w:val="tabletext"/>
              <w:rPr>
                <w:rFonts w:ascii="Arial" w:hAnsi="Arial"/>
                <w:i/>
                <w:lang w:eastAsia="zh-CN"/>
              </w:rPr>
            </w:pPr>
            <w:r w:rsidRPr="00092A80">
              <w:rPr>
                <w:i/>
                <w:lang w:eastAsia="zh-CN"/>
              </w:rPr>
              <w:t>Department of Education and Skills</w:t>
            </w:r>
          </w:p>
          <w:p w14:paraId="455B937D" w14:textId="36D9802A" w:rsidR="00DF3B3A" w:rsidRPr="00F94C20" w:rsidRDefault="00DF3B3A" w:rsidP="0009068B">
            <w:pPr>
              <w:pStyle w:val="tabletext"/>
              <w:rPr>
                <w:lang w:eastAsia="zh-CN"/>
              </w:rPr>
            </w:pPr>
            <w:r w:rsidRPr="00F94C20">
              <w:rPr>
                <w:lang w:eastAsia="zh-CN"/>
              </w:rPr>
              <w:t xml:space="preserve">The Department of Education and Skills is the </w:t>
            </w:r>
            <w:r w:rsidR="00B04E44">
              <w:rPr>
                <w:lang w:eastAsia="zh-CN"/>
              </w:rPr>
              <w:t>G</w:t>
            </w:r>
            <w:r w:rsidRPr="00F94C20">
              <w:rPr>
                <w:lang w:eastAsia="zh-CN"/>
              </w:rPr>
              <w:t>overnment department with responsibility for all levels of education and training.</w:t>
            </w:r>
          </w:p>
        </w:tc>
      </w:tr>
      <w:tr w:rsidR="00DF3B3A" w:rsidRPr="00612FD4" w14:paraId="53AD48B9" w14:textId="77777777" w:rsidTr="00092A80">
        <w:trPr>
          <w:trHeight w:val="20"/>
        </w:trPr>
        <w:tc>
          <w:tcPr>
            <w:tcW w:w="2552" w:type="dxa"/>
            <w:hideMark/>
          </w:tcPr>
          <w:p w14:paraId="64EC9FF8"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EAS</w:t>
            </w:r>
          </w:p>
        </w:tc>
        <w:tc>
          <w:tcPr>
            <w:tcW w:w="5902" w:type="dxa"/>
            <w:hideMark/>
          </w:tcPr>
          <w:p w14:paraId="56A747C2" w14:textId="77777777" w:rsidR="00DF3B3A" w:rsidRPr="00092A80" w:rsidRDefault="00DF3B3A" w:rsidP="0009068B">
            <w:pPr>
              <w:pStyle w:val="tabletext"/>
              <w:rPr>
                <w:rFonts w:ascii="Arial" w:hAnsi="Arial"/>
                <w:i/>
                <w:lang w:eastAsia="zh-CN"/>
              </w:rPr>
            </w:pPr>
            <w:r w:rsidRPr="00092A80">
              <w:rPr>
                <w:i/>
                <w:lang w:eastAsia="zh-CN"/>
              </w:rPr>
              <w:t>Equal Access Survey</w:t>
            </w:r>
          </w:p>
          <w:p w14:paraId="7C57E9B2" w14:textId="3FE8879C" w:rsidR="00DF3B3A" w:rsidRPr="00F94C20" w:rsidRDefault="00DF3B3A" w:rsidP="0009068B">
            <w:pPr>
              <w:pStyle w:val="tabletext"/>
              <w:rPr>
                <w:lang w:eastAsia="zh-CN"/>
              </w:rPr>
            </w:pPr>
            <w:r w:rsidRPr="00F94C20">
              <w:rPr>
                <w:lang w:eastAsia="zh-CN"/>
              </w:rPr>
              <w:t xml:space="preserve">Annual HEA survey of socio-economic background, disability status and ethnic/cultural background of first year, undergraduate new entrants to higher education. Summary analysis of survey results is published each year as part of HEA </w:t>
            </w:r>
            <w:r w:rsidRPr="000D5BE2">
              <w:rPr>
                <w:i/>
                <w:lang w:eastAsia="zh-CN"/>
              </w:rPr>
              <w:t>Key Facts and Figures</w:t>
            </w:r>
            <w:r w:rsidRPr="00F94C20">
              <w:rPr>
                <w:lang w:eastAsia="zh-CN"/>
              </w:rPr>
              <w:t xml:space="preserve"> publication. </w:t>
            </w:r>
          </w:p>
        </w:tc>
      </w:tr>
      <w:tr w:rsidR="00DF3B3A" w:rsidRPr="00612FD4" w14:paraId="022A2421" w14:textId="77777777" w:rsidTr="00092A80">
        <w:trPr>
          <w:trHeight w:val="20"/>
        </w:trPr>
        <w:tc>
          <w:tcPr>
            <w:tcW w:w="2552" w:type="dxa"/>
          </w:tcPr>
          <w:p w14:paraId="39CBD32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ECCE</w:t>
            </w:r>
          </w:p>
        </w:tc>
        <w:tc>
          <w:tcPr>
            <w:tcW w:w="5902" w:type="dxa"/>
          </w:tcPr>
          <w:p w14:paraId="1E677617" w14:textId="6B495A79" w:rsidR="00DF3B3A" w:rsidRPr="00F94C20" w:rsidRDefault="00DF3B3A" w:rsidP="0009068B">
            <w:pPr>
              <w:pStyle w:val="tabletext"/>
              <w:rPr>
                <w:lang w:eastAsia="zh-CN"/>
              </w:rPr>
            </w:pPr>
            <w:r w:rsidRPr="00F94C20">
              <w:rPr>
                <w:lang w:eastAsia="zh-CN"/>
              </w:rPr>
              <w:t>Early Childhood Care and Education</w:t>
            </w:r>
          </w:p>
        </w:tc>
      </w:tr>
      <w:tr w:rsidR="00DF3B3A" w:rsidRPr="00612FD4" w14:paraId="558932ED" w14:textId="77777777" w:rsidTr="00092A80">
        <w:trPr>
          <w:trHeight w:val="20"/>
        </w:trPr>
        <w:tc>
          <w:tcPr>
            <w:tcW w:w="2552" w:type="dxa"/>
            <w:hideMark/>
          </w:tcPr>
          <w:p w14:paraId="25B8BC50"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ETB</w:t>
            </w:r>
          </w:p>
        </w:tc>
        <w:tc>
          <w:tcPr>
            <w:tcW w:w="5902" w:type="dxa"/>
            <w:hideMark/>
          </w:tcPr>
          <w:p w14:paraId="6E78571D" w14:textId="77777777" w:rsidR="00DF3B3A" w:rsidRPr="00092A80" w:rsidRDefault="00DF3B3A" w:rsidP="0009068B">
            <w:pPr>
              <w:pStyle w:val="tabletext"/>
              <w:rPr>
                <w:rFonts w:ascii="Arial" w:hAnsi="Arial"/>
                <w:i/>
                <w:lang w:eastAsia="zh-CN"/>
              </w:rPr>
            </w:pPr>
            <w:r w:rsidRPr="00092A80">
              <w:rPr>
                <w:i/>
                <w:lang w:eastAsia="zh-CN"/>
              </w:rPr>
              <w:t>Education and Training Board</w:t>
            </w:r>
          </w:p>
          <w:p w14:paraId="6607D527" w14:textId="22994EFF" w:rsidR="00DF3B3A" w:rsidRPr="00F94C20" w:rsidRDefault="00DF3B3A" w:rsidP="0009068B">
            <w:pPr>
              <w:pStyle w:val="tabletext"/>
              <w:rPr>
                <w:lang w:eastAsia="zh-CN"/>
              </w:rPr>
            </w:pPr>
            <w:r w:rsidRPr="00F94C20">
              <w:rPr>
                <w:lang w:eastAsia="zh-CN"/>
              </w:rPr>
              <w:t>From 2013, the former Vocational Educational Committees were dissolved and replaced by 16 Educational and Training Boards, with responsibility for the delivery of primary, post primary and further education in their regions, and the development of appropriate further education and training programmes in conjunction with SOLAS.</w:t>
            </w:r>
          </w:p>
        </w:tc>
      </w:tr>
      <w:tr w:rsidR="00DF3B3A" w:rsidRPr="00612FD4" w14:paraId="34C904AC" w14:textId="77777777" w:rsidTr="00092A80">
        <w:trPr>
          <w:trHeight w:val="20"/>
        </w:trPr>
        <w:tc>
          <w:tcPr>
            <w:tcW w:w="2552" w:type="dxa"/>
            <w:hideMark/>
          </w:tcPr>
          <w:p w14:paraId="0B738E4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EU 2020 target</w:t>
            </w:r>
          </w:p>
        </w:tc>
        <w:tc>
          <w:tcPr>
            <w:tcW w:w="5902" w:type="dxa"/>
            <w:hideMark/>
          </w:tcPr>
          <w:p w14:paraId="5857A104" w14:textId="77777777" w:rsidR="00DF3B3A" w:rsidRPr="00F94C20" w:rsidRDefault="00DF3B3A" w:rsidP="0009068B">
            <w:pPr>
              <w:pStyle w:val="tabletext"/>
              <w:rPr>
                <w:lang w:eastAsia="zh-CN"/>
              </w:rPr>
            </w:pPr>
            <w:r w:rsidRPr="00F94C20">
              <w:rPr>
                <w:lang w:eastAsia="zh-CN"/>
              </w:rPr>
              <w:t xml:space="preserve">Targets for education as set out in the </w:t>
            </w:r>
            <w:r w:rsidRPr="000D5BE2">
              <w:rPr>
                <w:i/>
                <w:lang w:eastAsia="zh-CN"/>
              </w:rPr>
              <w:t xml:space="preserve">Europe 2020 Strategy </w:t>
            </w:r>
            <w:r w:rsidRPr="00F94C20">
              <w:rPr>
                <w:lang w:eastAsia="zh-CN"/>
              </w:rPr>
              <w:t xml:space="preserve">(European Commission, 2010). </w:t>
            </w:r>
          </w:p>
        </w:tc>
      </w:tr>
      <w:tr w:rsidR="00DF3B3A" w:rsidRPr="00612FD4" w14:paraId="52D37D4B" w14:textId="77777777" w:rsidTr="00092A80">
        <w:trPr>
          <w:trHeight w:val="20"/>
        </w:trPr>
        <w:tc>
          <w:tcPr>
            <w:tcW w:w="2552" w:type="dxa"/>
            <w:hideMark/>
          </w:tcPr>
          <w:p w14:paraId="1EC51BBE"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Expert Group on Future </w:t>
            </w:r>
            <w:r w:rsidRPr="00092A80">
              <w:rPr>
                <w:rFonts w:asciiTheme="minorHAnsi" w:hAnsiTheme="minorHAnsi"/>
                <w:color w:val="00B050"/>
                <w:lang w:eastAsia="zh-CN"/>
              </w:rPr>
              <w:lastRenderedPageBreak/>
              <w:t xml:space="preserve">Funding for Higher Education </w:t>
            </w:r>
          </w:p>
        </w:tc>
        <w:tc>
          <w:tcPr>
            <w:tcW w:w="5902" w:type="dxa"/>
            <w:hideMark/>
          </w:tcPr>
          <w:p w14:paraId="6CBABC37" w14:textId="6B0DD5AB" w:rsidR="00DF3B3A" w:rsidRPr="00F94C20" w:rsidRDefault="00DF3B3A" w:rsidP="0009068B">
            <w:pPr>
              <w:pStyle w:val="tabletext"/>
              <w:rPr>
                <w:lang w:eastAsia="zh-CN"/>
              </w:rPr>
            </w:pPr>
            <w:r w:rsidRPr="00F94C20">
              <w:rPr>
                <w:lang w:eastAsia="zh-CN"/>
              </w:rPr>
              <w:lastRenderedPageBreak/>
              <w:t xml:space="preserve">An expert group appointed by the Minister for Education and Skills to </w:t>
            </w:r>
            <w:r w:rsidRPr="00F94C20">
              <w:rPr>
                <w:lang w:eastAsia="zh-CN"/>
              </w:rPr>
              <w:lastRenderedPageBreak/>
              <w:t>identify issues relating to the long</w:t>
            </w:r>
            <w:r w:rsidR="00B04E44">
              <w:rPr>
                <w:lang w:eastAsia="zh-CN"/>
              </w:rPr>
              <w:t>-</w:t>
            </w:r>
            <w:r w:rsidRPr="00F94C20">
              <w:rPr>
                <w:lang w:eastAsia="zh-CN"/>
              </w:rPr>
              <w:t xml:space="preserve">term sustainable funding of </w:t>
            </w:r>
            <w:r w:rsidR="00B04E44" w:rsidRPr="00F94C20">
              <w:rPr>
                <w:lang w:eastAsia="zh-CN"/>
              </w:rPr>
              <w:t xml:space="preserve">higher education </w:t>
            </w:r>
            <w:r w:rsidRPr="00F94C20">
              <w:rPr>
                <w:lang w:eastAsia="zh-CN"/>
              </w:rPr>
              <w:t>in Ireland</w:t>
            </w:r>
            <w:r w:rsidR="00B04E44">
              <w:rPr>
                <w:lang w:eastAsia="zh-CN"/>
              </w:rPr>
              <w:t xml:space="preserve">. The group is due </w:t>
            </w:r>
            <w:r w:rsidRPr="00F94C20">
              <w:rPr>
                <w:lang w:eastAsia="zh-CN"/>
              </w:rPr>
              <w:t>to report to the Minister in 2015.</w:t>
            </w:r>
          </w:p>
        </w:tc>
      </w:tr>
      <w:tr w:rsidR="00DF3B3A" w:rsidRPr="00612FD4" w14:paraId="303CA4E1" w14:textId="77777777" w:rsidTr="00092A80">
        <w:trPr>
          <w:trHeight w:val="20"/>
        </w:trPr>
        <w:tc>
          <w:tcPr>
            <w:tcW w:w="2552" w:type="dxa"/>
            <w:hideMark/>
          </w:tcPr>
          <w:p w14:paraId="167A9511"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FE</w:t>
            </w:r>
          </w:p>
        </w:tc>
        <w:tc>
          <w:tcPr>
            <w:tcW w:w="5902" w:type="dxa"/>
            <w:hideMark/>
          </w:tcPr>
          <w:p w14:paraId="45C7DD68" w14:textId="77777777" w:rsidR="00DE6817" w:rsidRDefault="00DF3B3A" w:rsidP="0009068B">
            <w:pPr>
              <w:pStyle w:val="tabletext"/>
              <w:rPr>
                <w:rFonts w:ascii="Arial" w:hAnsi="Arial"/>
                <w:i/>
                <w:lang w:eastAsia="zh-CN"/>
              </w:rPr>
            </w:pPr>
            <w:r w:rsidRPr="00092A80">
              <w:rPr>
                <w:i/>
                <w:lang w:eastAsia="zh-CN"/>
              </w:rPr>
              <w:t>Further education</w:t>
            </w:r>
          </w:p>
          <w:p w14:paraId="08012D89" w14:textId="18BD72F8" w:rsidR="00DF3B3A" w:rsidRPr="00DE6817" w:rsidRDefault="00DF3B3A" w:rsidP="0009068B">
            <w:pPr>
              <w:pStyle w:val="tabletext"/>
              <w:rPr>
                <w:rFonts w:ascii="Arial" w:hAnsi="Arial"/>
                <w:i/>
                <w:lang w:eastAsia="zh-CN"/>
              </w:rPr>
            </w:pPr>
            <w:r w:rsidRPr="00F94C20">
              <w:rPr>
                <w:lang w:eastAsia="zh-CN"/>
              </w:rPr>
              <w:t>Post-second level, pre-higher education qualifications from Levels 1</w:t>
            </w:r>
            <w:r w:rsidR="00223932">
              <w:rPr>
                <w:lang w:eastAsia="zh-CN"/>
              </w:rPr>
              <w:t>–</w:t>
            </w:r>
            <w:r w:rsidRPr="00F94C20">
              <w:rPr>
                <w:lang w:eastAsia="zh-CN"/>
              </w:rPr>
              <w:t xml:space="preserve">6 on the National Framework of Qualifications (NFQ). </w:t>
            </w:r>
          </w:p>
        </w:tc>
      </w:tr>
      <w:tr w:rsidR="00DF3B3A" w:rsidRPr="00612FD4" w14:paraId="3049730D" w14:textId="77777777" w:rsidTr="00092A80">
        <w:trPr>
          <w:trHeight w:val="20"/>
        </w:trPr>
        <w:tc>
          <w:tcPr>
            <w:tcW w:w="2552" w:type="dxa"/>
            <w:hideMark/>
          </w:tcPr>
          <w:p w14:paraId="218E29D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FEI</w:t>
            </w:r>
          </w:p>
        </w:tc>
        <w:tc>
          <w:tcPr>
            <w:tcW w:w="5902" w:type="dxa"/>
            <w:hideMark/>
          </w:tcPr>
          <w:p w14:paraId="6B71A39F" w14:textId="0CCAEF58" w:rsidR="00DF3B3A" w:rsidRPr="00092A80" w:rsidRDefault="00DF3B3A" w:rsidP="0009068B">
            <w:pPr>
              <w:pStyle w:val="tabletext"/>
              <w:rPr>
                <w:rFonts w:ascii="Arial" w:hAnsi="Arial"/>
                <w:i/>
                <w:lang w:eastAsia="zh-CN"/>
              </w:rPr>
            </w:pPr>
            <w:r w:rsidRPr="00092A80">
              <w:rPr>
                <w:i/>
                <w:lang w:eastAsia="zh-CN"/>
              </w:rPr>
              <w:t>Further education institution</w:t>
            </w:r>
          </w:p>
          <w:p w14:paraId="1B47E5D9" w14:textId="41CCDE1C" w:rsidR="00DF3B3A" w:rsidRPr="00B04E44" w:rsidRDefault="00DF3B3A" w:rsidP="0009068B">
            <w:pPr>
              <w:pStyle w:val="tabletext"/>
              <w:rPr>
                <w:lang w:eastAsia="zh-CN"/>
              </w:rPr>
            </w:pPr>
            <w:r w:rsidRPr="00B04E44">
              <w:rPr>
                <w:lang w:eastAsia="zh-CN"/>
              </w:rPr>
              <w:t xml:space="preserve">An institution, college or other provider of further education level courses. </w:t>
            </w:r>
          </w:p>
        </w:tc>
      </w:tr>
      <w:tr w:rsidR="00DF3B3A" w:rsidRPr="00612FD4" w14:paraId="49B458D3" w14:textId="77777777" w:rsidTr="00092A80">
        <w:trPr>
          <w:trHeight w:val="20"/>
        </w:trPr>
        <w:tc>
          <w:tcPr>
            <w:tcW w:w="2552" w:type="dxa"/>
            <w:hideMark/>
          </w:tcPr>
          <w:p w14:paraId="614870F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FETAC</w:t>
            </w:r>
          </w:p>
        </w:tc>
        <w:tc>
          <w:tcPr>
            <w:tcW w:w="5902" w:type="dxa"/>
            <w:hideMark/>
          </w:tcPr>
          <w:p w14:paraId="2E8B5FFD" w14:textId="77777777" w:rsidR="00DF3B3A" w:rsidRPr="00092A80" w:rsidRDefault="00DF3B3A" w:rsidP="0009068B">
            <w:pPr>
              <w:pStyle w:val="tabletext"/>
              <w:rPr>
                <w:rFonts w:ascii="Arial" w:hAnsi="Arial"/>
                <w:i/>
                <w:lang w:eastAsia="zh-CN"/>
              </w:rPr>
            </w:pPr>
            <w:r w:rsidRPr="00092A80">
              <w:rPr>
                <w:i/>
                <w:lang w:eastAsia="zh-CN"/>
              </w:rPr>
              <w:t>Further Education and Training Awards Council</w:t>
            </w:r>
          </w:p>
          <w:p w14:paraId="63EB01E3" w14:textId="0AA9C8DC" w:rsidR="00DF3B3A" w:rsidRPr="00F94C20" w:rsidRDefault="00DF3B3A" w:rsidP="0009068B">
            <w:pPr>
              <w:pStyle w:val="tabletext"/>
              <w:rPr>
                <w:lang w:eastAsia="zh-CN"/>
              </w:rPr>
            </w:pPr>
            <w:r w:rsidRPr="00F94C20">
              <w:rPr>
                <w:lang w:eastAsia="zh-CN"/>
              </w:rPr>
              <w:t>The former statutory awarding body for further education in Ireland, the functions of which were taken over by QQI in 2012.</w:t>
            </w:r>
          </w:p>
        </w:tc>
      </w:tr>
      <w:tr w:rsidR="00DF3B3A" w:rsidRPr="00612FD4" w14:paraId="7C7DF473" w14:textId="77777777" w:rsidTr="00092A80">
        <w:trPr>
          <w:trHeight w:val="20"/>
        </w:trPr>
        <w:tc>
          <w:tcPr>
            <w:tcW w:w="2552" w:type="dxa"/>
            <w:hideMark/>
          </w:tcPr>
          <w:p w14:paraId="7F2B1D5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FSD</w:t>
            </w:r>
          </w:p>
        </w:tc>
        <w:tc>
          <w:tcPr>
            <w:tcW w:w="5902" w:type="dxa"/>
            <w:hideMark/>
          </w:tcPr>
          <w:p w14:paraId="7F900E0A" w14:textId="77777777" w:rsidR="00DF3B3A" w:rsidRPr="00092A80" w:rsidRDefault="00DF3B3A" w:rsidP="0009068B">
            <w:pPr>
              <w:pStyle w:val="tabletext"/>
              <w:rPr>
                <w:rFonts w:ascii="Arial" w:hAnsi="Arial"/>
                <w:i/>
                <w:lang w:eastAsia="zh-CN"/>
              </w:rPr>
            </w:pPr>
            <w:r w:rsidRPr="00092A80">
              <w:rPr>
                <w:i/>
                <w:lang w:eastAsia="zh-CN"/>
              </w:rPr>
              <w:t>Fund for Students with Disabilities</w:t>
            </w:r>
          </w:p>
          <w:p w14:paraId="4DD3DA39" w14:textId="3DD65C9B" w:rsidR="00AF3EC2" w:rsidRDefault="00DF3B3A" w:rsidP="0009068B">
            <w:pPr>
              <w:pStyle w:val="tabletext"/>
              <w:rPr>
                <w:lang w:eastAsia="zh-CN"/>
              </w:rPr>
            </w:pPr>
            <w:r w:rsidRPr="00AF3EC2">
              <w:rPr>
                <w:lang w:eastAsia="zh-CN"/>
              </w:rPr>
              <w:t xml:space="preserve">Annual fund managed by the HEA on behalf of the DES </w:t>
            </w:r>
            <w:r w:rsidR="00AF3EC2" w:rsidRPr="00AF3EC2">
              <w:rPr>
                <w:lang w:eastAsia="zh-CN"/>
              </w:rPr>
              <w:t>to</w:t>
            </w:r>
            <w:r w:rsidRPr="00AF3EC2">
              <w:rPr>
                <w:lang w:eastAsia="zh-CN"/>
              </w:rPr>
              <w:t xml:space="preserve"> support</w:t>
            </w:r>
            <w:r w:rsidR="00FF3A36">
              <w:rPr>
                <w:lang w:eastAsia="zh-CN"/>
              </w:rPr>
              <w:t xml:space="preserve"> </w:t>
            </w:r>
            <w:r w:rsidRPr="00AF3EC2">
              <w:rPr>
                <w:lang w:eastAsia="zh-CN"/>
              </w:rPr>
              <w:t xml:space="preserve">students with disabilities in higher and further education. </w:t>
            </w:r>
          </w:p>
          <w:p w14:paraId="31BEB6F7" w14:textId="27FB302E" w:rsidR="00DF3B3A" w:rsidRPr="00AF3EC2" w:rsidRDefault="00DF3B3A" w:rsidP="0009068B">
            <w:pPr>
              <w:pStyle w:val="tabletext"/>
              <w:rPr>
                <w:lang w:eastAsia="zh-CN"/>
              </w:rPr>
            </w:pPr>
            <w:r w:rsidRPr="00AF3EC2">
              <w:rPr>
                <w:lang w:eastAsia="zh-CN"/>
              </w:rPr>
              <w:t xml:space="preserve">See </w:t>
            </w:r>
            <w:hyperlink r:id="rId39" w:history="1">
              <w:r w:rsidRPr="00AF3EC2">
                <w:rPr>
                  <w:rStyle w:val="Hyperlink"/>
                  <w:rFonts w:cs="Arial"/>
                  <w:color w:val="auto"/>
                  <w:szCs w:val="20"/>
                  <w:u w:val="none"/>
                  <w:lang w:eastAsia="zh-CN"/>
                </w:rPr>
                <w:t>www.studentfinance.ie</w:t>
              </w:r>
            </w:hyperlink>
            <w:r w:rsidRPr="00AF3EC2">
              <w:rPr>
                <w:lang w:eastAsia="zh-CN"/>
              </w:rPr>
              <w:t xml:space="preserve"> </w:t>
            </w:r>
          </w:p>
        </w:tc>
      </w:tr>
      <w:tr w:rsidR="00DF3B3A" w:rsidRPr="00612FD4" w14:paraId="573CECBA" w14:textId="77777777" w:rsidTr="00092A80">
        <w:trPr>
          <w:trHeight w:val="20"/>
        </w:trPr>
        <w:tc>
          <w:tcPr>
            <w:tcW w:w="2552" w:type="dxa"/>
            <w:hideMark/>
          </w:tcPr>
          <w:p w14:paraId="0717CE00"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w:t>
            </w:r>
          </w:p>
        </w:tc>
        <w:tc>
          <w:tcPr>
            <w:tcW w:w="5902" w:type="dxa"/>
            <w:hideMark/>
          </w:tcPr>
          <w:p w14:paraId="0E1C406C" w14:textId="0EAE1B33" w:rsidR="00DF3B3A" w:rsidRPr="00092A80" w:rsidRDefault="00DF3B3A" w:rsidP="0009068B">
            <w:pPr>
              <w:pStyle w:val="tabletext"/>
              <w:rPr>
                <w:rFonts w:ascii="Arial" w:hAnsi="Arial"/>
                <w:i/>
                <w:lang w:eastAsia="zh-CN"/>
              </w:rPr>
            </w:pPr>
            <w:r w:rsidRPr="00092A80">
              <w:rPr>
                <w:i/>
                <w:lang w:eastAsia="zh-CN"/>
              </w:rPr>
              <w:t>Higher education</w:t>
            </w:r>
            <w:r w:rsidR="006673E1">
              <w:rPr>
                <w:i/>
                <w:lang w:eastAsia="zh-CN"/>
              </w:rPr>
              <w:t xml:space="preserve"> </w:t>
            </w:r>
          </w:p>
          <w:p w14:paraId="29345210" w14:textId="04112C95" w:rsidR="00DF3B3A" w:rsidRPr="00F94C20" w:rsidRDefault="00DF3B3A" w:rsidP="0009068B">
            <w:pPr>
              <w:pStyle w:val="tabletext"/>
              <w:rPr>
                <w:lang w:eastAsia="zh-CN"/>
              </w:rPr>
            </w:pPr>
            <w:r w:rsidRPr="00F94C20">
              <w:rPr>
                <w:lang w:eastAsia="zh-CN"/>
              </w:rPr>
              <w:t xml:space="preserve">Education at universities, institutes of technology, teacher-training colleges and some other educational institutions, with qualifications of </w:t>
            </w:r>
            <w:r w:rsidR="00AF3EC2">
              <w:rPr>
                <w:lang w:eastAsia="zh-CN"/>
              </w:rPr>
              <w:t>l</w:t>
            </w:r>
            <w:r w:rsidRPr="00F94C20">
              <w:rPr>
                <w:lang w:eastAsia="zh-CN"/>
              </w:rPr>
              <w:t>evel</w:t>
            </w:r>
            <w:r w:rsidR="00AF3EC2">
              <w:rPr>
                <w:lang w:eastAsia="zh-CN"/>
              </w:rPr>
              <w:t>s</w:t>
            </w:r>
            <w:r w:rsidRPr="00F94C20">
              <w:rPr>
                <w:lang w:eastAsia="zh-CN"/>
              </w:rPr>
              <w:t xml:space="preserve"> 6</w:t>
            </w:r>
            <w:r w:rsidR="00AF3EC2">
              <w:rPr>
                <w:lang w:eastAsia="zh-CN"/>
              </w:rPr>
              <w:t>–</w:t>
            </w:r>
            <w:r w:rsidRPr="00F94C20">
              <w:rPr>
                <w:lang w:eastAsia="zh-CN"/>
              </w:rPr>
              <w:t>10 on the NFQ.</w:t>
            </w:r>
          </w:p>
        </w:tc>
      </w:tr>
      <w:tr w:rsidR="00DF3B3A" w:rsidRPr="00612FD4" w14:paraId="19E6A49C" w14:textId="77777777" w:rsidTr="00092A80">
        <w:trPr>
          <w:trHeight w:val="20"/>
        </w:trPr>
        <w:tc>
          <w:tcPr>
            <w:tcW w:w="2552" w:type="dxa"/>
            <w:hideMark/>
          </w:tcPr>
          <w:p w14:paraId="57528F42"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HEA</w:t>
            </w:r>
          </w:p>
        </w:tc>
        <w:tc>
          <w:tcPr>
            <w:tcW w:w="5902" w:type="dxa"/>
            <w:hideMark/>
          </w:tcPr>
          <w:p w14:paraId="1918F03B" w14:textId="77777777" w:rsidR="00DF3B3A" w:rsidRPr="00092A80" w:rsidRDefault="00DF3B3A" w:rsidP="0009068B">
            <w:pPr>
              <w:pStyle w:val="tabletext"/>
              <w:rPr>
                <w:rFonts w:ascii="Arial" w:hAnsi="Arial"/>
                <w:i/>
                <w:lang w:eastAsia="zh-CN"/>
              </w:rPr>
            </w:pPr>
            <w:r w:rsidRPr="00092A80">
              <w:rPr>
                <w:i/>
                <w:lang w:eastAsia="zh-CN"/>
              </w:rPr>
              <w:t>Higher Education Authority</w:t>
            </w:r>
          </w:p>
          <w:p w14:paraId="097CF599" w14:textId="65D521E7" w:rsidR="00DF3B3A" w:rsidRPr="00F94C20" w:rsidRDefault="00FF3148" w:rsidP="0009068B">
            <w:pPr>
              <w:pStyle w:val="NormalWeb"/>
              <w:shd w:val="clear" w:color="auto" w:fill="FFFFFF"/>
              <w:spacing w:before="0" w:beforeAutospacing="0" w:after="0" w:afterAutospacing="0"/>
              <w:ind w:left="0"/>
              <w:rPr>
                <w:lang w:eastAsia="zh-CN"/>
              </w:rPr>
            </w:pPr>
            <w:r w:rsidRPr="00FF3148">
              <w:rPr>
                <w:rFonts w:asciiTheme="majorHAnsi" w:hAnsiTheme="majorHAnsi" w:cs="Arial"/>
                <w:sz w:val="20"/>
                <w:szCs w:val="20"/>
                <w:lang w:val="en-IE"/>
              </w:rPr>
              <w:t>The HEA has a statutory responsibility, at central government level, for the effective governance and regulation of higher education institutions and the higher education system.</w:t>
            </w:r>
            <w:r>
              <w:rPr>
                <w:rFonts w:asciiTheme="majorHAnsi" w:hAnsiTheme="majorHAnsi" w:cs="Arial"/>
                <w:szCs w:val="20"/>
                <w:lang w:val="en-IE"/>
              </w:rPr>
              <w:t xml:space="preserve">  </w:t>
            </w:r>
            <w:r w:rsidRPr="00157528">
              <w:rPr>
                <w:rFonts w:asciiTheme="majorHAnsi" w:hAnsiTheme="majorHAnsi" w:cs="Arial"/>
                <w:sz w:val="20"/>
                <w:szCs w:val="20"/>
              </w:rPr>
              <w:t>In support of this mandate the HEA exercises functions in respect of funding, accountability, the quality of outcomes, policy research and advice to the Minister for Education and Skills, data analytics and knowledge management, communicating the value of higher education and co-ordinating interaction between public bodies and the higher education system.</w:t>
            </w:r>
          </w:p>
        </w:tc>
      </w:tr>
      <w:tr w:rsidR="00DF3B3A" w:rsidRPr="00612FD4" w14:paraId="238F407E" w14:textId="77777777" w:rsidTr="00092A80">
        <w:trPr>
          <w:trHeight w:val="20"/>
        </w:trPr>
        <w:tc>
          <w:tcPr>
            <w:tcW w:w="2552" w:type="dxa"/>
            <w:hideMark/>
          </w:tcPr>
          <w:p w14:paraId="4045A6B9"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HEAR</w:t>
            </w:r>
          </w:p>
        </w:tc>
        <w:tc>
          <w:tcPr>
            <w:tcW w:w="5902" w:type="dxa"/>
            <w:hideMark/>
          </w:tcPr>
          <w:p w14:paraId="7533A6F5" w14:textId="77777777" w:rsidR="00DF3B3A" w:rsidRPr="00092A80" w:rsidRDefault="00DF3B3A" w:rsidP="0009068B">
            <w:pPr>
              <w:pStyle w:val="tabletext"/>
              <w:rPr>
                <w:rFonts w:ascii="Arial" w:hAnsi="Arial"/>
                <w:i/>
                <w:lang w:eastAsia="zh-CN"/>
              </w:rPr>
            </w:pPr>
            <w:r w:rsidRPr="00092A80">
              <w:rPr>
                <w:i/>
                <w:lang w:eastAsia="zh-CN"/>
              </w:rPr>
              <w:t>Higher Education Access Route</w:t>
            </w:r>
          </w:p>
          <w:p w14:paraId="3CC9C4CA" w14:textId="21E81537" w:rsidR="00DF3B3A" w:rsidRPr="00F94C20" w:rsidRDefault="00DF3B3A" w:rsidP="0009068B">
            <w:pPr>
              <w:pStyle w:val="tabletext"/>
              <w:rPr>
                <w:lang w:eastAsia="zh-CN"/>
              </w:rPr>
            </w:pPr>
            <w:r w:rsidRPr="00F94C20">
              <w:rPr>
                <w:lang w:eastAsia="zh-CN"/>
              </w:rPr>
              <w:t xml:space="preserve">A higher education admissions scheme </w:t>
            </w:r>
            <w:r w:rsidR="00AF3EC2">
              <w:rPr>
                <w:lang w:eastAsia="zh-CN"/>
              </w:rPr>
              <w:t>that</w:t>
            </w:r>
            <w:r w:rsidR="00AF3EC2" w:rsidRPr="00F94C20">
              <w:rPr>
                <w:lang w:eastAsia="zh-CN"/>
              </w:rPr>
              <w:t xml:space="preserve"> </w:t>
            </w:r>
            <w:r w:rsidRPr="00F94C20">
              <w:rPr>
                <w:lang w:eastAsia="zh-CN"/>
              </w:rPr>
              <w:t>offers places on reduced points and extra college support to school leavers from socio-economically disadvantaged backgrounds.</w:t>
            </w:r>
          </w:p>
        </w:tc>
      </w:tr>
      <w:tr w:rsidR="00DF3B3A" w:rsidRPr="00612FD4" w14:paraId="3560DCFC" w14:textId="77777777" w:rsidTr="00092A80">
        <w:trPr>
          <w:trHeight w:val="20"/>
        </w:trPr>
        <w:tc>
          <w:tcPr>
            <w:tcW w:w="2552" w:type="dxa"/>
            <w:hideMark/>
          </w:tcPr>
          <w:p w14:paraId="49A9E3B6"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HEI</w:t>
            </w:r>
          </w:p>
        </w:tc>
        <w:tc>
          <w:tcPr>
            <w:tcW w:w="5902" w:type="dxa"/>
            <w:hideMark/>
          </w:tcPr>
          <w:p w14:paraId="46786E31" w14:textId="4DCE06AD" w:rsidR="00DF3B3A" w:rsidRPr="00092A80" w:rsidRDefault="006673E1" w:rsidP="0009068B">
            <w:pPr>
              <w:pStyle w:val="tabletext"/>
              <w:rPr>
                <w:rFonts w:ascii="Arial" w:hAnsi="Arial"/>
                <w:i/>
                <w:lang w:eastAsia="zh-CN"/>
              </w:rPr>
            </w:pPr>
            <w:r>
              <w:rPr>
                <w:i/>
                <w:lang w:eastAsia="zh-CN"/>
              </w:rPr>
              <w:t>Higher education</w:t>
            </w:r>
            <w:r w:rsidR="00DF3B3A" w:rsidRPr="00092A80">
              <w:rPr>
                <w:i/>
                <w:lang w:eastAsia="zh-CN"/>
              </w:rPr>
              <w:t xml:space="preserve"> institution</w:t>
            </w:r>
          </w:p>
          <w:p w14:paraId="0C731106" w14:textId="1ADC2D94" w:rsidR="00DF3B3A" w:rsidRPr="00F94C20" w:rsidRDefault="00DF3B3A" w:rsidP="0009068B">
            <w:pPr>
              <w:pStyle w:val="tabletext"/>
              <w:rPr>
                <w:lang w:eastAsia="zh-CN"/>
              </w:rPr>
            </w:pPr>
            <w:r w:rsidRPr="00F94C20">
              <w:rPr>
                <w:lang w:eastAsia="zh-CN"/>
              </w:rPr>
              <w:t>One of the 7 universities, 14 institutes of technology, 7 colleges of education or other colleges offering higher educational qualifications</w:t>
            </w:r>
            <w:r w:rsidR="00AF3EC2">
              <w:rPr>
                <w:lang w:eastAsia="zh-CN"/>
              </w:rPr>
              <w:t>.</w:t>
            </w:r>
          </w:p>
        </w:tc>
      </w:tr>
      <w:tr w:rsidR="003F2081" w:rsidRPr="00612FD4" w14:paraId="57203FD5" w14:textId="77777777" w:rsidTr="00DF3B3A">
        <w:trPr>
          <w:trHeight w:val="20"/>
        </w:trPr>
        <w:tc>
          <w:tcPr>
            <w:tcW w:w="2552" w:type="dxa"/>
          </w:tcPr>
          <w:p w14:paraId="197832DE" w14:textId="1AB99353" w:rsidR="003F2081" w:rsidRPr="003F2081" w:rsidRDefault="003F2081" w:rsidP="0009068B">
            <w:pPr>
              <w:pStyle w:val="tabletext"/>
              <w:rPr>
                <w:rFonts w:asciiTheme="minorHAnsi" w:hAnsiTheme="minorHAnsi"/>
                <w:color w:val="00B050"/>
                <w:lang w:eastAsia="zh-CN"/>
              </w:rPr>
            </w:pPr>
            <w:proofErr w:type="spellStart"/>
            <w:r>
              <w:rPr>
                <w:rFonts w:asciiTheme="minorHAnsi" w:hAnsiTheme="minorHAnsi"/>
                <w:color w:val="00B050"/>
                <w:lang w:eastAsia="zh-CN"/>
              </w:rPr>
              <w:t>Intreo</w:t>
            </w:r>
            <w:proofErr w:type="spellEnd"/>
          </w:p>
        </w:tc>
        <w:tc>
          <w:tcPr>
            <w:tcW w:w="5902" w:type="dxa"/>
          </w:tcPr>
          <w:p w14:paraId="678B5A98" w14:textId="73E2F00A" w:rsidR="003F2081" w:rsidRPr="003F2081" w:rsidRDefault="003F2081" w:rsidP="0009068B">
            <w:pPr>
              <w:pStyle w:val="tabletext"/>
              <w:rPr>
                <w:lang w:val="en-IE" w:eastAsia="en-IE"/>
              </w:rPr>
            </w:pPr>
            <w:r>
              <w:rPr>
                <w:lang w:val="en-IE" w:eastAsia="en-IE"/>
              </w:rPr>
              <w:t>A</w:t>
            </w:r>
            <w:r w:rsidRPr="003F2081">
              <w:rPr>
                <w:lang w:val="en-IE" w:eastAsia="en-IE"/>
              </w:rPr>
              <w:t xml:space="preserve"> service from the Department of Social Protection</w:t>
            </w:r>
            <w:r>
              <w:rPr>
                <w:lang w:val="en-IE" w:eastAsia="en-IE"/>
              </w:rPr>
              <w:t xml:space="preserve"> offering a single</w:t>
            </w:r>
            <w:r w:rsidR="006673E1">
              <w:rPr>
                <w:lang w:val="en-IE" w:eastAsia="en-IE"/>
              </w:rPr>
              <w:t xml:space="preserve"> point</w:t>
            </w:r>
            <w:r>
              <w:rPr>
                <w:lang w:val="en-IE" w:eastAsia="en-IE"/>
              </w:rPr>
              <w:t xml:space="preserve"> </w:t>
            </w:r>
            <w:r w:rsidRPr="003F2081">
              <w:rPr>
                <w:lang w:val="en-IE" w:eastAsia="en-IE"/>
              </w:rPr>
              <w:t>of contact for all employment and income supports.</w:t>
            </w:r>
          </w:p>
          <w:p w14:paraId="33441D2E" w14:textId="641F9DA0" w:rsidR="003F2081" w:rsidRPr="00092A80" w:rsidRDefault="003F2081" w:rsidP="0009068B">
            <w:pPr>
              <w:pStyle w:val="tabletext"/>
              <w:rPr>
                <w:lang w:val="en-IE" w:eastAsia="en-IE"/>
              </w:rPr>
            </w:pPr>
            <w:r w:rsidRPr="003F2081">
              <w:rPr>
                <w:lang w:val="en-IE" w:eastAsia="en-IE"/>
              </w:rPr>
              <w:t xml:space="preserve">Intreo offers practical, tailored employment services and supports for jobseekers and employers alike. </w:t>
            </w:r>
          </w:p>
        </w:tc>
      </w:tr>
      <w:tr w:rsidR="00DF3B3A" w:rsidRPr="00612FD4" w14:paraId="6F5D4409" w14:textId="77777777" w:rsidTr="00092A80">
        <w:trPr>
          <w:trHeight w:val="20"/>
        </w:trPr>
        <w:tc>
          <w:tcPr>
            <w:tcW w:w="2552" w:type="dxa"/>
            <w:hideMark/>
          </w:tcPr>
          <w:p w14:paraId="4F1120B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IOTI</w:t>
            </w:r>
          </w:p>
        </w:tc>
        <w:tc>
          <w:tcPr>
            <w:tcW w:w="5902" w:type="dxa"/>
            <w:hideMark/>
          </w:tcPr>
          <w:p w14:paraId="32A1B83D" w14:textId="77777777" w:rsidR="00DF3B3A" w:rsidRPr="00092A80" w:rsidRDefault="00DF3B3A" w:rsidP="0009068B">
            <w:pPr>
              <w:pStyle w:val="tabletext"/>
              <w:rPr>
                <w:rFonts w:ascii="Arial" w:hAnsi="Arial"/>
                <w:i/>
                <w:lang w:eastAsia="zh-CN"/>
              </w:rPr>
            </w:pPr>
            <w:r w:rsidRPr="00092A80">
              <w:rPr>
                <w:i/>
                <w:lang w:eastAsia="zh-CN"/>
              </w:rPr>
              <w:t>Institutes of Technology Ireland</w:t>
            </w:r>
          </w:p>
          <w:p w14:paraId="22B4062A" w14:textId="707EB457" w:rsidR="00DF3B3A" w:rsidRPr="00F94C20" w:rsidRDefault="00DF3B3A" w:rsidP="0009068B">
            <w:pPr>
              <w:pStyle w:val="tabletext"/>
              <w:rPr>
                <w:lang w:eastAsia="zh-CN"/>
              </w:rPr>
            </w:pPr>
            <w:r w:rsidRPr="00F94C20">
              <w:rPr>
                <w:lang w:eastAsia="zh-CN"/>
              </w:rPr>
              <w:t xml:space="preserve">Representative body for the </w:t>
            </w:r>
            <w:r w:rsidR="00030AA9">
              <w:rPr>
                <w:lang w:eastAsia="zh-CN"/>
              </w:rPr>
              <w:t xml:space="preserve">14 </w:t>
            </w:r>
            <w:r w:rsidR="00AF3EC2" w:rsidRPr="00F94C20">
              <w:rPr>
                <w:lang w:eastAsia="zh-CN"/>
              </w:rPr>
              <w:t>institutes of tech</w:t>
            </w:r>
            <w:r w:rsidRPr="00F94C20">
              <w:rPr>
                <w:lang w:eastAsia="zh-CN"/>
              </w:rPr>
              <w:t>nology in Ireland</w:t>
            </w:r>
            <w:r w:rsidR="00AF3EC2">
              <w:rPr>
                <w:lang w:eastAsia="zh-CN"/>
              </w:rPr>
              <w:t>.</w:t>
            </w:r>
          </w:p>
        </w:tc>
      </w:tr>
      <w:tr w:rsidR="00DF3B3A" w:rsidRPr="00612FD4" w14:paraId="199185D5" w14:textId="77777777" w:rsidTr="00092A80">
        <w:trPr>
          <w:trHeight w:val="20"/>
        </w:trPr>
        <w:tc>
          <w:tcPr>
            <w:tcW w:w="2552" w:type="dxa"/>
            <w:hideMark/>
          </w:tcPr>
          <w:p w14:paraId="6807F1B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IUA</w:t>
            </w:r>
          </w:p>
        </w:tc>
        <w:tc>
          <w:tcPr>
            <w:tcW w:w="5902" w:type="dxa"/>
            <w:hideMark/>
          </w:tcPr>
          <w:p w14:paraId="21C4E729" w14:textId="77777777" w:rsidR="00DF3B3A" w:rsidRPr="00092A80" w:rsidRDefault="00DF3B3A" w:rsidP="0009068B">
            <w:pPr>
              <w:pStyle w:val="tabletext"/>
              <w:rPr>
                <w:rFonts w:ascii="Arial" w:hAnsi="Arial"/>
                <w:i/>
                <w:lang w:eastAsia="zh-CN"/>
              </w:rPr>
            </w:pPr>
            <w:r w:rsidRPr="00092A80">
              <w:rPr>
                <w:i/>
                <w:lang w:eastAsia="zh-CN"/>
              </w:rPr>
              <w:t>Irish Universities Association</w:t>
            </w:r>
          </w:p>
          <w:p w14:paraId="7E9E4A33" w14:textId="7C51A647" w:rsidR="00DF3B3A" w:rsidRPr="00F94C20" w:rsidRDefault="00DF3B3A" w:rsidP="0009068B">
            <w:pPr>
              <w:pStyle w:val="tabletext"/>
              <w:rPr>
                <w:lang w:eastAsia="zh-CN"/>
              </w:rPr>
            </w:pPr>
            <w:r w:rsidRPr="00F94C20">
              <w:rPr>
                <w:lang w:eastAsia="zh-CN"/>
              </w:rPr>
              <w:t xml:space="preserve">Representative body for the </w:t>
            </w:r>
            <w:r w:rsidR="00B726F2">
              <w:rPr>
                <w:lang w:eastAsia="zh-CN"/>
              </w:rPr>
              <w:t>7</w:t>
            </w:r>
            <w:r w:rsidRPr="00F94C20">
              <w:rPr>
                <w:lang w:eastAsia="zh-CN"/>
              </w:rPr>
              <w:t xml:space="preserve"> Irish universities and associated colleges. </w:t>
            </w:r>
          </w:p>
        </w:tc>
      </w:tr>
      <w:tr w:rsidR="00DF3B3A" w:rsidRPr="00612FD4" w14:paraId="7E0081E1" w14:textId="77777777" w:rsidTr="00092A80">
        <w:trPr>
          <w:trHeight w:val="20"/>
        </w:trPr>
        <w:tc>
          <w:tcPr>
            <w:tcW w:w="2552" w:type="dxa"/>
          </w:tcPr>
          <w:p w14:paraId="7EC8073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LCDC</w:t>
            </w:r>
          </w:p>
        </w:tc>
        <w:tc>
          <w:tcPr>
            <w:tcW w:w="5902" w:type="dxa"/>
          </w:tcPr>
          <w:p w14:paraId="38E10E2A" w14:textId="77777777" w:rsidR="00DF3B3A" w:rsidRPr="00092A80" w:rsidRDefault="00DF3B3A" w:rsidP="0009068B">
            <w:pPr>
              <w:pStyle w:val="tabletext"/>
              <w:rPr>
                <w:rFonts w:ascii="Arial" w:hAnsi="Arial"/>
                <w:i/>
                <w:lang w:eastAsia="zh-CN"/>
              </w:rPr>
            </w:pPr>
            <w:r w:rsidRPr="00092A80">
              <w:rPr>
                <w:i/>
                <w:lang w:eastAsia="zh-CN"/>
              </w:rPr>
              <w:t>Local Community Development Committee</w:t>
            </w:r>
          </w:p>
          <w:p w14:paraId="1E1A9CDD" w14:textId="5F82A496" w:rsidR="00DF3B3A" w:rsidRPr="00F94C20" w:rsidRDefault="00DF3B3A" w:rsidP="0009068B">
            <w:pPr>
              <w:pStyle w:val="tabletext"/>
              <w:rPr>
                <w:lang w:eastAsia="zh-CN"/>
              </w:rPr>
            </w:pPr>
            <w:r w:rsidRPr="00F94C20">
              <w:rPr>
                <w:lang w:eastAsia="zh-CN"/>
              </w:rPr>
              <w:t xml:space="preserve">Committees, formed under the aegis of the Department of the Environment, Community and Local Government, consisting of representatives from the local authority, public bodies </w:t>
            </w:r>
            <w:r w:rsidR="00AF3EC2">
              <w:rPr>
                <w:lang w:eastAsia="zh-CN"/>
              </w:rPr>
              <w:t xml:space="preserve">that </w:t>
            </w:r>
            <w:r w:rsidRPr="00F94C20">
              <w:rPr>
                <w:lang w:eastAsia="zh-CN"/>
              </w:rPr>
              <w:t xml:space="preserve">provide services in the area, and local community interests and bodies. </w:t>
            </w:r>
          </w:p>
        </w:tc>
      </w:tr>
      <w:tr w:rsidR="00DF3B3A" w:rsidRPr="00612FD4" w14:paraId="6E0BFF07" w14:textId="77777777" w:rsidTr="00092A80">
        <w:trPr>
          <w:trHeight w:val="20"/>
        </w:trPr>
        <w:tc>
          <w:tcPr>
            <w:tcW w:w="2552" w:type="dxa"/>
            <w:hideMark/>
          </w:tcPr>
          <w:p w14:paraId="74838C65"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Mature entrant</w:t>
            </w:r>
          </w:p>
        </w:tc>
        <w:tc>
          <w:tcPr>
            <w:tcW w:w="5902" w:type="dxa"/>
            <w:hideMark/>
          </w:tcPr>
          <w:p w14:paraId="2F912382" w14:textId="63AB6C84" w:rsidR="00DF3B3A" w:rsidRPr="00F94C20" w:rsidRDefault="00DF3B3A" w:rsidP="0009068B">
            <w:pPr>
              <w:pStyle w:val="tabletext"/>
              <w:rPr>
                <w:lang w:eastAsia="zh-CN"/>
              </w:rPr>
            </w:pPr>
            <w:r w:rsidRPr="00F94C20">
              <w:rPr>
                <w:lang w:eastAsia="zh-CN"/>
              </w:rPr>
              <w:t xml:space="preserve">A mature student who is 23 years of age or older on 1 January in the year of application for entry to a level 6 to 8, higher education programme. </w:t>
            </w:r>
          </w:p>
        </w:tc>
      </w:tr>
      <w:tr w:rsidR="00DF3B3A" w:rsidRPr="00612FD4" w14:paraId="72529D5E" w14:textId="77777777" w:rsidTr="00092A80">
        <w:trPr>
          <w:trHeight w:val="20"/>
        </w:trPr>
        <w:tc>
          <w:tcPr>
            <w:tcW w:w="2552" w:type="dxa"/>
            <w:hideMark/>
          </w:tcPr>
          <w:p w14:paraId="5D439059"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Mentoring</w:t>
            </w:r>
          </w:p>
        </w:tc>
        <w:tc>
          <w:tcPr>
            <w:tcW w:w="5902" w:type="dxa"/>
            <w:hideMark/>
          </w:tcPr>
          <w:p w14:paraId="65FB3CA6" w14:textId="77777777" w:rsidR="00DF3B3A" w:rsidRPr="00F94C20" w:rsidRDefault="00DF3B3A" w:rsidP="0009068B">
            <w:pPr>
              <w:pStyle w:val="tabletext"/>
              <w:rPr>
                <w:lang w:eastAsia="zh-CN"/>
              </w:rPr>
            </w:pPr>
            <w:r w:rsidRPr="00F94C20">
              <w:rPr>
                <w:lang w:eastAsia="zh-CN"/>
              </w:rPr>
              <w:t>A developmental relationship in which a more experienced or more knowledgeable person helps to guide a less experienced or less knowledgeable person.</w:t>
            </w:r>
          </w:p>
        </w:tc>
      </w:tr>
      <w:tr w:rsidR="00DF3B3A" w:rsidRPr="00612FD4" w14:paraId="1B39E1BE" w14:textId="77777777" w:rsidTr="00092A80">
        <w:trPr>
          <w:trHeight w:val="20"/>
        </w:trPr>
        <w:tc>
          <w:tcPr>
            <w:tcW w:w="2552" w:type="dxa"/>
            <w:hideMark/>
          </w:tcPr>
          <w:p w14:paraId="666C2305"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National Forum on Teaching and Learning</w:t>
            </w:r>
          </w:p>
        </w:tc>
        <w:tc>
          <w:tcPr>
            <w:tcW w:w="5902" w:type="dxa"/>
            <w:hideMark/>
          </w:tcPr>
          <w:p w14:paraId="557EE12E" w14:textId="426EE55C" w:rsidR="00DF3B3A" w:rsidRPr="00F94C20" w:rsidRDefault="00DF3B3A" w:rsidP="0009068B">
            <w:pPr>
              <w:pStyle w:val="tabletext"/>
              <w:rPr>
                <w:lang w:eastAsia="zh-CN"/>
              </w:rPr>
            </w:pPr>
            <w:r w:rsidRPr="00F94C20">
              <w:rPr>
                <w:lang w:eastAsia="zh-CN"/>
              </w:rPr>
              <w:t>Forum to research and develop policy and practice on teaching and learning in higher education, and to enhance the quality of the</w:t>
            </w:r>
            <w:r w:rsidR="00FF3A36">
              <w:rPr>
                <w:lang w:eastAsia="zh-CN"/>
              </w:rPr>
              <w:t xml:space="preserve"> </w:t>
            </w:r>
            <w:r w:rsidRPr="00612FD4">
              <w:t>learning experience for all students at third level</w:t>
            </w:r>
            <w:r w:rsidRPr="00F94C20">
              <w:rPr>
                <w:lang w:eastAsia="zh-CN"/>
              </w:rPr>
              <w:t xml:space="preserve">. </w:t>
            </w:r>
          </w:p>
          <w:p w14:paraId="0C405642" w14:textId="06B850F5" w:rsidR="00DF3B3A" w:rsidRPr="00AF3EC2" w:rsidRDefault="00AF3EC2" w:rsidP="0009068B">
            <w:pPr>
              <w:pStyle w:val="tabletext"/>
              <w:rPr>
                <w:lang w:eastAsia="zh-CN"/>
              </w:rPr>
            </w:pPr>
            <w:r>
              <w:rPr>
                <w:lang w:eastAsia="zh-CN"/>
              </w:rPr>
              <w:t>See</w:t>
            </w:r>
            <w:r w:rsidR="00DF3B3A" w:rsidRPr="00AF3EC2">
              <w:rPr>
                <w:lang w:eastAsia="zh-CN"/>
              </w:rPr>
              <w:t xml:space="preserve"> </w:t>
            </w:r>
            <w:hyperlink r:id="rId40" w:history="1">
              <w:r w:rsidR="00DF3B3A" w:rsidRPr="00AF3EC2">
                <w:rPr>
                  <w:rStyle w:val="Hyperlink"/>
                  <w:rFonts w:cs="Arial"/>
                  <w:color w:val="auto"/>
                  <w:szCs w:val="20"/>
                  <w:u w:val="none"/>
                  <w:lang w:eastAsia="zh-CN"/>
                </w:rPr>
                <w:t>www.teachingandlearning.ie</w:t>
              </w:r>
            </w:hyperlink>
          </w:p>
        </w:tc>
      </w:tr>
      <w:tr w:rsidR="00DF3B3A" w:rsidRPr="00612FD4" w14:paraId="26F736EB" w14:textId="77777777" w:rsidTr="00092A80">
        <w:trPr>
          <w:trHeight w:val="20"/>
        </w:trPr>
        <w:tc>
          <w:tcPr>
            <w:tcW w:w="2552" w:type="dxa"/>
            <w:hideMark/>
          </w:tcPr>
          <w:p w14:paraId="1695FF9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NFQ</w:t>
            </w:r>
          </w:p>
        </w:tc>
        <w:tc>
          <w:tcPr>
            <w:tcW w:w="5902" w:type="dxa"/>
            <w:hideMark/>
          </w:tcPr>
          <w:p w14:paraId="6326E3C1" w14:textId="176BEF18" w:rsidR="00DF3B3A" w:rsidRPr="00092A80" w:rsidRDefault="00DF3B3A" w:rsidP="0009068B">
            <w:pPr>
              <w:pStyle w:val="tabletext"/>
              <w:rPr>
                <w:rFonts w:ascii="Arial" w:hAnsi="Arial"/>
                <w:i/>
                <w:lang w:eastAsia="zh-CN"/>
              </w:rPr>
            </w:pPr>
            <w:r w:rsidRPr="00092A80">
              <w:rPr>
                <w:i/>
                <w:lang w:eastAsia="zh-CN"/>
              </w:rPr>
              <w:t>National Framework of Qualifications</w:t>
            </w:r>
          </w:p>
          <w:p w14:paraId="08906820" w14:textId="0D286E94" w:rsidR="00DF3B3A" w:rsidRPr="00F94C20" w:rsidRDefault="00DF3B3A" w:rsidP="0009068B">
            <w:pPr>
              <w:pStyle w:val="tabletext"/>
              <w:rPr>
                <w:lang w:eastAsia="zh-CN"/>
              </w:rPr>
            </w:pPr>
            <w:r w:rsidRPr="00F94C20">
              <w:rPr>
                <w:lang w:eastAsia="zh-CN"/>
              </w:rPr>
              <w:t xml:space="preserve">A ten-level system (1–10) giving an academic or vocational value to qualifications obtained in Ireland. </w:t>
            </w:r>
          </w:p>
        </w:tc>
      </w:tr>
      <w:tr w:rsidR="00DF3B3A" w:rsidRPr="00612FD4" w14:paraId="365DF918" w14:textId="77777777" w:rsidTr="00092A80">
        <w:trPr>
          <w:trHeight w:val="20"/>
        </w:trPr>
        <w:tc>
          <w:tcPr>
            <w:tcW w:w="2552" w:type="dxa"/>
            <w:hideMark/>
          </w:tcPr>
          <w:p w14:paraId="75029E0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Part-time education</w:t>
            </w:r>
          </w:p>
        </w:tc>
        <w:tc>
          <w:tcPr>
            <w:tcW w:w="5902" w:type="dxa"/>
            <w:hideMark/>
          </w:tcPr>
          <w:p w14:paraId="52984362" w14:textId="3228ACFD" w:rsidR="00DF3B3A" w:rsidRPr="00F94C20" w:rsidRDefault="00DF3B3A" w:rsidP="0009068B">
            <w:pPr>
              <w:pStyle w:val="tabletext"/>
              <w:rPr>
                <w:lang w:eastAsia="zh-CN"/>
              </w:rPr>
            </w:pPr>
            <w:r w:rsidRPr="00F94C20">
              <w:rPr>
                <w:lang w:eastAsia="zh-CN"/>
              </w:rPr>
              <w:t>A higher education programme with a value of less than 60 credits per academic year</w:t>
            </w:r>
            <w:r w:rsidR="00AF3EC2">
              <w:rPr>
                <w:lang w:eastAsia="zh-CN"/>
              </w:rPr>
              <w:t>.</w:t>
            </w:r>
          </w:p>
        </w:tc>
      </w:tr>
      <w:tr w:rsidR="004B0312" w:rsidRPr="00612FD4" w14:paraId="128E21ED" w14:textId="77777777" w:rsidTr="00092A80">
        <w:trPr>
          <w:trHeight w:val="20"/>
        </w:trPr>
        <w:tc>
          <w:tcPr>
            <w:tcW w:w="2552" w:type="dxa"/>
          </w:tcPr>
          <w:p w14:paraId="67D56A18" w14:textId="71B8449B" w:rsidR="004B0312" w:rsidRPr="00092A80" w:rsidRDefault="004B0312" w:rsidP="0009068B">
            <w:pPr>
              <w:pStyle w:val="tabletext"/>
              <w:rPr>
                <w:rFonts w:asciiTheme="minorHAnsi" w:hAnsiTheme="minorHAnsi"/>
                <w:color w:val="00B050"/>
                <w:lang w:eastAsia="zh-CN"/>
              </w:rPr>
            </w:pPr>
            <w:r>
              <w:rPr>
                <w:rFonts w:asciiTheme="minorHAnsi" w:hAnsiTheme="minorHAnsi"/>
                <w:color w:val="00B050"/>
                <w:lang w:eastAsia="zh-CN"/>
              </w:rPr>
              <w:t>Participation rate</w:t>
            </w:r>
          </w:p>
        </w:tc>
        <w:tc>
          <w:tcPr>
            <w:tcW w:w="5902" w:type="dxa"/>
          </w:tcPr>
          <w:p w14:paraId="01541AA0" w14:textId="5EEB50EE" w:rsidR="004B0312" w:rsidRPr="00F94C20" w:rsidRDefault="004B0312" w:rsidP="00EB406A">
            <w:pPr>
              <w:pStyle w:val="tabletext"/>
              <w:rPr>
                <w:lang w:eastAsia="zh-CN"/>
              </w:rPr>
            </w:pPr>
            <w:r>
              <w:rPr>
                <w:lang w:eastAsia="zh-CN"/>
              </w:rPr>
              <w:t>The proportion of people from a certain population/age group that enters higher education in a given year. For more de</w:t>
            </w:r>
            <w:r w:rsidR="007362AB">
              <w:rPr>
                <w:lang w:eastAsia="zh-CN"/>
              </w:rPr>
              <w:t xml:space="preserve">tailed information see pages </w:t>
            </w:r>
            <w:r w:rsidR="00EB406A">
              <w:rPr>
                <w:lang w:eastAsia="zh-CN"/>
              </w:rPr>
              <w:t>34</w:t>
            </w:r>
            <w:r w:rsidR="007362AB">
              <w:rPr>
                <w:lang w:eastAsia="zh-CN"/>
              </w:rPr>
              <w:t>–</w:t>
            </w:r>
            <w:r w:rsidR="00EB406A">
              <w:rPr>
                <w:lang w:eastAsia="zh-CN"/>
              </w:rPr>
              <w:t>37</w:t>
            </w:r>
            <w:r>
              <w:rPr>
                <w:lang w:eastAsia="zh-CN"/>
              </w:rPr>
              <w:t>.</w:t>
            </w:r>
          </w:p>
        </w:tc>
      </w:tr>
      <w:tr w:rsidR="00DF3B3A" w:rsidRPr="00612FD4" w14:paraId="2436B960" w14:textId="77777777" w:rsidTr="00092A80">
        <w:trPr>
          <w:trHeight w:val="20"/>
        </w:trPr>
        <w:tc>
          <w:tcPr>
            <w:tcW w:w="2552" w:type="dxa"/>
            <w:hideMark/>
          </w:tcPr>
          <w:p w14:paraId="4E29E1A3"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Progression rate</w:t>
            </w:r>
          </w:p>
        </w:tc>
        <w:tc>
          <w:tcPr>
            <w:tcW w:w="5902" w:type="dxa"/>
            <w:hideMark/>
          </w:tcPr>
          <w:p w14:paraId="2BA641CA" w14:textId="77777777" w:rsidR="00DF3B3A" w:rsidRPr="00F94C20" w:rsidRDefault="00DF3B3A" w:rsidP="0009068B">
            <w:pPr>
              <w:pStyle w:val="tabletext"/>
              <w:rPr>
                <w:lang w:eastAsia="zh-CN"/>
              </w:rPr>
            </w:pPr>
            <w:r w:rsidRPr="00F94C20">
              <w:rPr>
                <w:lang w:eastAsia="zh-CN"/>
              </w:rPr>
              <w:t xml:space="preserve">The proportion of students who progress from first to second year of an undergraduate programme of study. </w:t>
            </w:r>
          </w:p>
        </w:tc>
      </w:tr>
      <w:tr w:rsidR="00DF3B3A" w:rsidRPr="00612FD4" w14:paraId="367EF036" w14:textId="77777777" w:rsidTr="00092A80">
        <w:trPr>
          <w:trHeight w:val="20"/>
        </w:trPr>
        <w:tc>
          <w:tcPr>
            <w:tcW w:w="2552" w:type="dxa"/>
            <w:hideMark/>
          </w:tcPr>
          <w:p w14:paraId="62726D4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QQI</w:t>
            </w:r>
          </w:p>
        </w:tc>
        <w:tc>
          <w:tcPr>
            <w:tcW w:w="5902" w:type="dxa"/>
            <w:hideMark/>
          </w:tcPr>
          <w:p w14:paraId="383FD1E5" w14:textId="77777777" w:rsidR="00DF3B3A" w:rsidRPr="00092A80" w:rsidRDefault="00DF3B3A" w:rsidP="0009068B">
            <w:pPr>
              <w:pStyle w:val="tabletext"/>
              <w:rPr>
                <w:rFonts w:ascii="Arial" w:hAnsi="Arial"/>
                <w:i/>
                <w:lang w:eastAsia="zh-CN"/>
              </w:rPr>
            </w:pPr>
            <w:r w:rsidRPr="00092A80">
              <w:rPr>
                <w:i/>
                <w:lang w:eastAsia="zh-CN"/>
              </w:rPr>
              <w:t>Quality and Qualifications Ireland</w:t>
            </w:r>
          </w:p>
          <w:p w14:paraId="1FF28903" w14:textId="3039E62B" w:rsidR="00DF3B3A" w:rsidRPr="00F94C20" w:rsidRDefault="00DF3B3A" w:rsidP="0009068B">
            <w:pPr>
              <w:pStyle w:val="tabletext"/>
              <w:rPr>
                <w:lang w:eastAsia="zh-CN"/>
              </w:rPr>
            </w:pPr>
            <w:r w:rsidRPr="00F94C20">
              <w:rPr>
                <w:lang w:eastAsia="zh-CN"/>
              </w:rPr>
              <w:t>State agency that maintains the National Framework of Qualifications and provides quality assurance for further and higher education in Ireland.</w:t>
            </w:r>
          </w:p>
        </w:tc>
      </w:tr>
      <w:tr w:rsidR="00DF3B3A" w:rsidRPr="00612FD4" w14:paraId="45A17C19" w14:textId="77777777" w:rsidTr="00092A80">
        <w:trPr>
          <w:trHeight w:val="20"/>
        </w:trPr>
        <w:tc>
          <w:tcPr>
            <w:tcW w:w="2552" w:type="dxa"/>
            <w:hideMark/>
          </w:tcPr>
          <w:p w14:paraId="587261D7"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REAL Network</w:t>
            </w:r>
          </w:p>
        </w:tc>
        <w:tc>
          <w:tcPr>
            <w:tcW w:w="5902" w:type="dxa"/>
            <w:hideMark/>
          </w:tcPr>
          <w:p w14:paraId="71B19B58" w14:textId="47D96724" w:rsidR="00DF3B3A" w:rsidRPr="00F94C20" w:rsidRDefault="00DF3B3A" w:rsidP="0009068B">
            <w:pPr>
              <w:pStyle w:val="tabletext"/>
              <w:rPr>
                <w:lang w:eastAsia="zh-CN"/>
              </w:rPr>
            </w:pPr>
            <w:r w:rsidRPr="00F94C20">
              <w:rPr>
                <w:lang w:eastAsia="zh-CN"/>
              </w:rPr>
              <w:t xml:space="preserve">Network </w:t>
            </w:r>
            <w:r w:rsidR="006673E1">
              <w:rPr>
                <w:lang w:eastAsia="zh-CN"/>
              </w:rPr>
              <w:t xml:space="preserve">of people engaged in </w:t>
            </w:r>
            <w:r w:rsidR="006673E1" w:rsidRPr="00F94C20">
              <w:rPr>
                <w:lang w:eastAsia="zh-CN"/>
              </w:rPr>
              <w:t>research on equality, access and lifelong learning</w:t>
            </w:r>
            <w:r w:rsidR="00030AA9">
              <w:rPr>
                <w:lang w:eastAsia="zh-CN"/>
              </w:rPr>
              <w:t>.</w:t>
            </w:r>
            <w:r w:rsidR="006673E1" w:rsidRPr="00F94C20">
              <w:rPr>
                <w:lang w:eastAsia="zh-CN"/>
              </w:rPr>
              <w:t xml:space="preserve"> </w:t>
            </w:r>
          </w:p>
        </w:tc>
      </w:tr>
      <w:tr w:rsidR="00DF3B3A" w:rsidRPr="00612FD4" w14:paraId="05ADF7E6" w14:textId="77777777" w:rsidTr="00092A80">
        <w:trPr>
          <w:trHeight w:val="20"/>
        </w:trPr>
        <w:tc>
          <w:tcPr>
            <w:tcW w:w="2552" w:type="dxa"/>
            <w:hideMark/>
          </w:tcPr>
          <w:p w14:paraId="5F22B21B" w14:textId="68068A83"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Regional </w:t>
            </w:r>
            <w:r w:rsidR="001F53E8">
              <w:rPr>
                <w:rFonts w:asciiTheme="minorHAnsi" w:hAnsiTheme="minorHAnsi"/>
                <w:color w:val="00B050"/>
                <w:lang w:eastAsia="zh-CN"/>
              </w:rPr>
              <w:t>c</w:t>
            </w:r>
            <w:r w:rsidRPr="00092A80">
              <w:rPr>
                <w:rFonts w:asciiTheme="minorHAnsi" w:hAnsiTheme="minorHAnsi"/>
                <w:color w:val="00B050"/>
                <w:lang w:eastAsia="zh-CN"/>
              </w:rPr>
              <w:t>lusters</w:t>
            </w:r>
          </w:p>
        </w:tc>
        <w:tc>
          <w:tcPr>
            <w:tcW w:w="5902" w:type="dxa"/>
            <w:hideMark/>
          </w:tcPr>
          <w:p w14:paraId="144712EE" w14:textId="73EB31C0" w:rsidR="00DF3B3A" w:rsidRPr="00F94C20" w:rsidRDefault="00DF3B3A" w:rsidP="0009068B">
            <w:pPr>
              <w:pStyle w:val="tabletext"/>
              <w:rPr>
                <w:lang w:eastAsia="zh-CN"/>
              </w:rPr>
            </w:pPr>
            <w:r w:rsidRPr="00F94C20">
              <w:rPr>
                <w:lang w:eastAsia="zh-CN"/>
              </w:rPr>
              <w:t>Regional clusters of higher education institutions,</w:t>
            </w:r>
            <w:r w:rsidR="007362AB">
              <w:rPr>
                <w:lang w:eastAsia="zh-CN"/>
              </w:rPr>
              <w:t xml:space="preserve"> further education institutions and</w:t>
            </w:r>
            <w:r w:rsidR="00F0790B">
              <w:rPr>
                <w:lang w:eastAsia="zh-CN"/>
              </w:rPr>
              <w:t xml:space="preserve"> Education and Training Bo</w:t>
            </w:r>
            <w:r w:rsidR="007362AB">
              <w:rPr>
                <w:lang w:eastAsia="zh-CN"/>
              </w:rPr>
              <w:t>ards</w:t>
            </w:r>
            <w:r w:rsidRPr="00F94C20">
              <w:rPr>
                <w:lang w:eastAsia="zh-CN"/>
              </w:rPr>
              <w:t xml:space="preserve"> </w:t>
            </w:r>
            <w:r w:rsidR="00F0790B">
              <w:rPr>
                <w:lang w:eastAsia="zh-CN"/>
              </w:rPr>
              <w:t xml:space="preserve">(ETBs) </w:t>
            </w:r>
            <w:r w:rsidRPr="00F94C20">
              <w:rPr>
                <w:lang w:eastAsia="zh-CN"/>
              </w:rPr>
              <w:t xml:space="preserve">established to collaborate on implementation of the </w:t>
            </w:r>
            <w:r w:rsidR="001F53E8" w:rsidRPr="00092A80">
              <w:rPr>
                <w:i/>
                <w:lang w:eastAsia="zh-CN"/>
              </w:rPr>
              <w:t>National Strategy for Higher Education to 2030</w:t>
            </w:r>
            <w:r w:rsidR="001F53E8" w:rsidRPr="00F94C20">
              <w:rPr>
                <w:lang w:eastAsia="zh-CN"/>
              </w:rPr>
              <w:t xml:space="preserve">. </w:t>
            </w:r>
          </w:p>
        </w:tc>
      </w:tr>
      <w:tr w:rsidR="00FB41C3" w:rsidRPr="00612FD4" w14:paraId="35792AF9" w14:textId="77777777" w:rsidTr="0035572A">
        <w:trPr>
          <w:trHeight w:val="20"/>
        </w:trPr>
        <w:tc>
          <w:tcPr>
            <w:tcW w:w="2552" w:type="dxa"/>
            <w:hideMark/>
          </w:tcPr>
          <w:p w14:paraId="7E0BF84F" w14:textId="13C0D36D"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Retention rate</w:t>
            </w:r>
          </w:p>
        </w:tc>
        <w:tc>
          <w:tcPr>
            <w:tcW w:w="5902" w:type="dxa"/>
            <w:hideMark/>
          </w:tcPr>
          <w:p w14:paraId="7914FEA0" w14:textId="12859364" w:rsidR="00FB41C3" w:rsidRPr="00F94C20" w:rsidRDefault="00FB41C3" w:rsidP="0009068B">
            <w:pPr>
              <w:pStyle w:val="tabletext"/>
              <w:rPr>
                <w:lang w:eastAsia="zh-CN"/>
              </w:rPr>
            </w:pPr>
            <w:r w:rsidRPr="00F94C20">
              <w:rPr>
                <w:lang w:eastAsia="zh-CN"/>
              </w:rPr>
              <w:t xml:space="preserve">The proportion of students entering a higher education programme who successfully complete all years of that course and graduate within a specified time period </w:t>
            </w:r>
            <w:r>
              <w:rPr>
                <w:lang w:eastAsia="zh-CN"/>
              </w:rPr>
              <w:t xml:space="preserve">– for example, </w:t>
            </w:r>
            <w:r w:rsidRPr="00F94C20">
              <w:rPr>
                <w:lang w:eastAsia="zh-CN"/>
              </w:rPr>
              <w:t xml:space="preserve">in the case of a four year programme, within five years. </w:t>
            </w:r>
          </w:p>
        </w:tc>
      </w:tr>
      <w:tr w:rsidR="00FB41C3" w:rsidRPr="00612FD4" w14:paraId="4B3C7B84" w14:textId="77777777" w:rsidTr="0035572A">
        <w:trPr>
          <w:trHeight w:val="20"/>
        </w:trPr>
        <w:tc>
          <w:tcPr>
            <w:tcW w:w="2552" w:type="dxa"/>
            <w:hideMark/>
          </w:tcPr>
          <w:p w14:paraId="04726D33" w14:textId="68227168"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RGAM</w:t>
            </w:r>
          </w:p>
        </w:tc>
        <w:tc>
          <w:tcPr>
            <w:tcW w:w="5902" w:type="dxa"/>
            <w:hideMark/>
          </w:tcPr>
          <w:p w14:paraId="311F1B3F" w14:textId="77777777" w:rsidR="00FB41C3" w:rsidRPr="00092A80" w:rsidRDefault="00FB41C3" w:rsidP="0009068B">
            <w:pPr>
              <w:pStyle w:val="tabletext"/>
              <w:rPr>
                <w:rFonts w:ascii="Arial" w:hAnsi="Arial"/>
                <w:i/>
                <w:lang w:eastAsia="zh-CN"/>
              </w:rPr>
            </w:pPr>
            <w:r w:rsidRPr="00092A80">
              <w:rPr>
                <w:i/>
                <w:lang w:eastAsia="zh-CN"/>
              </w:rPr>
              <w:t>Recurrent Grant Allocation Model</w:t>
            </w:r>
          </w:p>
          <w:p w14:paraId="41A0A73C" w14:textId="116518E8" w:rsidR="00FB41C3" w:rsidRPr="00F94C20" w:rsidRDefault="00FB41C3" w:rsidP="0009068B">
            <w:pPr>
              <w:pStyle w:val="tabletext"/>
              <w:rPr>
                <w:lang w:eastAsia="zh-CN"/>
              </w:rPr>
            </w:pPr>
            <w:r w:rsidRPr="00F94C20">
              <w:rPr>
                <w:lang w:eastAsia="zh-CN"/>
              </w:rPr>
              <w:t xml:space="preserve">Model for allocating the annual recurrent grant for funding HEA institutions. </w:t>
            </w:r>
          </w:p>
        </w:tc>
      </w:tr>
      <w:tr w:rsidR="00FB41C3" w:rsidRPr="00612FD4" w14:paraId="5D7A9EB7" w14:textId="77777777" w:rsidTr="0035572A">
        <w:trPr>
          <w:trHeight w:val="20"/>
        </w:trPr>
        <w:tc>
          <w:tcPr>
            <w:tcW w:w="2552" w:type="dxa"/>
            <w:hideMark/>
          </w:tcPr>
          <w:p w14:paraId="6A5B652C" w14:textId="38F3851E"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RPL</w:t>
            </w:r>
          </w:p>
        </w:tc>
        <w:tc>
          <w:tcPr>
            <w:tcW w:w="5902" w:type="dxa"/>
            <w:hideMark/>
          </w:tcPr>
          <w:p w14:paraId="3C94A43B" w14:textId="77777777" w:rsidR="00FB41C3" w:rsidRPr="00092A80" w:rsidRDefault="00FB41C3" w:rsidP="0009068B">
            <w:pPr>
              <w:pStyle w:val="tabletext"/>
              <w:rPr>
                <w:rFonts w:ascii="Arial" w:hAnsi="Arial"/>
                <w:i/>
                <w:lang w:eastAsia="zh-CN"/>
              </w:rPr>
            </w:pPr>
            <w:r w:rsidRPr="00092A80">
              <w:rPr>
                <w:i/>
                <w:lang w:eastAsia="zh-CN"/>
              </w:rPr>
              <w:t>Recognition of Prior Learning</w:t>
            </w:r>
          </w:p>
          <w:p w14:paraId="2B725D86" w14:textId="2D6D5229" w:rsidR="00FB41C3" w:rsidRPr="00F94C20" w:rsidRDefault="00FB41C3" w:rsidP="0009068B">
            <w:pPr>
              <w:pStyle w:val="tabletext"/>
              <w:rPr>
                <w:lang w:eastAsia="zh-CN"/>
              </w:rPr>
            </w:pPr>
            <w:r w:rsidRPr="00F94C20">
              <w:rPr>
                <w:lang w:eastAsia="zh-CN"/>
              </w:rPr>
              <w:t xml:space="preserve">Recognition and validation of non-formal and informal learning as a means of fulfilling higher education </w:t>
            </w:r>
            <w:r>
              <w:rPr>
                <w:lang w:eastAsia="zh-CN"/>
              </w:rPr>
              <w:t>entry</w:t>
            </w:r>
            <w:r w:rsidRPr="00F94C20">
              <w:rPr>
                <w:lang w:eastAsia="zh-CN"/>
              </w:rPr>
              <w:t xml:space="preserve"> requirements.</w:t>
            </w:r>
          </w:p>
        </w:tc>
      </w:tr>
    </w:tbl>
    <w:p w14:paraId="0F15FFFD" w14:textId="77777777" w:rsidR="00780254" w:rsidRDefault="00780254" w:rsidP="0009068B">
      <w:r>
        <w:br w:type="page"/>
      </w:r>
    </w:p>
    <w:tbl>
      <w:tblPr>
        <w:tblStyle w:val="TableGrid"/>
        <w:tblW w:w="0" w:type="auto"/>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552"/>
        <w:gridCol w:w="5902"/>
      </w:tblGrid>
      <w:tr w:rsidR="00FB41C3" w:rsidRPr="00612FD4" w14:paraId="6A842E24" w14:textId="77777777" w:rsidTr="0035572A">
        <w:trPr>
          <w:trHeight w:val="20"/>
        </w:trPr>
        <w:tc>
          <w:tcPr>
            <w:tcW w:w="2552" w:type="dxa"/>
            <w:hideMark/>
          </w:tcPr>
          <w:p w14:paraId="4427C5CC" w14:textId="7299BDDF"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SAF</w:t>
            </w:r>
          </w:p>
        </w:tc>
        <w:tc>
          <w:tcPr>
            <w:tcW w:w="5902" w:type="dxa"/>
            <w:hideMark/>
          </w:tcPr>
          <w:p w14:paraId="7D39BA4F" w14:textId="77777777" w:rsidR="00FB41C3" w:rsidRPr="00092A80" w:rsidRDefault="00FB41C3" w:rsidP="0009068B">
            <w:pPr>
              <w:pStyle w:val="tabletext"/>
              <w:rPr>
                <w:rFonts w:ascii="Arial" w:hAnsi="Arial"/>
                <w:i/>
                <w:lang w:eastAsia="zh-CN"/>
              </w:rPr>
            </w:pPr>
            <w:r w:rsidRPr="00092A80">
              <w:rPr>
                <w:i/>
                <w:lang w:eastAsia="zh-CN"/>
              </w:rPr>
              <w:t>Student Assistance Fund</w:t>
            </w:r>
          </w:p>
          <w:p w14:paraId="4F490359" w14:textId="77777777" w:rsidR="00FB41C3" w:rsidRDefault="00FB41C3" w:rsidP="0009068B">
            <w:pPr>
              <w:pStyle w:val="tabletext"/>
              <w:rPr>
                <w:lang w:eastAsia="zh-CN"/>
              </w:rPr>
            </w:pPr>
            <w:r w:rsidRPr="00F94C20">
              <w:rPr>
                <w:lang w:eastAsia="zh-CN"/>
              </w:rPr>
              <w:t>A fund that provides financial assistance for full-time higher education students who are experiencing financial difficulties whil</w:t>
            </w:r>
            <w:r>
              <w:rPr>
                <w:lang w:eastAsia="zh-CN"/>
              </w:rPr>
              <w:t>e</w:t>
            </w:r>
            <w:r w:rsidRPr="00F94C20">
              <w:rPr>
                <w:lang w:eastAsia="zh-CN"/>
              </w:rPr>
              <w:t xml:space="preserve"> attending college.</w:t>
            </w:r>
          </w:p>
          <w:p w14:paraId="43E60615" w14:textId="4B2490C2" w:rsidR="004459C3" w:rsidRPr="00F94C20" w:rsidRDefault="004459C3" w:rsidP="0009068B">
            <w:pPr>
              <w:pStyle w:val="tabletext"/>
              <w:rPr>
                <w:lang w:eastAsia="zh-CN"/>
              </w:rPr>
            </w:pPr>
            <w:r w:rsidRPr="00AF3EC2">
              <w:rPr>
                <w:lang w:eastAsia="zh-CN"/>
              </w:rPr>
              <w:t xml:space="preserve">See </w:t>
            </w:r>
            <w:hyperlink r:id="rId41" w:history="1">
              <w:r w:rsidRPr="00AF3EC2">
                <w:rPr>
                  <w:rStyle w:val="Hyperlink"/>
                  <w:rFonts w:cs="Arial"/>
                  <w:color w:val="auto"/>
                  <w:szCs w:val="20"/>
                  <w:u w:val="none"/>
                  <w:lang w:eastAsia="zh-CN"/>
                </w:rPr>
                <w:t>www.studentfinance.ie</w:t>
              </w:r>
            </w:hyperlink>
          </w:p>
        </w:tc>
      </w:tr>
      <w:tr w:rsidR="00780254" w:rsidRPr="00612FD4" w14:paraId="7045D292" w14:textId="77777777" w:rsidTr="0035572A">
        <w:trPr>
          <w:trHeight w:val="20"/>
        </w:trPr>
        <w:tc>
          <w:tcPr>
            <w:tcW w:w="2552" w:type="dxa"/>
          </w:tcPr>
          <w:p w14:paraId="314009B0" w14:textId="23DA74FE"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SEG</w:t>
            </w:r>
          </w:p>
        </w:tc>
        <w:tc>
          <w:tcPr>
            <w:tcW w:w="5902" w:type="dxa"/>
          </w:tcPr>
          <w:p w14:paraId="0EC6EF3F" w14:textId="77777777" w:rsidR="00780254" w:rsidRPr="00092A80" w:rsidRDefault="00780254" w:rsidP="0009068B">
            <w:pPr>
              <w:pStyle w:val="tabletext"/>
              <w:rPr>
                <w:rFonts w:ascii="Arial" w:hAnsi="Arial"/>
                <w:i/>
                <w:lang w:eastAsia="zh-CN"/>
              </w:rPr>
            </w:pPr>
            <w:r w:rsidRPr="00092A80">
              <w:rPr>
                <w:i/>
                <w:lang w:eastAsia="zh-CN"/>
              </w:rPr>
              <w:t>Socio-economic group</w:t>
            </w:r>
          </w:p>
          <w:p w14:paraId="00C06741" w14:textId="00D4F57E" w:rsidR="00780254" w:rsidRPr="00092A80" w:rsidRDefault="00780254" w:rsidP="0009068B">
            <w:pPr>
              <w:pStyle w:val="tabletext"/>
              <w:rPr>
                <w:i/>
                <w:lang w:eastAsia="zh-CN"/>
              </w:rPr>
            </w:pPr>
            <w:r w:rsidRPr="00F94C20">
              <w:rPr>
                <w:lang w:eastAsia="zh-CN"/>
              </w:rPr>
              <w:t>The population of Ireland is classified by the Central Statistics Office according to ten socio-economic groups. These categories are based on more detailed lists of occupations combined with employment status.</w:t>
            </w:r>
          </w:p>
        </w:tc>
      </w:tr>
      <w:tr w:rsidR="00780254" w:rsidRPr="00612FD4" w14:paraId="710FBF40" w14:textId="77777777" w:rsidTr="0035572A">
        <w:trPr>
          <w:trHeight w:val="20"/>
        </w:trPr>
        <w:tc>
          <w:tcPr>
            <w:tcW w:w="2552" w:type="dxa"/>
          </w:tcPr>
          <w:p w14:paraId="4A388805" w14:textId="04DA9FB2"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Sensory disability</w:t>
            </w:r>
          </w:p>
        </w:tc>
        <w:tc>
          <w:tcPr>
            <w:tcW w:w="5902" w:type="dxa"/>
          </w:tcPr>
          <w:p w14:paraId="75C71223" w14:textId="522D16A1" w:rsidR="00780254" w:rsidRPr="00092A80" w:rsidRDefault="00780254" w:rsidP="0009068B">
            <w:pPr>
              <w:pStyle w:val="tabletext"/>
              <w:rPr>
                <w:i/>
                <w:lang w:eastAsia="zh-CN"/>
              </w:rPr>
            </w:pPr>
            <w:r w:rsidRPr="00F94C20">
              <w:rPr>
                <w:lang w:eastAsia="zh-CN"/>
              </w:rPr>
              <w:t>A disability of the senses (visual, hearing).</w:t>
            </w:r>
          </w:p>
        </w:tc>
      </w:tr>
      <w:tr w:rsidR="00780254" w:rsidRPr="00612FD4" w14:paraId="7F139592" w14:textId="77777777" w:rsidTr="0035572A">
        <w:trPr>
          <w:trHeight w:val="20"/>
        </w:trPr>
        <w:tc>
          <w:tcPr>
            <w:tcW w:w="2552" w:type="dxa"/>
          </w:tcPr>
          <w:p w14:paraId="17B64CEA" w14:textId="26C9EED9"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SOLAS</w:t>
            </w:r>
          </w:p>
        </w:tc>
        <w:tc>
          <w:tcPr>
            <w:tcW w:w="5902" w:type="dxa"/>
          </w:tcPr>
          <w:p w14:paraId="2BDCB295" w14:textId="77777777" w:rsidR="00780254" w:rsidRPr="001F53E8" w:rsidRDefault="00780254" w:rsidP="0009068B">
            <w:pPr>
              <w:pStyle w:val="tabletext"/>
              <w:rPr>
                <w:i/>
                <w:lang w:eastAsia="zh-CN"/>
              </w:rPr>
            </w:pPr>
            <w:r w:rsidRPr="00092A80">
              <w:rPr>
                <w:i/>
              </w:rPr>
              <w:t xml:space="preserve">An </w:t>
            </w:r>
            <w:proofErr w:type="spellStart"/>
            <w:r w:rsidRPr="00092A80">
              <w:rPr>
                <w:i/>
              </w:rPr>
              <w:t>tSeirbhís</w:t>
            </w:r>
            <w:proofErr w:type="spellEnd"/>
            <w:r w:rsidRPr="00092A80">
              <w:rPr>
                <w:i/>
              </w:rPr>
              <w:t xml:space="preserve"> Oideachais </w:t>
            </w:r>
            <w:proofErr w:type="spellStart"/>
            <w:r w:rsidRPr="00092A80">
              <w:rPr>
                <w:i/>
              </w:rPr>
              <w:t>Leanúnaigh</w:t>
            </w:r>
            <w:proofErr w:type="spellEnd"/>
            <w:r w:rsidRPr="00092A80">
              <w:rPr>
                <w:i/>
              </w:rPr>
              <w:t xml:space="preserve"> </w:t>
            </w:r>
            <w:proofErr w:type="spellStart"/>
            <w:r w:rsidRPr="00092A80">
              <w:rPr>
                <w:i/>
              </w:rPr>
              <w:t>agus</w:t>
            </w:r>
            <w:proofErr w:type="spellEnd"/>
            <w:r w:rsidRPr="00092A80">
              <w:rPr>
                <w:i/>
              </w:rPr>
              <w:t xml:space="preserve"> Scileanna</w:t>
            </w:r>
          </w:p>
          <w:p w14:paraId="47B17CF5" w14:textId="4CBBB700" w:rsidR="00780254" w:rsidRPr="00092A80" w:rsidRDefault="00780254" w:rsidP="0009068B">
            <w:pPr>
              <w:pStyle w:val="tabletext"/>
              <w:rPr>
                <w:i/>
                <w:lang w:eastAsia="zh-CN"/>
              </w:rPr>
            </w:pPr>
            <w:r w:rsidRPr="001F53E8">
              <w:rPr>
                <w:rStyle w:val="Strong"/>
                <w:b w:val="0"/>
              </w:rPr>
              <w:t>SOLAS</w:t>
            </w:r>
            <w:r w:rsidRPr="001F53E8">
              <w:t xml:space="preserve"> is</w:t>
            </w:r>
            <w:r>
              <w:t xml:space="preserve"> the state agency </w:t>
            </w:r>
            <w:r w:rsidRPr="001F53E8">
              <w:t>responsible for funding, planning and coordinating training and further education programmes.</w:t>
            </w:r>
          </w:p>
        </w:tc>
      </w:tr>
      <w:tr w:rsidR="00780254" w:rsidRPr="00612FD4" w14:paraId="7E651BE2" w14:textId="77777777" w:rsidTr="0035572A">
        <w:trPr>
          <w:trHeight w:val="20"/>
        </w:trPr>
        <w:tc>
          <w:tcPr>
            <w:tcW w:w="2552" w:type="dxa"/>
          </w:tcPr>
          <w:p w14:paraId="25CE1AAF" w14:textId="58684FAB"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SRS</w:t>
            </w:r>
          </w:p>
        </w:tc>
        <w:tc>
          <w:tcPr>
            <w:tcW w:w="5902" w:type="dxa"/>
          </w:tcPr>
          <w:p w14:paraId="34C536B4" w14:textId="77777777" w:rsidR="00780254" w:rsidRPr="00092A80" w:rsidRDefault="00780254" w:rsidP="0009068B">
            <w:pPr>
              <w:pStyle w:val="tabletext"/>
              <w:rPr>
                <w:rFonts w:ascii="Arial" w:hAnsi="Arial"/>
                <w:i/>
                <w:lang w:eastAsia="zh-CN"/>
              </w:rPr>
            </w:pPr>
            <w:r w:rsidRPr="00092A80">
              <w:rPr>
                <w:i/>
                <w:lang w:eastAsia="zh-CN"/>
              </w:rPr>
              <w:t>Student Record System</w:t>
            </w:r>
          </w:p>
          <w:p w14:paraId="6EE265B7" w14:textId="0CD05A3B" w:rsidR="00780254" w:rsidRPr="00092A80" w:rsidRDefault="00780254" w:rsidP="0009068B">
            <w:pPr>
              <w:pStyle w:val="tabletext"/>
              <w:rPr>
                <w:i/>
                <w:lang w:eastAsia="zh-CN"/>
              </w:rPr>
            </w:pPr>
            <w:r w:rsidRPr="00F94C20">
              <w:rPr>
                <w:lang w:eastAsia="zh-CN"/>
              </w:rPr>
              <w:t xml:space="preserve">HEA system for gathering and analysing student data. This data is provided by each higher education institution to the HEA as part of an annual student statistical return. </w:t>
            </w:r>
          </w:p>
        </w:tc>
      </w:tr>
      <w:tr w:rsidR="00780254" w:rsidRPr="00612FD4" w14:paraId="055B87FE" w14:textId="77777777" w:rsidTr="0035572A">
        <w:trPr>
          <w:trHeight w:val="20"/>
        </w:trPr>
        <w:tc>
          <w:tcPr>
            <w:tcW w:w="2552" w:type="dxa"/>
          </w:tcPr>
          <w:p w14:paraId="4844E6C7" w14:textId="30223DCF"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SUSI</w:t>
            </w:r>
          </w:p>
        </w:tc>
        <w:tc>
          <w:tcPr>
            <w:tcW w:w="5902" w:type="dxa"/>
          </w:tcPr>
          <w:p w14:paraId="2CAA06C4" w14:textId="77777777" w:rsidR="00780254" w:rsidRPr="00092A80" w:rsidRDefault="00780254" w:rsidP="0009068B">
            <w:pPr>
              <w:pStyle w:val="tabletext"/>
              <w:rPr>
                <w:rFonts w:ascii="Arial" w:hAnsi="Arial"/>
                <w:i/>
                <w:lang w:eastAsia="zh-CN"/>
              </w:rPr>
            </w:pPr>
            <w:r w:rsidRPr="00092A80">
              <w:rPr>
                <w:i/>
                <w:lang w:eastAsia="zh-CN"/>
              </w:rPr>
              <w:t>Student Universal Support Ireland</w:t>
            </w:r>
          </w:p>
          <w:p w14:paraId="16563C7F" w14:textId="11D25B82" w:rsidR="00780254" w:rsidRPr="00092A80" w:rsidRDefault="00780254" w:rsidP="0009068B">
            <w:pPr>
              <w:pStyle w:val="tabletext"/>
              <w:rPr>
                <w:i/>
                <w:lang w:eastAsia="zh-CN"/>
              </w:rPr>
            </w:pPr>
            <w:r w:rsidRPr="00F94C20">
              <w:rPr>
                <w:lang w:eastAsia="zh-CN"/>
              </w:rPr>
              <w:t>Awarding authority for all higher and further education grants</w:t>
            </w:r>
            <w:r>
              <w:rPr>
                <w:lang w:eastAsia="zh-CN"/>
              </w:rPr>
              <w:t>.</w:t>
            </w:r>
          </w:p>
        </w:tc>
      </w:tr>
      <w:tr w:rsidR="00780254" w:rsidRPr="00612FD4" w14:paraId="72AA1078" w14:textId="77777777" w:rsidTr="0035572A">
        <w:trPr>
          <w:trHeight w:val="20"/>
        </w:trPr>
        <w:tc>
          <w:tcPr>
            <w:tcW w:w="2552" w:type="dxa"/>
          </w:tcPr>
          <w:p w14:paraId="2E9C48DB" w14:textId="4E0D3695"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Transitions Reform</w:t>
            </w:r>
          </w:p>
        </w:tc>
        <w:tc>
          <w:tcPr>
            <w:tcW w:w="5902" w:type="dxa"/>
          </w:tcPr>
          <w:p w14:paraId="3CA3CADB" w14:textId="6BF3E059" w:rsidR="00780254" w:rsidRPr="00092A80" w:rsidRDefault="00780254" w:rsidP="0009068B">
            <w:pPr>
              <w:pStyle w:val="tabletext"/>
              <w:rPr>
                <w:i/>
                <w:lang w:eastAsia="zh-CN"/>
              </w:rPr>
            </w:pPr>
            <w:r w:rsidRPr="00F94C20">
              <w:rPr>
                <w:lang w:eastAsia="zh-CN"/>
              </w:rPr>
              <w:t xml:space="preserve">An initiative of the HEA, </w:t>
            </w:r>
            <w:r>
              <w:rPr>
                <w:lang w:eastAsia="zh-CN"/>
              </w:rPr>
              <w:t xml:space="preserve">the </w:t>
            </w:r>
            <w:r w:rsidRPr="00F94C20">
              <w:rPr>
                <w:lang w:eastAsia="zh-CN"/>
              </w:rPr>
              <w:t>DES and other stakeholders to enhance the transition from second-level education to higher education in Ireland.</w:t>
            </w:r>
          </w:p>
        </w:tc>
      </w:tr>
      <w:tr w:rsidR="00780254" w:rsidRPr="00612FD4" w14:paraId="7769E27E" w14:textId="77777777" w:rsidTr="0035572A">
        <w:trPr>
          <w:trHeight w:val="20"/>
        </w:trPr>
        <w:tc>
          <w:tcPr>
            <w:tcW w:w="2552" w:type="dxa"/>
          </w:tcPr>
          <w:p w14:paraId="1DAA79A5" w14:textId="05F29798" w:rsidR="00780254" w:rsidRPr="00092A80" w:rsidRDefault="00780254" w:rsidP="0009068B">
            <w:pPr>
              <w:pStyle w:val="tabletext"/>
              <w:rPr>
                <w:rFonts w:asciiTheme="minorHAnsi" w:hAnsiTheme="minorHAnsi"/>
                <w:color w:val="00B050"/>
                <w:lang w:eastAsia="zh-CN"/>
              </w:rPr>
            </w:pPr>
            <w:r w:rsidRPr="00913847">
              <w:rPr>
                <w:rFonts w:asciiTheme="minorHAnsi" w:hAnsiTheme="minorHAnsi"/>
                <w:color w:val="00B050"/>
                <w:lang w:eastAsia="zh-CN"/>
              </w:rPr>
              <w:t>Universal Design</w:t>
            </w:r>
          </w:p>
        </w:tc>
        <w:tc>
          <w:tcPr>
            <w:tcW w:w="5902" w:type="dxa"/>
          </w:tcPr>
          <w:p w14:paraId="30097F6A" w14:textId="46AE4D01" w:rsidR="00780254" w:rsidRPr="00092A80" w:rsidRDefault="00780254" w:rsidP="0009068B">
            <w:pPr>
              <w:pStyle w:val="tabletext"/>
              <w:rPr>
                <w:i/>
                <w:lang w:eastAsia="zh-CN"/>
              </w:rPr>
            </w:pPr>
            <w:r w:rsidRPr="00913847">
              <w:rPr>
                <w:lang w:eastAsia="zh-CN"/>
              </w:rPr>
              <w:t>Universal Design is the design and composition of an environment so that it can be accessed, understood and used to the greatest extent possible by all people, regardless of their age, size or disability.</w:t>
            </w:r>
          </w:p>
        </w:tc>
      </w:tr>
    </w:tbl>
    <w:p w14:paraId="59139966" w14:textId="6DCE31E8" w:rsidR="006225C2" w:rsidRDefault="006225C2" w:rsidP="0009068B">
      <w:pPr>
        <w:spacing w:before="0" w:after="160" w:line="259" w:lineRule="auto"/>
        <w:ind w:left="0"/>
      </w:pPr>
    </w:p>
    <w:p w14:paraId="50AE46B0" w14:textId="77777777" w:rsidR="00F26CB1" w:rsidRDefault="00F26CB1" w:rsidP="0009068B">
      <w:pPr>
        <w:spacing w:before="0" w:after="160" w:line="259" w:lineRule="auto"/>
        <w:ind w:left="0"/>
      </w:pPr>
    </w:p>
    <w:p w14:paraId="10E2F292" w14:textId="77777777" w:rsidR="00F26CB1" w:rsidRDefault="00F26CB1" w:rsidP="0009068B">
      <w:pPr>
        <w:spacing w:before="0" w:after="160" w:line="259" w:lineRule="auto"/>
        <w:ind w:left="0"/>
      </w:pPr>
    </w:p>
    <w:p w14:paraId="6D8075BF" w14:textId="77777777" w:rsidR="00F26CB1" w:rsidRDefault="00F26CB1" w:rsidP="0009068B">
      <w:pPr>
        <w:spacing w:before="0" w:after="160" w:line="259" w:lineRule="auto"/>
        <w:ind w:left="0"/>
      </w:pPr>
    </w:p>
    <w:p w14:paraId="74320EC1" w14:textId="77777777" w:rsidR="00F26CB1" w:rsidRDefault="00F26CB1" w:rsidP="0009068B">
      <w:pPr>
        <w:spacing w:before="0" w:after="160" w:line="259" w:lineRule="auto"/>
        <w:ind w:left="0"/>
      </w:pPr>
    </w:p>
    <w:p w14:paraId="76C82B3F" w14:textId="3922193C" w:rsidR="00F26CB1" w:rsidRDefault="00F26CB1" w:rsidP="0009068B">
      <w:pPr>
        <w:spacing w:before="0" w:after="160" w:line="259" w:lineRule="auto"/>
        <w:ind w:left="0"/>
      </w:pPr>
    </w:p>
    <w:p w14:paraId="782FF8A2" w14:textId="32D1B755" w:rsidR="00F26CB1" w:rsidRDefault="008A4DCF" w:rsidP="00F26CB1">
      <w:pPr>
        <w:spacing w:before="0" w:after="160" w:line="259" w:lineRule="auto"/>
        <w:ind w:left="0"/>
      </w:pPr>
      <w:r>
        <w:rPr>
          <w:rFonts w:ascii="Cambria" w:hAnsi="Cambria"/>
          <w:noProof/>
          <w:lang w:val="en-US"/>
        </w:rPr>
        <w:lastRenderedPageBreak/>
        <mc:AlternateContent>
          <mc:Choice Requires="wps">
            <w:drawing>
              <wp:anchor distT="0" distB="0" distL="114300" distR="114300" simplePos="0" relativeHeight="251674624" behindDoc="0" locked="0" layoutInCell="1" allowOverlap="1" wp14:anchorId="3272F938" wp14:editId="3C71E20A">
                <wp:simplePos x="0" y="0"/>
                <wp:positionH relativeFrom="column">
                  <wp:posOffset>-685800</wp:posOffset>
                </wp:positionH>
                <wp:positionV relativeFrom="paragraph">
                  <wp:posOffset>7772400</wp:posOffset>
                </wp:positionV>
                <wp:extent cx="228600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8A1DF0" w14:textId="77777777" w:rsidR="007B6E18" w:rsidRPr="008A4DCF" w:rsidRDefault="007B6E18" w:rsidP="008A4DCF">
                            <w:pPr>
                              <w:spacing w:line="200" w:lineRule="exact"/>
                              <w:ind w:left="0"/>
                              <w:rPr>
                                <w:sz w:val="24"/>
                                <w:lang w:val="en-US"/>
                              </w:rPr>
                            </w:pPr>
                            <w:r w:rsidRPr="008A4DCF">
                              <w:rPr>
                                <w:sz w:val="24"/>
                                <w:lang w:val="en-US"/>
                              </w:rPr>
                              <w:t>Telephone: +353 1 231 7100</w:t>
                            </w:r>
                          </w:p>
                          <w:p w14:paraId="30AB5E73" w14:textId="77777777" w:rsidR="007B6E18" w:rsidRPr="008A4DCF" w:rsidRDefault="007B6E18" w:rsidP="008A4DCF">
                            <w:pPr>
                              <w:spacing w:line="200" w:lineRule="exact"/>
                              <w:ind w:left="0"/>
                              <w:rPr>
                                <w:sz w:val="24"/>
                                <w:lang w:val="en-US"/>
                              </w:rPr>
                            </w:pPr>
                            <w:r w:rsidRPr="008A4DCF">
                              <w:rPr>
                                <w:sz w:val="24"/>
                                <w:lang w:val="en-US"/>
                              </w:rPr>
                              <w:t>Email: info@hea.ie</w:t>
                            </w:r>
                          </w:p>
                          <w:p w14:paraId="46A49415" w14:textId="39532896" w:rsidR="007B6E18" w:rsidRPr="008A4DCF" w:rsidRDefault="007B6E18" w:rsidP="008A4DCF">
                            <w:pPr>
                              <w:spacing w:line="200" w:lineRule="exact"/>
                              <w:ind w:left="0"/>
                              <w:rPr>
                                <w:sz w:val="24"/>
                              </w:rPr>
                            </w:pPr>
                            <w:r w:rsidRPr="008A4DCF">
                              <w:rPr>
                                <w:sz w:val="24"/>
                                <w:lang w:val="en-US"/>
                              </w:rPr>
                              <w:t>Web: www.hea.ie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F938" id="Text Box 24" o:spid="_x0000_s1045" type="#_x0000_t202" style="position:absolute;margin-left:-54pt;margin-top:612pt;width:180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" filled="f" stroked="f">
                <v:textbox>
                  <w:txbxContent>
                    <w:p w14:paraId="3F8A1DF0" w14:textId="77777777" w:rsidR="007B6E18" w:rsidRPr="008A4DCF" w:rsidRDefault="007B6E18" w:rsidP="008A4DCF">
                      <w:pPr>
                        <w:spacing w:line="200" w:lineRule="exact"/>
                        <w:ind w:left="0"/>
                        <w:rPr>
                          <w:sz w:val="24"/>
                          <w:lang w:val="en-US"/>
                        </w:rPr>
                      </w:pPr>
                      <w:r w:rsidRPr="008A4DCF">
                        <w:rPr>
                          <w:sz w:val="24"/>
                          <w:lang w:val="en-US"/>
                        </w:rPr>
                        <w:t>Telephone: +353 1 231 7100</w:t>
                      </w:r>
                    </w:p>
                    <w:p w14:paraId="30AB5E73" w14:textId="77777777" w:rsidR="007B6E18" w:rsidRPr="008A4DCF" w:rsidRDefault="007B6E18" w:rsidP="008A4DCF">
                      <w:pPr>
                        <w:spacing w:line="200" w:lineRule="exact"/>
                        <w:ind w:left="0"/>
                        <w:rPr>
                          <w:sz w:val="24"/>
                          <w:lang w:val="en-US"/>
                        </w:rPr>
                      </w:pPr>
                      <w:r w:rsidRPr="008A4DCF">
                        <w:rPr>
                          <w:sz w:val="24"/>
                          <w:lang w:val="en-US"/>
                        </w:rPr>
                        <w:t>Email: info@hea.ie</w:t>
                      </w:r>
                    </w:p>
                    <w:p w14:paraId="46A49415" w14:textId="39532896" w:rsidR="007B6E18" w:rsidRPr="008A4DCF" w:rsidRDefault="007B6E18" w:rsidP="008A4DCF">
                      <w:pPr>
                        <w:spacing w:line="200" w:lineRule="exact"/>
                        <w:ind w:left="0"/>
                        <w:rPr>
                          <w:sz w:val="24"/>
                        </w:rPr>
                      </w:pPr>
                      <w:r w:rsidRPr="008A4DCF">
                        <w:rPr>
                          <w:sz w:val="24"/>
                          <w:lang w:val="en-US"/>
                        </w:rPr>
                        <w:t>Web: www.hea.ie</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672576" behindDoc="0" locked="0" layoutInCell="1" allowOverlap="1" wp14:anchorId="4098B754" wp14:editId="798FC0F3">
                <wp:simplePos x="0" y="0"/>
                <wp:positionH relativeFrom="column">
                  <wp:posOffset>-571500</wp:posOffset>
                </wp:positionH>
                <wp:positionV relativeFrom="paragraph">
                  <wp:posOffset>-699770</wp:posOffset>
                </wp:positionV>
                <wp:extent cx="6858000" cy="1600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8580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625CA8" w14:textId="77777777" w:rsidR="007B6E18" w:rsidRPr="00DD0791" w:rsidRDefault="007B6E18" w:rsidP="00F26CB1">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8B754" id="Text Box 21" o:spid="_x0000_s1046" type="#_x0000_t202" style="position:absolute;margin-left:-45pt;margin-top:-55.1pt;width:540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" filled="f" stroked="f">
                <v:textbox>
                  <w:txbxContent>
                    <w:p w14:paraId="63625CA8" w14:textId="77777777" w:rsidR="007B6E18" w:rsidRPr="00DD0791" w:rsidRDefault="007B6E18" w:rsidP="00F26CB1">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v:textbox>
                <w10:wrap type="square"/>
              </v:shape>
            </w:pict>
          </mc:Fallback>
        </mc:AlternateContent>
      </w:r>
      <w:r>
        <w:rPr>
          <w:rFonts w:ascii="Cambria" w:hAnsi="Cambria"/>
          <w:noProof/>
          <w:lang w:val="en-US"/>
        </w:rPr>
        <w:drawing>
          <wp:anchor distT="0" distB="0" distL="114300" distR="114300" simplePos="0" relativeHeight="251671552" behindDoc="0" locked="0" layoutInCell="1" allowOverlap="1" wp14:anchorId="26A26A47" wp14:editId="01B43632">
            <wp:simplePos x="0" y="0"/>
            <wp:positionH relativeFrom="margin">
              <wp:posOffset>-906145</wp:posOffset>
            </wp:positionH>
            <wp:positionV relativeFrom="margin">
              <wp:posOffset>-914400</wp:posOffset>
            </wp:positionV>
            <wp:extent cx="7536180" cy="1066419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42">
                      <a:extLst>
                        <a:ext uri="{28A0092B-C50C-407E-A947-70E740481C1C}">
                          <a14:useLocalDpi xmlns:a14="http://schemas.microsoft.com/office/drawing/2010/main" val="0"/>
                        </a:ext>
                      </a:extLst>
                    </a:blip>
                    <a:stretch>
                      <a:fillRect/>
                    </a:stretch>
                  </pic:blipFill>
                  <pic:spPr>
                    <a:xfrm>
                      <a:off x="0" y="0"/>
                      <a:ext cx="7536180" cy="10664190"/>
                    </a:xfrm>
                    <a:prstGeom prst="rect">
                      <a:avLst/>
                    </a:prstGeom>
                  </pic:spPr>
                </pic:pic>
              </a:graphicData>
            </a:graphic>
            <wp14:sizeRelH relativeFrom="margin">
              <wp14:pctWidth>0</wp14:pctWidth>
            </wp14:sizeRelH>
            <wp14:sizeRelV relativeFrom="margin">
              <wp14:pctHeight>0</wp14:pctHeight>
            </wp14:sizeRelV>
          </wp:anchor>
        </w:drawing>
      </w:r>
    </w:p>
    <w:sectPr w:rsidR="00F26CB1" w:rsidSect="00612FD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FCF93" w14:textId="77777777" w:rsidR="007B6E18" w:rsidRDefault="007B6E18" w:rsidP="00523854">
      <w:pPr>
        <w:spacing w:after="0" w:line="240" w:lineRule="auto"/>
      </w:pPr>
      <w:r>
        <w:separator/>
      </w:r>
    </w:p>
  </w:endnote>
  <w:endnote w:type="continuationSeparator" w:id="0">
    <w:p w14:paraId="5432F576" w14:textId="77777777" w:rsidR="007B6E18" w:rsidRDefault="007B6E18" w:rsidP="00523854">
      <w:pPr>
        <w:spacing w:after="0" w:line="240" w:lineRule="auto"/>
      </w:pPr>
      <w:r>
        <w:continuationSeparator/>
      </w:r>
    </w:p>
  </w:endnote>
  <w:endnote w:type="continuationNotice" w:id="1">
    <w:p w14:paraId="03BFF184" w14:textId="77777777" w:rsidR="007B6E18" w:rsidRDefault="007B6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utiger 55">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MS Mincho">
    <w:altName w:val="ＭＳ 明朝"/>
    <w:panose1 w:val="02020609040205080304"/>
    <w:charset w:val="4E"/>
    <w:family w:val="auto"/>
    <w:pitch w:val="variable"/>
    <w:sig w:usb0="00000001" w:usb1="08070000" w:usb2="00000010" w:usb3="00000000" w:csb0="00020000" w:csb1="00000000"/>
  </w:font>
  <w:font w:name="g">
    <w:altName w:val="Times New Roman"/>
    <w:panose1 w:val="00000000000000000000"/>
    <w:charset w:val="00"/>
    <w:family w:val="roman"/>
    <w:notTrueType/>
    <w:pitch w:val="default"/>
  </w:font>
  <w:font w:name="HypatiaSans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C7E3" w14:textId="77777777" w:rsidR="007B6E18" w:rsidRDefault="007B6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940454"/>
      <w:docPartObj>
        <w:docPartGallery w:val="Page Numbers (Bottom of Page)"/>
        <w:docPartUnique/>
      </w:docPartObj>
    </w:sdtPr>
    <w:sdtEndPr>
      <w:rPr>
        <w:noProof/>
      </w:rPr>
    </w:sdtEndPr>
    <w:sdtContent>
      <w:p w14:paraId="644D239C" w14:textId="77777777" w:rsidR="007B6E18" w:rsidRDefault="007B6E18">
        <w:pPr>
          <w:pStyle w:val="Footer"/>
          <w:jc w:val="right"/>
        </w:pPr>
        <w:r>
          <w:fldChar w:fldCharType="begin"/>
        </w:r>
        <w:r>
          <w:instrText xml:space="preserve"> PAGE   \* MERGEFORMAT </w:instrText>
        </w:r>
        <w:r>
          <w:fldChar w:fldCharType="separate"/>
        </w:r>
        <w:r w:rsidR="008A55C7">
          <w:rPr>
            <w:noProof/>
          </w:rPr>
          <w:t>12</w:t>
        </w:r>
        <w:r>
          <w:rPr>
            <w:noProof/>
          </w:rPr>
          <w:fldChar w:fldCharType="end"/>
        </w:r>
      </w:p>
    </w:sdtContent>
  </w:sdt>
  <w:p w14:paraId="7E5C0032" w14:textId="77777777" w:rsidR="007B6E18" w:rsidRDefault="007B6E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E4387" w14:textId="77777777" w:rsidR="007B6E18" w:rsidRDefault="007B6E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0F9B9" w14:textId="77777777" w:rsidR="007B6E18" w:rsidRDefault="007B6E18" w:rsidP="00523854">
      <w:pPr>
        <w:spacing w:after="0" w:line="240" w:lineRule="auto"/>
      </w:pPr>
      <w:r>
        <w:separator/>
      </w:r>
    </w:p>
  </w:footnote>
  <w:footnote w:type="continuationSeparator" w:id="0">
    <w:p w14:paraId="6D885670" w14:textId="77777777" w:rsidR="007B6E18" w:rsidRDefault="007B6E18" w:rsidP="00523854">
      <w:pPr>
        <w:spacing w:after="0" w:line="240" w:lineRule="auto"/>
      </w:pPr>
      <w:r>
        <w:continuationSeparator/>
      </w:r>
    </w:p>
  </w:footnote>
  <w:footnote w:type="continuationNotice" w:id="1">
    <w:p w14:paraId="2F1B0E87" w14:textId="77777777" w:rsidR="007B6E18" w:rsidRDefault="007B6E18">
      <w:pPr>
        <w:spacing w:after="0" w:line="240" w:lineRule="auto"/>
      </w:pPr>
    </w:p>
  </w:footnote>
  <w:footnote w:id="2">
    <w:p w14:paraId="5C1372A4" w14:textId="45EABE95" w:rsidR="007B6E18" w:rsidRPr="00E652E3" w:rsidRDefault="007B6E18" w:rsidP="00E652E3">
      <w:pPr>
        <w:pStyle w:val="FootnoteText"/>
      </w:pPr>
      <w:r w:rsidRPr="00413829">
        <w:rPr>
          <w:rStyle w:val="FootnoteReference"/>
          <w:sz w:val="16"/>
        </w:rPr>
        <w:footnoteRef/>
      </w:r>
      <w:r w:rsidRPr="00E652E3">
        <w:t xml:space="preserve"> Department of Education and Skills (2014)</w:t>
      </w:r>
      <w:r>
        <w:t>,</w:t>
      </w:r>
      <w:r w:rsidRPr="00E652E3">
        <w:t xml:space="preserve"> </w:t>
      </w:r>
      <w:r w:rsidRPr="00B31CED">
        <w:rPr>
          <w:i/>
        </w:rPr>
        <w:t>Higher Education Syste</w:t>
      </w:r>
      <w:r>
        <w:rPr>
          <w:i/>
        </w:rPr>
        <w:t>m Performance Framework 2014–</w:t>
      </w:r>
      <w:r w:rsidRPr="00B31CED">
        <w:rPr>
          <w:i/>
        </w:rPr>
        <w:t>2016</w:t>
      </w:r>
      <w:r w:rsidRPr="00E652E3">
        <w:t>, p.</w:t>
      </w:r>
      <w:r>
        <w:t xml:space="preserve"> </w:t>
      </w:r>
      <w:r w:rsidRPr="00E652E3">
        <w:t>5.</w:t>
      </w:r>
    </w:p>
  </w:footnote>
  <w:footnote w:id="3">
    <w:p w14:paraId="7121E7C0" w14:textId="298FD00D" w:rsidR="007B6E18" w:rsidRPr="003D303A" w:rsidRDefault="007B6E18" w:rsidP="00E652E3">
      <w:pPr>
        <w:pStyle w:val="FootnoteText"/>
      </w:pPr>
      <w:r w:rsidRPr="00413829">
        <w:rPr>
          <w:rStyle w:val="FootnoteReference"/>
          <w:sz w:val="16"/>
        </w:rPr>
        <w:footnoteRef/>
      </w:r>
      <w:r w:rsidRPr="00413829">
        <w:rPr>
          <w:vertAlign w:val="superscript"/>
        </w:rPr>
        <w:t xml:space="preserve"> </w:t>
      </w:r>
      <w:r w:rsidRPr="00E652E3">
        <w:t>The Bologna Process is a series of agreements contracted by ministers responsible for higher education in 47 countries, designed to create a European Higher Education Area, includ</w:t>
      </w:r>
      <w:r>
        <w:t>ing commitments to address the social dimension</w:t>
      </w:r>
      <w:r w:rsidRPr="00E652E3">
        <w:t xml:space="preserve"> of higher</w:t>
      </w:r>
      <w:r>
        <w:t xml:space="preserve"> education</w:t>
      </w:r>
      <w:r w:rsidRPr="00E652E3">
        <w:t>.</w:t>
      </w:r>
    </w:p>
  </w:footnote>
  <w:footnote w:id="4">
    <w:p w14:paraId="166CC6E6" w14:textId="4C03A865" w:rsidR="007B6E18" w:rsidRPr="00095D21" w:rsidRDefault="007B6E18">
      <w:pPr>
        <w:pStyle w:val="FootnoteText"/>
        <w:rPr>
          <w:i/>
          <w:lang w:val="en-IE"/>
        </w:rPr>
      </w:pPr>
      <w:r w:rsidRPr="00865E7C">
        <w:rPr>
          <w:rStyle w:val="FootnoteReference"/>
          <w:sz w:val="16"/>
          <w:szCs w:val="16"/>
        </w:rPr>
        <w:footnoteRef/>
      </w:r>
      <w:r>
        <w:t xml:space="preserve"> </w:t>
      </w:r>
      <w:r>
        <w:rPr>
          <w:lang w:val="en-IE"/>
        </w:rPr>
        <w:t xml:space="preserve">Government of Ireland (1971), </w:t>
      </w:r>
      <w:r>
        <w:rPr>
          <w:i/>
          <w:lang w:val="en-IE"/>
        </w:rPr>
        <w:t xml:space="preserve">Higher Education Act. </w:t>
      </w:r>
    </w:p>
  </w:footnote>
  <w:footnote w:id="5">
    <w:p w14:paraId="2F6D09C8" w14:textId="3A8F9924" w:rsidR="007B6E18" w:rsidRPr="00092A80" w:rsidRDefault="007B6E18" w:rsidP="00245C9C">
      <w:pPr>
        <w:pStyle w:val="FootnoteText"/>
        <w:rPr>
          <w:szCs w:val="22"/>
        </w:rPr>
      </w:pPr>
      <w:r w:rsidRPr="00092A80">
        <w:rPr>
          <w:rStyle w:val="FootnoteReference"/>
          <w:sz w:val="16"/>
          <w:szCs w:val="22"/>
        </w:rPr>
        <w:footnoteRef/>
      </w:r>
      <w:r w:rsidRPr="00092A80">
        <w:rPr>
          <w:szCs w:val="22"/>
          <w:vertAlign w:val="superscript"/>
        </w:rPr>
        <w:t xml:space="preserve"> </w:t>
      </w:r>
      <w:r w:rsidRPr="00092A80">
        <w:rPr>
          <w:szCs w:val="22"/>
        </w:rPr>
        <w:t>HEA</w:t>
      </w:r>
      <w:r>
        <w:rPr>
          <w:szCs w:val="22"/>
        </w:rPr>
        <w:t xml:space="preserve"> (2014),</w:t>
      </w:r>
      <w:r w:rsidRPr="00092A80">
        <w:rPr>
          <w:szCs w:val="22"/>
        </w:rPr>
        <w:t xml:space="preserve"> </w:t>
      </w:r>
      <w:r w:rsidRPr="002960AA">
        <w:rPr>
          <w:i/>
          <w:szCs w:val="22"/>
        </w:rPr>
        <w:t>Consultation Paper: T</w:t>
      </w:r>
      <w:r w:rsidRPr="00A93A5C">
        <w:rPr>
          <w:i/>
          <w:szCs w:val="22"/>
        </w:rPr>
        <w:t>owards the development of a new National Plan for Equity of Access to Higher Education</w:t>
      </w:r>
      <w:r w:rsidRPr="00092A80">
        <w:rPr>
          <w:szCs w:val="22"/>
        </w:rPr>
        <w:t>.</w:t>
      </w:r>
    </w:p>
  </w:footnote>
  <w:footnote w:id="6">
    <w:p w14:paraId="051D01D8" w14:textId="7F97F722" w:rsidR="007B6E18" w:rsidRPr="003D303A" w:rsidRDefault="007B6E18" w:rsidP="00245C9C">
      <w:pPr>
        <w:pStyle w:val="FootnoteText"/>
      </w:pPr>
      <w:r w:rsidRPr="00092A80">
        <w:rPr>
          <w:rStyle w:val="FootnoteReference"/>
          <w:sz w:val="16"/>
          <w:szCs w:val="22"/>
        </w:rPr>
        <w:footnoteRef/>
      </w:r>
      <w:r w:rsidRPr="00092A80">
        <w:rPr>
          <w:szCs w:val="22"/>
        </w:rPr>
        <w:t xml:space="preserve"> O’Connell, P., Clancy D., McCoy S.</w:t>
      </w:r>
      <w:r>
        <w:rPr>
          <w:szCs w:val="22"/>
        </w:rPr>
        <w:t xml:space="preserve"> (2006),</w:t>
      </w:r>
      <w:r w:rsidRPr="00092A80">
        <w:rPr>
          <w:szCs w:val="22"/>
        </w:rPr>
        <w:t xml:space="preserve"> </w:t>
      </w:r>
      <w:r w:rsidRPr="00B31CED">
        <w:rPr>
          <w:i/>
          <w:szCs w:val="22"/>
        </w:rPr>
        <w:t>Who Went to College in 2004?</w:t>
      </w:r>
      <w:r w:rsidRPr="00092A80">
        <w:rPr>
          <w:szCs w:val="22"/>
        </w:rPr>
        <w:t xml:space="preserve"> </w:t>
      </w:r>
    </w:p>
  </w:footnote>
  <w:footnote w:id="7">
    <w:p w14:paraId="44DC7A2F" w14:textId="77777777" w:rsidR="007B6E18" w:rsidRPr="00092A80" w:rsidRDefault="007B6E18" w:rsidP="00245C9C">
      <w:pPr>
        <w:pStyle w:val="FootnoteText"/>
        <w:rPr>
          <w:lang w:val="en-IE"/>
        </w:rPr>
      </w:pPr>
      <w:r w:rsidRPr="00DA02A4">
        <w:rPr>
          <w:rStyle w:val="FootnoteReference"/>
          <w:sz w:val="16"/>
          <w:szCs w:val="16"/>
        </w:rPr>
        <w:footnoteRef/>
      </w:r>
      <w:r w:rsidRPr="00092A80">
        <w:rPr>
          <w:szCs w:val="16"/>
        </w:rPr>
        <w:t xml:space="preserve"> </w:t>
      </w:r>
      <w:r w:rsidRPr="00092A80">
        <w:rPr>
          <w:szCs w:val="16"/>
          <w:lang w:eastAsia="zh-CN"/>
        </w:rPr>
        <w:t>I</w:t>
      </w:r>
      <w:r w:rsidRPr="00523854">
        <w:rPr>
          <w:lang w:eastAsia="zh-CN"/>
        </w:rPr>
        <w:t>ndividual submissions are a</w:t>
      </w:r>
      <w:r>
        <w:rPr>
          <w:lang w:eastAsia="zh-CN"/>
        </w:rPr>
        <w:t>vailable to download a</w:t>
      </w:r>
      <w:r w:rsidRPr="00B31CED">
        <w:rPr>
          <w:lang w:eastAsia="zh-CN"/>
        </w:rPr>
        <w:t xml:space="preserve">t </w:t>
      </w:r>
      <w:hyperlink r:id="rId1" w:history="1">
        <w:r w:rsidRPr="00B31CED">
          <w:rPr>
            <w:rStyle w:val="Hyperlink"/>
            <w:color w:val="auto"/>
            <w:u w:val="none"/>
            <w:lang w:eastAsia="zh-CN"/>
          </w:rPr>
          <w:t>www.hea.ie</w:t>
        </w:r>
      </w:hyperlink>
      <w:r w:rsidRPr="00B31CED">
        <w:rPr>
          <w:lang w:eastAsia="zh-CN"/>
        </w:rPr>
        <w:t>.</w:t>
      </w:r>
    </w:p>
  </w:footnote>
  <w:footnote w:id="8">
    <w:p w14:paraId="59483830" w14:textId="77777777" w:rsidR="007B6E18" w:rsidRPr="00526CE5" w:rsidRDefault="007B6E18" w:rsidP="00245C9C">
      <w:pPr>
        <w:pStyle w:val="FootnoteText"/>
        <w:rPr>
          <w:rFonts w:cs="Arial"/>
          <w:szCs w:val="16"/>
        </w:rPr>
      </w:pPr>
      <w:r w:rsidRPr="0099056E">
        <w:rPr>
          <w:rStyle w:val="FootnoteReference"/>
          <w:rFonts w:cs="Arial"/>
          <w:sz w:val="16"/>
          <w:szCs w:val="16"/>
        </w:rPr>
        <w:footnoteRef/>
      </w:r>
      <w:r w:rsidRPr="00526CE5">
        <w:rPr>
          <w:rFonts w:cs="Arial"/>
          <w:szCs w:val="16"/>
        </w:rPr>
        <w:t xml:space="preserve"> The baseline relevant age cohort changes between different years.</w:t>
      </w:r>
    </w:p>
  </w:footnote>
  <w:footnote w:id="9">
    <w:p w14:paraId="05ECC493" w14:textId="77777777" w:rsidR="007B6E18" w:rsidRPr="00526CE5" w:rsidRDefault="007B6E18" w:rsidP="00FF13A0">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European Commission, EACEA</w:t>
      </w:r>
      <w:r>
        <w:rPr>
          <w:rFonts w:cs="Arial"/>
          <w:szCs w:val="16"/>
        </w:rPr>
        <w:t xml:space="preserve"> (2012),</w:t>
      </w:r>
      <w:r w:rsidRPr="00526CE5">
        <w:rPr>
          <w:rFonts w:cs="Arial"/>
          <w:szCs w:val="16"/>
        </w:rPr>
        <w:t xml:space="preserve"> </w:t>
      </w:r>
      <w:r w:rsidRPr="00526CE5">
        <w:rPr>
          <w:rFonts w:cs="Arial"/>
          <w:i/>
          <w:szCs w:val="16"/>
        </w:rPr>
        <w:t>The European Higher Education Area in 2012: Bologna Process Implementation Report</w:t>
      </w:r>
      <w:r>
        <w:rPr>
          <w:rFonts w:cs="Arial"/>
          <w:szCs w:val="16"/>
        </w:rPr>
        <w:t xml:space="preserve">, </w:t>
      </w:r>
      <w:r>
        <w:rPr>
          <w:rFonts w:cs="Arial"/>
          <w:szCs w:val="16"/>
        </w:rPr>
        <w:t>pp</w:t>
      </w:r>
      <w:r w:rsidRPr="00526CE5">
        <w:rPr>
          <w:rFonts w:cs="Arial"/>
          <w:szCs w:val="16"/>
        </w:rPr>
        <w:t xml:space="preserve"> 78, 86.</w:t>
      </w:r>
    </w:p>
  </w:footnote>
  <w:footnote w:id="10">
    <w:p w14:paraId="726C719D" w14:textId="4CD44979"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European Commission, EACEA</w:t>
      </w:r>
      <w:r>
        <w:rPr>
          <w:rFonts w:cs="Arial"/>
          <w:szCs w:val="16"/>
        </w:rPr>
        <w:t xml:space="preserve"> (2012),</w:t>
      </w:r>
      <w:r w:rsidRPr="00526CE5">
        <w:rPr>
          <w:rFonts w:cs="Arial"/>
          <w:szCs w:val="16"/>
        </w:rPr>
        <w:t xml:space="preserve"> </w:t>
      </w:r>
      <w:r w:rsidRPr="00526CE5">
        <w:rPr>
          <w:rFonts w:cs="Arial"/>
          <w:i/>
          <w:szCs w:val="16"/>
        </w:rPr>
        <w:t>The European Higher Education Area in 2012: Bologna Process Implementation Report</w:t>
      </w:r>
      <w:r>
        <w:rPr>
          <w:rFonts w:cs="Arial"/>
          <w:szCs w:val="16"/>
        </w:rPr>
        <w:t>, pp</w:t>
      </w:r>
      <w:r w:rsidRPr="00526CE5">
        <w:rPr>
          <w:rFonts w:cs="Arial"/>
          <w:szCs w:val="16"/>
        </w:rPr>
        <w:t xml:space="preserve"> 78, 86.</w:t>
      </w:r>
    </w:p>
  </w:footnote>
  <w:footnote w:id="11">
    <w:p w14:paraId="454F9703" w14:textId="7A3179B7"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Bohonnek, A</w:t>
      </w:r>
      <w:r>
        <w:rPr>
          <w:rFonts w:cs="Arial"/>
          <w:szCs w:val="16"/>
        </w:rPr>
        <w:t>.</w:t>
      </w:r>
      <w:r w:rsidRPr="00526CE5">
        <w:rPr>
          <w:rFonts w:cs="Arial"/>
          <w:szCs w:val="16"/>
        </w:rPr>
        <w:t>, et al</w:t>
      </w:r>
      <w:r>
        <w:rPr>
          <w:rFonts w:cs="Arial"/>
          <w:szCs w:val="16"/>
        </w:rPr>
        <w:t xml:space="preserve"> (2010), </w:t>
      </w:r>
      <w:r w:rsidRPr="00526CE5">
        <w:rPr>
          <w:rFonts w:cs="Arial"/>
          <w:i/>
          <w:szCs w:val="16"/>
        </w:rPr>
        <w:t>Evolving Diversity: an Overview of Equitable Access to HE in Europe</w:t>
      </w:r>
      <w:r w:rsidRPr="00526CE5">
        <w:rPr>
          <w:rFonts w:cs="Arial"/>
          <w:szCs w:val="16"/>
        </w:rPr>
        <w:t>, p. 48.</w:t>
      </w:r>
    </w:p>
  </w:footnote>
  <w:footnote w:id="12">
    <w:p w14:paraId="60D9604B" w14:textId="3C298890"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OECD</w:t>
      </w:r>
      <w:r>
        <w:rPr>
          <w:rFonts w:cs="Arial"/>
          <w:szCs w:val="16"/>
        </w:rPr>
        <w:t xml:space="preserve"> (2014),</w:t>
      </w:r>
      <w:r w:rsidRPr="00526CE5">
        <w:rPr>
          <w:rFonts w:cs="Arial"/>
          <w:szCs w:val="16"/>
        </w:rPr>
        <w:t xml:space="preserve"> </w:t>
      </w:r>
      <w:r w:rsidRPr="00526CE5">
        <w:rPr>
          <w:rFonts w:cs="Arial"/>
          <w:i/>
          <w:szCs w:val="16"/>
        </w:rPr>
        <w:t>Education at a Glance 2014, Country Note: Ireland</w:t>
      </w:r>
      <w:r w:rsidRPr="00526CE5">
        <w:rPr>
          <w:rFonts w:cs="Arial"/>
          <w:szCs w:val="16"/>
        </w:rPr>
        <w:t>.</w:t>
      </w:r>
    </w:p>
  </w:footnote>
  <w:footnote w:id="13">
    <w:p w14:paraId="0E500028" w14:textId="7031903E"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HEA</w:t>
      </w:r>
      <w:r>
        <w:rPr>
          <w:rFonts w:cs="Arial"/>
          <w:szCs w:val="16"/>
        </w:rPr>
        <w:t xml:space="preserve"> (2014),</w:t>
      </w:r>
      <w:r w:rsidRPr="00526CE5">
        <w:rPr>
          <w:rFonts w:cs="Arial"/>
          <w:szCs w:val="16"/>
        </w:rPr>
        <w:t xml:space="preserve"> </w:t>
      </w:r>
      <w:r w:rsidRPr="00526CE5">
        <w:rPr>
          <w:rFonts w:cs="Arial"/>
          <w:i/>
          <w:szCs w:val="16"/>
        </w:rPr>
        <w:t>Higher Education System Performance First Report 2014-2016</w:t>
      </w:r>
      <w:r w:rsidRPr="00526CE5">
        <w:rPr>
          <w:rFonts w:cs="Arial"/>
          <w:szCs w:val="16"/>
        </w:rPr>
        <w:t>, pp 32</w:t>
      </w:r>
      <w:r>
        <w:rPr>
          <w:rFonts w:cs="Arial"/>
          <w:szCs w:val="16"/>
        </w:rPr>
        <w:t>–</w:t>
      </w:r>
      <w:r w:rsidRPr="00526CE5">
        <w:rPr>
          <w:rFonts w:cs="Arial"/>
          <w:szCs w:val="16"/>
        </w:rPr>
        <w:t>39.</w:t>
      </w:r>
    </w:p>
  </w:footnote>
  <w:footnote w:id="14">
    <w:p w14:paraId="7794FD7F" w14:textId="77777777" w:rsidR="007B6E18" w:rsidRPr="0064513E" w:rsidRDefault="007B6E18" w:rsidP="00CE18D8">
      <w:pPr>
        <w:pStyle w:val="FootnoteText"/>
        <w:rPr>
          <w:lang w:val="en-IE"/>
        </w:rPr>
      </w:pPr>
      <w:r w:rsidRPr="00DA7CD5">
        <w:rPr>
          <w:rStyle w:val="FootnoteReference"/>
          <w:sz w:val="16"/>
        </w:rPr>
        <w:footnoteRef/>
      </w:r>
      <w:r w:rsidRPr="00DA7CD5">
        <w:t xml:space="preserve"> </w:t>
      </w:r>
      <w:r w:rsidRPr="0064513E">
        <w:t xml:space="preserve">Department of Children and Youth Affairs (2014), </w:t>
      </w:r>
      <w:r w:rsidRPr="0064513E">
        <w:rPr>
          <w:i/>
        </w:rPr>
        <w:t>Better Outcomes, Brighter Futures: The national policy framewor</w:t>
      </w:r>
      <w:r>
        <w:rPr>
          <w:i/>
        </w:rPr>
        <w:t>k for children and young people</w:t>
      </w:r>
      <w:r w:rsidRPr="0064513E">
        <w:rPr>
          <w:i/>
        </w:rPr>
        <w:t xml:space="preserve"> 2014–2020</w:t>
      </w:r>
      <w:r w:rsidRPr="0064513E">
        <w:t>.</w:t>
      </w:r>
    </w:p>
  </w:footnote>
  <w:footnote w:id="15">
    <w:p w14:paraId="29CDE6B3" w14:textId="77777777" w:rsidR="007B6E18" w:rsidRPr="0064513E" w:rsidRDefault="007B6E18" w:rsidP="00CE18D8">
      <w:pPr>
        <w:pStyle w:val="FootnoteText"/>
        <w:rPr>
          <w:lang w:val="en-IE"/>
        </w:rPr>
      </w:pPr>
      <w:r w:rsidRPr="00DA7CD5">
        <w:rPr>
          <w:rStyle w:val="FootnoteReference"/>
          <w:sz w:val="16"/>
        </w:rPr>
        <w:footnoteRef/>
      </w:r>
      <w:r w:rsidRPr="00DA7CD5">
        <w:t xml:space="preserve"> </w:t>
      </w:r>
      <w:r>
        <w:rPr>
          <w:lang w:val="en-IE"/>
        </w:rPr>
        <w:t>See www.youthreach.ie.</w:t>
      </w:r>
    </w:p>
  </w:footnote>
  <w:footnote w:id="16">
    <w:p w14:paraId="5B183AB7"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QQI</w:t>
      </w:r>
      <w:r>
        <w:rPr>
          <w:rFonts w:cs="Arial"/>
          <w:szCs w:val="16"/>
        </w:rPr>
        <w:t xml:space="preserve"> (2013), </w:t>
      </w:r>
      <w:r w:rsidRPr="00526CE5">
        <w:rPr>
          <w:rFonts w:cs="Arial"/>
          <w:i/>
          <w:szCs w:val="16"/>
        </w:rPr>
        <w:t>Green Paper on the Recognition of Prior Learning</w:t>
      </w:r>
      <w:r>
        <w:rPr>
          <w:rFonts w:cs="Arial"/>
          <w:szCs w:val="16"/>
        </w:rPr>
        <w:t>.</w:t>
      </w:r>
    </w:p>
  </w:footnote>
  <w:footnote w:id="17">
    <w:p w14:paraId="4B916894"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HEAR and DARE are two schemes operated by several HEIs that offer higher education places on reduced points for school-leavers with a socio-economically disadvantaged background or a disability – see </w:t>
      </w:r>
      <w:hyperlink r:id="rId2" w:history="1">
        <w:r w:rsidRPr="00DA7CD5">
          <w:rPr>
            <w:rStyle w:val="Hyperlink"/>
            <w:rFonts w:cs="Arial"/>
            <w:color w:val="auto"/>
            <w:szCs w:val="16"/>
            <w:u w:val="none"/>
          </w:rPr>
          <w:t>www.accesscollege.ie</w:t>
        </w:r>
      </w:hyperlink>
      <w:r w:rsidRPr="00DA7CD5">
        <w:rPr>
          <w:rFonts w:cs="Arial"/>
          <w:szCs w:val="16"/>
        </w:rPr>
        <w:t>.</w:t>
      </w:r>
    </w:p>
  </w:footnote>
  <w:footnote w:id="18">
    <w:p w14:paraId="2465D766"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Five Regional Clusters: Dublin I (UCD, TCD, IADT, NCAD, MIE); Dublin II (DCU, MDI, SPD, NUIM, AIT, IT Dundalk; DIT, IT Tallaght, ITB); Mid-West (UL, LIT, MIC); West/North-West (NUIG, GMIT, LKIT, IT Sligo, St. Angela’s College); South (UCC, CIT, IT Tralee, WIT, IT Carlow).</w:t>
      </w:r>
    </w:p>
  </w:footnote>
  <w:footnote w:id="19">
    <w:p w14:paraId="72053187"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QQI (2014), </w:t>
      </w:r>
      <w:r w:rsidRPr="00DA7CD5">
        <w:rPr>
          <w:rFonts w:cs="Arial"/>
          <w:i/>
          <w:szCs w:val="16"/>
        </w:rPr>
        <w:t>Green Paper on Access, Transfer and Progression</w:t>
      </w:r>
      <w:r w:rsidRPr="00DA7CD5">
        <w:rPr>
          <w:rFonts w:cs="Arial"/>
          <w:szCs w:val="16"/>
        </w:rPr>
        <w:t xml:space="preserve">; DES and SOLAS (2014), </w:t>
      </w:r>
      <w:r w:rsidRPr="00DA7CD5">
        <w:rPr>
          <w:rFonts w:cs="Arial"/>
          <w:i/>
          <w:szCs w:val="16"/>
        </w:rPr>
        <w:t>Further Education and Training Strategy 2014–2019</w:t>
      </w:r>
      <w:r w:rsidRPr="00DA7CD5">
        <w:rPr>
          <w:rFonts w:cs="Arial"/>
          <w:szCs w:val="16"/>
        </w:rPr>
        <w:t>.</w:t>
      </w:r>
    </w:p>
  </w:footnote>
  <w:footnote w:id="20">
    <w:p w14:paraId="4C4A0134"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Department of Jobs, Enterprise and Innovation (2015), </w:t>
      </w:r>
      <w:r w:rsidRPr="00DA7CD5">
        <w:rPr>
          <w:rFonts w:cs="Arial"/>
          <w:i/>
          <w:szCs w:val="16"/>
        </w:rPr>
        <w:t>A Framework for the development of Regional Enterprise Strategies</w:t>
      </w:r>
      <w:r w:rsidRPr="00DA7CD5">
        <w:rPr>
          <w:rFonts w:cs="Arial"/>
          <w:szCs w:val="16"/>
        </w:rPr>
        <w:t>.</w:t>
      </w:r>
    </w:p>
  </w:footnote>
  <w:footnote w:id="21">
    <w:p w14:paraId="4E1CF6CA"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DES (2014), </w:t>
      </w:r>
      <w:r w:rsidRPr="00DA7CD5">
        <w:rPr>
          <w:rFonts w:cs="Arial"/>
          <w:i/>
          <w:szCs w:val="16"/>
        </w:rPr>
        <w:t>Review of Apprenticeship Training in Ireland</w:t>
      </w:r>
      <w:r w:rsidRPr="00DA7CD5">
        <w:rPr>
          <w:rFonts w:cs="Arial"/>
          <w:szCs w:val="16"/>
        </w:rPr>
        <w:t>.</w:t>
      </w:r>
    </w:p>
  </w:footnote>
  <w:footnote w:id="22">
    <w:p w14:paraId="78F83ACB" w14:textId="7B03C9CA" w:rsidR="007B6E18" w:rsidRPr="00DA7CD5" w:rsidRDefault="007B6E18" w:rsidP="009A2CA2">
      <w:pPr>
        <w:pStyle w:val="FootnoteText"/>
        <w:rPr>
          <w:rFonts w:cs="Arial"/>
          <w:szCs w:val="16"/>
        </w:rPr>
      </w:pPr>
      <w:r w:rsidRPr="00DA7CD5">
        <w:rPr>
          <w:rStyle w:val="FootnoteReference"/>
          <w:rFonts w:cs="Arial"/>
          <w:sz w:val="16"/>
          <w:szCs w:val="16"/>
        </w:rPr>
        <w:footnoteRef/>
      </w:r>
      <w:r w:rsidRPr="00DA7CD5">
        <w:rPr>
          <w:rFonts w:cs="Arial"/>
          <w:szCs w:val="16"/>
        </w:rPr>
        <w:t xml:space="preserve"> See p. 37.  See also HEA (2015)</w:t>
      </w:r>
      <w:r>
        <w:rPr>
          <w:rFonts w:cs="Arial"/>
          <w:szCs w:val="16"/>
        </w:rPr>
        <w:t>,</w:t>
      </w:r>
      <w:r w:rsidRPr="00DA7CD5">
        <w:rPr>
          <w:rFonts w:cs="Arial"/>
          <w:szCs w:val="16"/>
        </w:rPr>
        <w:t xml:space="preserve"> </w:t>
      </w:r>
      <w:r w:rsidRPr="00DA7CD5">
        <w:rPr>
          <w:rFonts w:cs="Arial"/>
          <w:i/>
          <w:iCs/>
        </w:rPr>
        <w:t xml:space="preserve">Student Grant Recipients from a First Year Full-Time Undergraduate New Entrant Cohort for the Academic Year 2013/14 in HEA Funded Institutions. </w:t>
      </w:r>
    </w:p>
    <w:p w14:paraId="4834877D" w14:textId="0ADEB533" w:rsidR="007B6E18" w:rsidRPr="00526CE5" w:rsidRDefault="007B6E18" w:rsidP="00CE18D8">
      <w:pPr>
        <w:pStyle w:val="FootnoteText"/>
        <w:rPr>
          <w:rFonts w:cs="Arial"/>
          <w:szCs w:val="16"/>
        </w:rPr>
      </w:pPr>
    </w:p>
  </w:footnote>
  <w:footnote w:id="23">
    <w:p w14:paraId="223E93AA" w14:textId="77777777" w:rsidR="007B6E18" w:rsidRPr="00526CE5" w:rsidRDefault="007B6E18" w:rsidP="00CE18D8">
      <w:pPr>
        <w:pStyle w:val="FootnoteText"/>
        <w:rPr>
          <w:rFonts w:cs="Arial"/>
          <w:szCs w:val="16"/>
        </w:rPr>
      </w:pPr>
      <w:r w:rsidRPr="00BB5D0E">
        <w:rPr>
          <w:rStyle w:val="FootnoteReference"/>
          <w:rFonts w:cs="Arial"/>
          <w:sz w:val="16"/>
          <w:szCs w:val="16"/>
        </w:rPr>
        <w:footnoteRef/>
      </w:r>
      <w:r w:rsidRPr="00526CE5">
        <w:rPr>
          <w:rFonts w:cs="Arial"/>
          <w:szCs w:val="16"/>
        </w:rPr>
        <w:t xml:space="preserve"> Department of the Environment, Community and Local Government</w:t>
      </w:r>
      <w:r>
        <w:rPr>
          <w:rFonts w:cs="Arial"/>
          <w:szCs w:val="16"/>
        </w:rPr>
        <w:t xml:space="preserve"> </w:t>
      </w:r>
      <w:r w:rsidRPr="00526CE5">
        <w:rPr>
          <w:rFonts w:cs="Arial"/>
          <w:szCs w:val="16"/>
        </w:rPr>
        <w:t>(2012)</w:t>
      </w:r>
      <w:r>
        <w:rPr>
          <w:rFonts w:cs="Arial"/>
          <w:szCs w:val="16"/>
        </w:rPr>
        <w:t xml:space="preserve">, </w:t>
      </w:r>
      <w:r w:rsidRPr="00526CE5">
        <w:rPr>
          <w:rFonts w:cs="Arial"/>
          <w:i/>
          <w:szCs w:val="16"/>
        </w:rPr>
        <w:t>Putting People First: Action Plan for Effective Local Government</w:t>
      </w:r>
      <w:r w:rsidRPr="00526CE5">
        <w:rPr>
          <w:rFonts w:cs="Arial"/>
          <w:szCs w:val="16"/>
        </w:rPr>
        <w:t>, p</w:t>
      </w:r>
      <w:r>
        <w:rPr>
          <w:rFonts w:cs="Arial"/>
          <w:szCs w:val="16"/>
        </w:rPr>
        <w:t>.</w:t>
      </w:r>
      <w:r w:rsidRPr="00526CE5">
        <w:rPr>
          <w:rFonts w:cs="Arial"/>
          <w:szCs w:val="16"/>
        </w:rPr>
        <w:t xml:space="preserve"> 11; Department of the Environment, Community and Local Government</w:t>
      </w:r>
      <w:r>
        <w:rPr>
          <w:rFonts w:cs="Arial"/>
          <w:szCs w:val="16"/>
        </w:rPr>
        <w:t xml:space="preserve"> </w:t>
      </w:r>
      <w:r w:rsidRPr="00526CE5">
        <w:rPr>
          <w:rFonts w:cs="Arial"/>
          <w:szCs w:val="16"/>
        </w:rPr>
        <w:t>(2014)</w:t>
      </w:r>
      <w:r>
        <w:rPr>
          <w:rFonts w:cs="Arial"/>
          <w:szCs w:val="16"/>
        </w:rPr>
        <w:t xml:space="preserve">, </w:t>
      </w:r>
      <w:r w:rsidRPr="00526CE5">
        <w:rPr>
          <w:rFonts w:cs="Arial"/>
          <w:i/>
          <w:szCs w:val="16"/>
        </w:rPr>
        <w:t>Guidelines for the Establishment and Operation of Local Community Development Committees</w:t>
      </w:r>
      <w:r w:rsidRPr="00526CE5">
        <w:rPr>
          <w:rFonts w:cs="Arial"/>
          <w:szCs w:val="16"/>
        </w:rPr>
        <w:t>, p. 19.</w:t>
      </w:r>
    </w:p>
  </w:footnote>
  <w:footnote w:id="24">
    <w:p w14:paraId="55B39EA6"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8E364F">
        <w:rPr>
          <w:rFonts w:cs="Arial"/>
          <w:szCs w:val="16"/>
        </w:rPr>
        <w:t xml:space="preserve"> </w:t>
      </w:r>
      <w:r>
        <w:rPr>
          <w:lang w:eastAsia="zh-CN"/>
        </w:rPr>
        <w:t>The Department of the Environment, Community and Local Government supports participation by HEIs in these committees.</w:t>
      </w:r>
    </w:p>
  </w:footnote>
  <w:footnote w:id="25">
    <w:p w14:paraId="66DA217E"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8E364F">
        <w:rPr>
          <w:rFonts w:cs="Arial"/>
          <w:szCs w:val="16"/>
        </w:rPr>
        <w:t xml:space="preserve"> </w:t>
      </w:r>
      <w:r w:rsidRPr="00526CE5">
        <w:rPr>
          <w:rFonts w:cs="Arial"/>
          <w:szCs w:val="16"/>
        </w:rPr>
        <w:t>S</w:t>
      </w:r>
      <w:r w:rsidRPr="00B31CED">
        <w:rPr>
          <w:rFonts w:cs="Arial"/>
          <w:szCs w:val="16"/>
        </w:rPr>
        <w:t xml:space="preserve">ee </w:t>
      </w:r>
      <w:hyperlink r:id="rId3" w:history="1">
        <w:r w:rsidRPr="00B31CED">
          <w:rPr>
            <w:rStyle w:val="Hyperlink"/>
            <w:rFonts w:cs="Arial"/>
            <w:color w:val="auto"/>
            <w:szCs w:val="16"/>
            <w:u w:val="none"/>
          </w:rPr>
          <w:t>www.cypsc.ie</w:t>
        </w:r>
      </w:hyperlink>
      <w:r w:rsidRPr="00B31CED">
        <w:rPr>
          <w:rFonts w:cs="Arial"/>
          <w:szCs w:val="16"/>
        </w:rPr>
        <w:t xml:space="preserve"> for</w:t>
      </w:r>
      <w:r w:rsidRPr="00526CE5">
        <w:rPr>
          <w:rFonts w:cs="Arial"/>
          <w:szCs w:val="16"/>
        </w:rPr>
        <w:t xml:space="preserve"> further information on the Children and Young People’s Services Committees; Department of Children and Youth Affairs</w:t>
      </w:r>
      <w:r>
        <w:rPr>
          <w:rFonts w:cs="Arial"/>
          <w:szCs w:val="16"/>
        </w:rPr>
        <w:t xml:space="preserve">, </w:t>
      </w:r>
      <w:r w:rsidRPr="00526CE5">
        <w:rPr>
          <w:rFonts w:cs="Arial"/>
          <w:i/>
          <w:szCs w:val="16"/>
        </w:rPr>
        <w:t>Better Outcomes, Brighter Futures</w:t>
      </w:r>
      <w:r w:rsidRPr="00526CE5">
        <w:rPr>
          <w:rFonts w:cs="Arial"/>
          <w:szCs w:val="16"/>
        </w:rPr>
        <w:t>.</w:t>
      </w:r>
    </w:p>
  </w:footnote>
  <w:footnote w:id="26">
    <w:p w14:paraId="5943BAC9" w14:textId="77777777" w:rsidR="007B6E18" w:rsidRPr="00526CE5" w:rsidRDefault="007B6E18" w:rsidP="00CE18D8">
      <w:pPr>
        <w:pStyle w:val="FootnoteText"/>
      </w:pPr>
      <w:r w:rsidRPr="00526CE5">
        <w:rPr>
          <w:rStyle w:val="FootnoteReference"/>
          <w:rFonts w:cs="Arial"/>
          <w:sz w:val="16"/>
          <w:szCs w:val="16"/>
        </w:rPr>
        <w:footnoteRef/>
      </w:r>
      <w:r w:rsidRPr="00526CE5">
        <w:t xml:space="preserve"> HEA</w:t>
      </w:r>
      <w:r>
        <w:t xml:space="preserve"> (2010),</w:t>
      </w:r>
      <w:r w:rsidRPr="00092A80">
        <w:rPr>
          <w:i/>
        </w:rPr>
        <w:t xml:space="preserve"> Hidden Disadvantage? A Study of the Low Participation in Higher Education by the Non-Manual Group</w:t>
      </w:r>
      <w:r w:rsidRPr="00526CE5">
        <w:t>.</w:t>
      </w:r>
    </w:p>
  </w:footnote>
  <w:footnote w:id="27">
    <w:p w14:paraId="16618CF6" w14:textId="77777777" w:rsidR="007B6E18" w:rsidRPr="00092A80" w:rsidRDefault="007B6E18" w:rsidP="00CE18D8">
      <w:pPr>
        <w:pStyle w:val="FootnoteText"/>
        <w:rPr>
          <w:lang w:val="en-IE"/>
        </w:rPr>
      </w:pPr>
      <w:r w:rsidRPr="003A7811">
        <w:rPr>
          <w:rStyle w:val="FootnoteReference"/>
          <w:sz w:val="16"/>
          <w:szCs w:val="16"/>
        </w:rPr>
        <w:footnoteRef/>
      </w:r>
      <w:r w:rsidRPr="003A7811">
        <w:rPr>
          <w:szCs w:val="16"/>
        </w:rPr>
        <w:t xml:space="preserve"> </w:t>
      </w:r>
      <w:r>
        <w:t xml:space="preserve">HEA (2014), </w:t>
      </w:r>
      <w:r>
        <w:rPr>
          <w:i/>
          <w:iCs/>
        </w:rPr>
        <w:t>A Study of Progression in Irish Higher Education Institutions, 2010/11-2011/12.</w:t>
      </w:r>
    </w:p>
  </w:footnote>
  <w:footnote w:id="28">
    <w:p w14:paraId="376967F9" w14:textId="77777777" w:rsidR="007B6E18" w:rsidRPr="00092A80" w:rsidRDefault="007B6E18" w:rsidP="00CE18D8">
      <w:pPr>
        <w:pStyle w:val="FootnoteText"/>
        <w:rPr>
          <w:lang w:val="en-IE"/>
        </w:rPr>
      </w:pPr>
      <w:r w:rsidRPr="003A7811">
        <w:rPr>
          <w:rStyle w:val="FootnoteReference"/>
          <w:sz w:val="16"/>
          <w:szCs w:val="16"/>
        </w:rPr>
        <w:footnoteRef/>
      </w:r>
      <w:r>
        <w:t xml:space="preserve"> See Project 4 a</w:t>
      </w:r>
      <w:r w:rsidRPr="00B31CED">
        <w:t xml:space="preserve">t </w:t>
      </w:r>
      <w:hyperlink r:id="rId4" w:history="1">
        <w:r w:rsidRPr="00B31CED">
          <w:rPr>
            <w:rStyle w:val="Hyperlink"/>
            <w:color w:val="auto"/>
            <w:u w:val="none"/>
          </w:rPr>
          <w:t>http://www.teachingandlearning.ie/t-l-scholarship/national-forum-research-projects</w:t>
        </w:r>
      </w:hyperlink>
      <w:r>
        <w:rPr>
          <w:rStyle w:val="Hyperlink"/>
          <w:color w:val="auto"/>
          <w:u w:val="none"/>
        </w:rPr>
        <w:t>.</w:t>
      </w:r>
    </w:p>
  </w:footnote>
  <w:footnote w:id="29">
    <w:p w14:paraId="59C4672D" w14:textId="77777777" w:rsidR="007B6E18" w:rsidRDefault="007B6E18" w:rsidP="00FC21FB">
      <w:pPr>
        <w:pStyle w:val="FootnoteText"/>
      </w:pPr>
      <w:r w:rsidRPr="00DA7CD5">
        <w:rPr>
          <w:rStyle w:val="FootnoteReference"/>
          <w:sz w:val="16"/>
        </w:rPr>
        <w:footnoteRef/>
      </w:r>
      <w:r w:rsidRPr="0093450F">
        <w:t>This goal arises from principle</w:t>
      </w:r>
      <w:r>
        <w:t>s ii and</w:t>
      </w:r>
      <w:r w:rsidRPr="0093450F">
        <w:t xml:space="preserve"> vii, section 3.2</w:t>
      </w:r>
      <w:r>
        <w:t>.</w:t>
      </w:r>
    </w:p>
  </w:footnote>
  <w:footnote w:id="30">
    <w:p w14:paraId="1E9FCD40" w14:textId="77777777" w:rsidR="007B6E18" w:rsidRPr="00FE56C0" w:rsidRDefault="007B6E18" w:rsidP="009722EA">
      <w:pPr>
        <w:pStyle w:val="FootnoteText"/>
        <w:rPr>
          <w:i/>
        </w:rPr>
      </w:pPr>
      <w:r w:rsidRPr="00DA7CD5">
        <w:rPr>
          <w:rStyle w:val="FootnoteReference"/>
          <w:sz w:val="16"/>
        </w:rPr>
        <w:footnoteRef/>
      </w:r>
      <w:r>
        <w:t xml:space="preserve">National Forum for the Enhancement of Teaching and Learning in Higher Education (2015), </w:t>
      </w:r>
      <w:r w:rsidRPr="0079408D">
        <w:rPr>
          <w:i/>
        </w:rPr>
        <w:t xml:space="preserve">Why Students Leave: </w:t>
      </w:r>
      <w:r w:rsidRPr="00FE56C0">
        <w:rPr>
          <w:i/>
        </w:rPr>
        <w:t>Findings from Qualitative Research Into Student Non-Completion in Higher Education in Ireland</w:t>
      </w:r>
    </w:p>
  </w:footnote>
  <w:footnote w:id="31">
    <w:p w14:paraId="7D112B09" w14:textId="77777777" w:rsidR="007B6E18" w:rsidRPr="00DA7CD5" w:rsidRDefault="007B6E18" w:rsidP="00FC21FB">
      <w:pPr>
        <w:pStyle w:val="FootnoteText"/>
      </w:pPr>
      <w:r w:rsidRPr="00DA7CD5">
        <w:rPr>
          <w:rStyle w:val="FootnoteReference"/>
          <w:sz w:val="16"/>
        </w:rPr>
        <w:footnoteRef/>
      </w:r>
      <w:r w:rsidRPr="00DA7CD5">
        <w:t xml:space="preserve"> This goal and actions are underpinned by principle vii, section 3.2.</w:t>
      </w:r>
    </w:p>
  </w:footnote>
  <w:footnote w:id="32">
    <w:p w14:paraId="2B409F5B" w14:textId="59585659" w:rsidR="007B6E18" w:rsidRPr="00DA7CD5" w:rsidRDefault="007B6E18" w:rsidP="00594C69">
      <w:pPr>
        <w:pStyle w:val="FootnoteText"/>
      </w:pPr>
      <w:r w:rsidRPr="00DA7CD5">
        <w:rPr>
          <w:rStyle w:val="FootnoteReference"/>
          <w:sz w:val="16"/>
        </w:rPr>
        <w:footnoteRef/>
      </w:r>
      <w:r w:rsidRPr="00DA7CD5">
        <w:t xml:space="preserve"> This goal and objectives have been developed in view of principles iii and </w:t>
      </w:r>
      <w:r w:rsidRPr="00DA7CD5">
        <w:t>vi, section 3.2.</w:t>
      </w:r>
    </w:p>
  </w:footnote>
  <w:footnote w:id="33">
    <w:p w14:paraId="4874BE15" w14:textId="77777777" w:rsidR="007B6E18" w:rsidRPr="00FC21FB" w:rsidRDefault="007B6E18" w:rsidP="00FC21FB">
      <w:pPr>
        <w:pStyle w:val="FootnoteText"/>
      </w:pPr>
      <w:r w:rsidRPr="00DA7CD5">
        <w:rPr>
          <w:rStyle w:val="FootnoteReference"/>
          <w:sz w:val="16"/>
        </w:rPr>
        <w:footnoteRef/>
      </w:r>
      <w:r>
        <w:t xml:space="preserve"> HEA,</w:t>
      </w:r>
      <w:r w:rsidRPr="00DA7CD5">
        <w:t xml:space="preserve"> </w:t>
      </w:r>
      <w:r w:rsidRPr="00DA7CD5">
        <w:rPr>
          <w:rFonts w:cs="Arial"/>
          <w:i/>
          <w:iCs/>
        </w:rPr>
        <w:t>Student Grant Recipients for the Academic Year 201</w:t>
      </w:r>
      <w:r>
        <w:rPr>
          <w:rFonts w:cs="Arial"/>
          <w:i/>
          <w:iCs/>
        </w:rPr>
        <w:t>3/14</w:t>
      </w:r>
      <w:r>
        <w:rPr>
          <w:rFonts w:cs="Arial"/>
          <w:iCs/>
        </w:rPr>
        <w:t>.</w:t>
      </w:r>
    </w:p>
  </w:footnote>
  <w:footnote w:id="34">
    <w:p w14:paraId="014F9C1D" w14:textId="2E8144BF" w:rsidR="007B6E18" w:rsidRPr="00092A80" w:rsidRDefault="007B6E18">
      <w:pPr>
        <w:pStyle w:val="FootnoteText"/>
        <w:rPr>
          <w:lang w:val="en-IE"/>
        </w:rPr>
      </w:pPr>
      <w:r w:rsidRPr="003A7811">
        <w:rPr>
          <w:rStyle w:val="FootnoteReference"/>
          <w:sz w:val="16"/>
          <w:szCs w:val="16"/>
        </w:rPr>
        <w:footnoteRef/>
      </w:r>
      <w:r>
        <w:t xml:space="preserve"> A HEA facilitated network of those progressing research on themes relevant to higher education access, equality and lifelong learning issues, policy and practice; s</w:t>
      </w:r>
      <w:r w:rsidRPr="008B01DE">
        <w:t xml:space="preserve">ee </w:t>
      </w:r>
      <w:r>
        <w:t>HEA</w:t>
      </w:r>
      <w:r w:rsidRPr="002960AA">
        <w:t xml:space="preserve"> </w:t>
      </w:r>
      <w:r>
        <w:t>(</w:t>
      </w:r>
      <w:r w:rsidRPr="002960AA">
        <w:t>2013)</w:t>
      </w:r>
      <w:r>
        <w:t xml:space="preserve">, </w:t>
      </w:r>
      <w:hyperlink r:id="rId5" w:history="1">
        <w:r w:rsidRPr="008B01DE">
          <w:rPr>
            <w:rStyle w:val="Hyperlink"/>
            <w:i/>
            <w:color w:val="auto"/>
            <w:u w:val="none"/>
          </w:rPr>
          <w:t>How Equal? Access to Higher Education in Ireland</w:t>
        </w:r>
        <w:r>
          <w:rPr>
            <w:rStyle w:val="Hyperlink"/>
            <w:color w:val="auto"/>
            <w:u w:val="none"/>
          </w:rPr>
          <w:t>.</w:t>
        </w:r>
      </w:hyperlink>
    </w:p>
  </w:footnote>
  <w:footnote w:id="35">
    <w:p w14:paraId="5735B274" w14:textId="77777777" w:rsidR="007B6E18" w:rsidRPr="00DA7CD5" w:rsidRDefault="007B6E18" w:rsidP="00FC21FB">
      <w:pPr>
        <w:pStyle w:val="FootnoteText"/>
      </w:pPr>
      <w:r w:rsidRPr="00DA7CD5">
        <w:rPr>
          <w:rStyle w:val="FootnoteReference"/>
          <w:sz w:val="16"/>
        </w:rPr>
        <w:footnoteRef/>
      </w:r>
      <w:r w:rsidRPr="00DA7CD5">
        <w:t xml:space="preserve">This goal and actions are underpinned by </w:t>
      </w:r>
      <w:r w:rsidRPr="00DA7CD5">
        <w:t>principle iv, section 3.2.</w:t>
      </w:r>
    </w:p>
  </w:footnote>
  <w:footnote w:id="36">
    <w:p w14:paraId="452B63E3" w14:textId="1E232E43" w:rsidR="007B6E18" w:rsidRPr="00DA7CD5" w:rsidRDefault="007B6E18" w:rsidP="00245C9C">
      <w:pPr>
        <w:pStyle w:val="FootnoteText"/>
        <w:rPr>
          <w:rFonts w:cs="Arial"/>
          <w:szCs w:val="16"/>
        </w:rPr>
      </w:pPr>
      <w:r w:rsidRPr="00DA7CD5">
        <w:rPr>
          <w:rStyle w:val="FootnoteReference"/>
          <w:rFonts w:cs="Arial"/>
          <w:sz w:val="16"/>
          <w:szCs w:val="16"/>
        </w:rPr>
        <w:footnoteRef/>
      </w:r>
      <w:r w:rsidRPr="00DA7CD5">
        <w:rPr>
          <w:rFonts w:cs="Arial"/>
          <w:szCs w:val="16"/>
        </w:rPr>
        <w:t xml:space="preserve"> DES and SOLAS, </w:t>
      </w:r>
      <w:r w:rsidRPr="00DA7CD5">
        <w:rPr>
          <w:rFonts w:cs="Arial"/>
          <w:i/>
          <w:szCs w:val="16"/>
        </w:rPr>
        <w:t>Further Education and Training Strategy</w:t>
      </w:r>
      <w:r w:rsidRPr="00DA7CD5">
        <w:rPr>
          <w:rFonts w:cs="Arial"/>
          <w:szCs w:val="16"/>
        </w:rPr>
        <w:t>, p. 106.</w:t>
      </w:r>
    </w:p>
  </w:footnote>
  <w:footnote w:id="37">
    <w:p w14:paraId="125C30CA" w14:textId="4514CA06" w:rsidR="007B6E18" w:rsidRDefault="007B6E18">
      <w:pPr>
        <w:pStyle w:val="FootnoteText"/>
      </w:pPr>
      <w:r w:rsidRPr="00DA7CD5">
        <w:rPr>
          <w:rStyle w:val="FootnoteReference"/>
          <w:sz w:val="16"/>
        </w:rPr>
        <w:footnoteRef/>
      </w:r>
      <w:r w:rsidRPr="00DA7CD5">
        <w:t xml:space="preserve"> Pathways other than th</w:t>
      </w:r>
      <w:r>
        <w:t>e Leaving C</w:t>
      </w:r>
      <w:r w:rsidRPr="00DA7CD5">
        <w:t xml:space="preserve">ertificate </w:t>
      </w:r>
      <w:r>
        <w:t xml:space="preserve">or </w:t>
      </w:r>
      <w:r w:rsidRPr="00DA7CD5">
        <w:t>those followed by international students</w:t>
      </w:r>
      <w:r>
        <w:t xml:space="preserve">. </w:t>
      </w:r>
    </w:p>
  </w:footnote>
  <w:footnote w:id="38">
    <w:p w14:paraId="01488D26" w14:textId="77777777" w:rsidR="007B6E18" w:rsidRPr="00DA7CD5" w:rsidRDefault="007B6E18" w:rsidP="00286F37">
      <w:pPr>
        <w:pStyle w:val="FootnoteText"/>
      </w:pPr>
      <w:r w:rsidRPr="00DA7CD5">
        <w:rPr>
          <w:rStyle w:val="FootnoteReference"/>
          <w:sz w:val="16"/>
        </w:rPr>
        <w:footnoteRef/>
      </w:r>
      <w:r w:rsidRPr="00DA7CD5">
        <w:t xml:space="preserve"> This goal and actions have been developed in view of fundamental principles </w:t>
      </w:r>
      <w:r w:rsidRPr="00DA7CD5">
        <w:t>i, ii and v, section 3.2.</w:t>
      </w:r>
    </w:p>
  </w:footnote>
  <w:footnote w:id="39">
    <w:p w14:paraId="00F10542" w14:textId="77777777" w:rsidR="007B6E18" w:rsidRPr="00DA7CD5" w:rsidRDefault="007B6E18" w:rsidP="00286F37">
      <w:pPr>
        <w:pStyle w:val="FootnoteText"/>
        <w:ind w:left="680"/>
      </w:pPr>
      <w:r w:rsidRPr="00DA7CD5">
        <w:rPr>
          <w:rStyle w:val="FootnoteReference"/>
          <w:sz w:val="16"/>
        </w:rPr>
        <w:footnoteRef/>
      </w:r>
      <w:r w:rsidRPr="00DA7CD5">
        <w:t xml:space="preserve"> Expert Group on Future Skills Needs (2007)</w:t>
      </w:r>
      <w:r>
        <w:t>,</w:t>
      </w:r>
      <w:r w:rsidRPr="00DA7CD5">
        <w:t xml:space="preserve"> </w:t>
      </w:r>
      <w:r w:rsidRPr="00DA7CD5">
        <w:rPr>
          <w:i/>
        </w:rPr>
        <w:t>Tomorrow’s Skills – Towards a National Skills Strategy</w:t>
      </w:r>
      <w:r w:rsidRPr="00DA7CD5">
        <w:t>, p.2</w:t>
      </w:r>
      <w:r>
        <w:t>.</w:t>
      </w:r>
    </w:p>
  </w:footnote>
  <w:footnote w:id="40">
    <w:p w14:paraId="141B4675" w14:textId="7C097B2B" w:rsidR="007B6E18" w:rsidRPr="00526CE5" w:rsidRDefault="007B6E18" w:rsidP="00523854">
      <w:pPr>
        <w:pStyle w:val="FootnoteText"/>
        <w:rPr>
          <w:rFonts w:cs="Arial"/>
          <w:szCs w:val="16"/>
        </w:rPr>
      </w:pPr>
      <w:r w:rsidRPr="00BB5D0E">
        <w:rPr>
          <w:rStyle w:val="FootnoteReference"/>
          <w:rFonts w:cs="Arial"/>
          <w:sz w:val="16"/>
          <w:szCs w:val="16"/>
        </w:rPr>
        <w:footnoteRef/>
      </w:r>
      <w:r w:rsidRPr="00526CE5">
        <w:rPr>
          <w:rFonts w:cs="Arial"/>
          <w:szCs w:val="16"/>
        </w:rPr>
        <w:t xml:space="preserve"> See </w:t>
      </w:r>
      <w:r>
        <w:rPr>
          <w:rFonts w:cs="Arial"/>
          <w:szCs w:val="16"/>
        </w:rPr>
        <w:t>p. 35</w:t>
      </w:r>
      <w:r w:rsidRPr="00526CE5">
        <w:rPr>
          <w:rFonts w:cs="Arial"/>
          <w:szCs w:val="16"/>
        </w:rPr>
        <w:t>.</w:t>
      </w:r>
    </w:p>
  </w:footnote>
  <w:footnote w:id="41">
    <w:p w14:paraId="756AB07F" w14:textId="6F6C2727" w:rsidR="007B6E18" w:rsidRPr="00526CE5" w:rsidRDefault="007B6E18" w:rsidP="00523854">
      <w:pPr>
        <w:pStyle w:val="FootnoteText"/>
        <w:rPr>
          <w:rFonts w:cs="Arial"/>
          <w:szCs w:val="16"/>
        </w:rPr>
      </w:pPr>
      <w:r w:rsidRPr="00BB5D0E">
        <w:rPr>
          <w:rStyle w:val="FootnoteReference"/>
          <w:rFonts w:cs="Arial"/>
          <w:sz w:val="16"/>
          <w:szCs w:val="16"/>
        </w:rPr>
        <w:footnoteRef/>
      </w:r>
      <w:r w:rsidRPr="00526CE5">
        <w:rPr>
          <w:rFonts w:cs="Arial"/>
          <w:szCs w:val="16"/>
        </w:rPr>
        <w:t xml:space="preserve"> DES</w:t>
      </w:r>
      <w:r>
        <w:rPr>
          <w:rFonts w:cs="Arial"/>
          <w:szCs w:val="16"/>
        </w:rPr>
        <w:t>,</w:t>
      </w:r>
      <w:r w:rsidRPr="00526CE5">
        <w:rPr>
          <w:rFonts w:cs="Arial"/>
          <w:szCs w:val="16"/>
        </w:rPr>
        <w:t xml:space="preserve"> </w:t>
      </w:r>
      <w:r w:rsidRPr="00526CE5">
        <w:rPr>
          <w:rFonts w:cs="Arial"/>
          <w:i/>
          <w:szCs w:val="16"/>
        </w:rPr>
        <w:t>Higher Education System Performance Framework</w:t>
      </w:r>
      <w:r w:rsidRPr="00526CE5">
        <w:rPr>
          <w:rFonts w:cs="Arial"/>
          <w:szCs w:val="16"/>
        </w:rPr>
        <w:t>, p. 5.</w:t>
      </w:r>
    </w:p>
  </w:footnote>
  <w:footnote w:id="42">
    <w:p w14:paraId="71D7D114" w14:textId="77777777" w:rsidR="007B6E18" w:rsidRPr="00526CE5" w:rsidRDefault="007B6E18" w:rsidP="00153060">
      <w:pPr>
        <w:pStyle w:val="FootnoteText"/>
        <w:contextualSpacing/>
        <w:rPr>
          <w:rFonts w:cs="Arial"/>
          <w:szCs w:val="16"/>
        </w:rPr>
      </w:pPr>
      <w:r w:rsidRPr="008B01DE">
        <w:rPr>
          <w:rStyle w:val="FootnoteReference"/>
          <w:rFonts w:cs="Arial"/>
          <w:sz w:val="16"/>
          <w:szCs w:val="16"/>
        </w:rPr>
        <w:footnoteRef/>
      </w:r>
      <w:r w:rsidRPr="008B01DE">
        <w:rPr>
          <w:rFonts w:cs="Arial"/>
          <w:szCs w:val="16"/>
        </w:rPr>
        <w:t xml:space="preserve"> </w:t>
      </w:r>
      <w:r>
        <w:rPr>
          <w:rFonts w:cs="Arial"/>
          <w:szCs w:val="16"/>
        </w:rPr>
        <w:t>DES and SOLAS,</w:t>
      </w:r>
      <w:r w:rsidRPr="00526CE5">
        <w:rPr>
          <w:rFonts w:cs="Arial"/>
          <w:szCs w:val="16"/>
        </w:rPr>
        <w:t xml:space="preserve"> </w:t>
      </w:r>
      <w:r w:rsidRPr="00092A80">
        <w:rPr>
          <w:rFonts w:cs="Arial"/>
          <w:i/>
          <w:szCs w:val="16"/>
        </w:rPr>
        <w:t>Further Education and Training Strategy</w:t>
      </w:r>
      <w:r>
        <w:rPr>
          <w:rFonts w:cs="Arial"/>
          <w:i/>
          <w:szCs w:val="16"/>
        </w:rPr>
        <w:t>.</w:t>
      </w:r>
    </w:p>
  </w:footnote>
  <w:footnote w:id="43">
    <w:p w14:paraId="72E1C703" w14:textId="40E3E146" w:rsidR="007B6E18" w:rsidRPr="00526CE5" w:rsidRDefault="007B6E18" w:rsidP="00523854">
      <w:pPr>
        <w:pStyle w:val="FootnoteText"/>
        <w:contextualSpacing/>
        <w:rPr>
          <w:rFonts w:cs="Arial"/>
          <w:szCs w:val="16"/>
        </w:rPr>
      </w:pPr>
      <w:r w:rsidRPr="00DA02A4">
        <w:rPr>
          <w:rStyle w:val="FootnoteReference"/>
          <w:rFonts w:cs="Arial"/>
          <w:sz w:val="16"/>
          <w:szCs w:val="16"/>
        </w:rPr>
        <w:footnoteRef/>
      </w:r>
      <w:r w:rsidRPr="00526CE5">
        <w:rPr>
          <w:rFonts w:cs="Arial"/>
          <w:szCs w:val="16"/>
        </w:rPr>
        <w:t xml:space="preserve"> DES</w:t>
      </w:r>
      <w:r>
        <w:rPr>
          <w:rFonts w:cs="Arial"/>
          <w:szCs w:val="16"/>
        </w:rPr>
        <w:t xml:space="preserve"> </w:t>
      </w:r>
      <w:r w:rsidRPr="00526CE5">
        <w:rPr>
          <w:rFonts w:cs="Arial"/>
          <w:szCs w:val="16"/>
        </w:rPr>
        <w:t>(2013)</w:t>
      </w:r>
      <w:r>
        <w:rPr>
          <w:rFonts w:cs="Arial"/>
          <w:szCs w:val="16"/>
        </w:rPr>
        <w:t>,</w:t>
      </w:r>
      <w:r w:rsidRPr="00526CE5">
        <w:rPr>
          <w:rFonts w:cs="Arial"/>
          <w:szCs w:val="16"/>
        </w:rPr>
        <w:t xml:space="preserve"> </w:t>
      </w:r>
      <w:r w:rsidRPr="00526CE5">
        <w:rPr>
          <w:rFonts w:cs="Arial"/>
          <w:i/>
          <w:szCs w:val="16"/>
        </w:rPr>
        <w:t>School Completers – What Next? Report on School Completers from Post-Pri</w:t>
      </w:r>
      <w:r>
        <w:rPr>
          <w:rFonts w:cs="Arial"/>
          <w:i/>
          <w:szCs w:val="16"/>
        </w:rPr>
        <w:t>mary Schools – pupils enrolled i</w:t>
      </w:r>
      <w:r w:rsidRPr="00526CE5">
        <w:rPr>
          <w:rFonts w:cs="Arial"/>
          <w:i/>
          <w:szCs w:val="16"/>
        </w:rPr>
        <w:t>n 2009/2010 and not in 2010/2011</w:t>
      </w:r>
      <w:r w:rsidRPr="00526CE5">
        <w:rPr>
          <w:rFonts w:cs="Arial"/>
          <w:szCs w:val="16"/>
        </w:rPr>
        <w:t>, p. 12.</w:t>
      </w:r>
    </w:p>
  </w:footnote>
  <w:footnote w:id="44">
    <w:p w14:paraId="5A9CAC9C" w14:textId="62A74411" w:rsidR="007B6E18" w:rsidRPr="00A02893" w:rsidRDefault="007B6E18">
      <w:pPr>
        <w:pStyle w:val="FootnoteText"/>
        <w:rPr>
          <w:rFonts w:cs="Arial"/>
          <w:spacing w:val="-4"/>
          <w:szCs w:val="16"/>
        </w:rPr>
      </w:pPr>
      <w:r w:rsidRPr="00DA02A4">
        <w:rPr>
          <w:rStyle w:val="FootnoteReference"/>
          <w:rFonts w:cs="Arial"/>
          <w:sz w:val="16"/>
          <w:szCs w:val="16"/>
        </w:rPr>
        <w:footnoteRef/>
      </w:r>
      <w:r w:rsidRPr="00526CE5">
        <w:rPr>
          <w:rFonts w:cs="Arial"/>
          <w:szCs w:val="16"/>
        </w:rPr>
        <w:t xml:space="preserve"> </w:t>
      </w:r>
      <w:r w:rsidRPr="00092A80">
        <w:rPr>
          <w:szCs w:val="22"/>
        </w:rPr>
        <w:t>HEA</w:t>
      </w:r>
      <w:r>
        <w:rPr>
          <w:szCs w:val="22"/>
        </w:rPr>
        <w:t>,</w:t>
      </w:r>
      <w:r w:rsidRPr="00092A80">
        <w:rPr>
          <w:szCs w:val="22"/>
        </w:rPr>
        <w:t xml:space="preserve"> </w:t>
      </w:r>
      <w:r w:rsidRPr="00A02893">
        <w:rPr>
          <w:i/>
          <w:spacing w:val="-4"/>
          <w:szCs w:val="22"/>
        </w:rPr>
        <w:t>Towards the development of a new National Plan for Equity of Access to Higher Education</w:t>
      </w:r>
      <w:r w:rsidRPr="00A02893">
        <w:rPr>
          <w:spacing w:val="-4"/>
          <w:szCs w:val="22"/>
        </w:rPr>
        <w:t>, p.</w:t>
      </w:r>
      <w:r>
        <w:rPr>
          <w:spacing w:val="-4"/>
          <w:szCs w:val="22"/>
        </w:rPr>
        <w:t xml:space="preserve"> </w:t>
      </w:r>
      <w:r w:rsidRPr="00A02893">
        <w:rPr>
          <w:spacing w:val="-4"/>
          <w:szCs w:val="22"/>
        </w:rPr>
        <w:t>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6A86" w14:textId="77777777" w:rsidR="007B6E18" w:rsidRDefault="007B6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187C8" w14:textId="77777777" w:rsidR="007B6E18" w:rsidRDefault="007B6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5B1EE" w14:textId="77777777" w:rsidR="007B6E18" w:rsidRDefault="007B6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2ABD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270F64"/>
    <w:multiLevelType w:val="hybridMultilevel"/>
    <w:tmpl w:val="92541D3A"/>
    <w:lvl w:ilvl="0" w:tplc="9A0A0ACC">
      <w:start w:val="1"/>
      <w:numFmt w:val="lowerRoman"/>
      <w:lvlText w:val="%1."/>
      <w:lvlJc w:val="right"/>
      <w:pPr>
        <w:ind w:left="927" w:hanging="360"/>
      </w:pPr>
      <w:rPr>
        <w:rFonts w:hint="default"/>
        <w:b w:val="0"/>
        <w:i w:val="0"/>
        <w:color w:val="00B050"/>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B622802"/>
    <w:multiLevelType w:val="hybridMultilevel"/>
    <w:tmpl w:val="6A22F492"/>
    <w:lvl w:ilvl="0" w:tplc="FB385BD4">
      <w:start w:val="1"/>
      <w:numFmt w:val="lowerRoman"/>
      <w:lvlText w:val="%1."/>
      <w:lvlJc w:val="right"/>
      <w:pPr>
        <w:ind w:left="927" w:hanging="360"/>
      </w:pPr>
      <w:rPr>
        <w:rFonts w:hint="default"/>
        <w:b/>
        <w:i w:val="0"/>
        <w:color w:val="00B05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0823D2"/>
    <w:multiLevelType w:val="hybridMultilevel"/>
    <w:tmpl w:val="42D09720"/>
    <w:lvl w:ilvl="0" w:tplc="5568EBDE">
      <w:start w:val="1"/>
      <w:numFmt w:val="bullet"/>
      <w:pStyle w:val="Bullet2"/>
      <w:lvlText w:val=""/>
      <w:lvlJc w:val="left"/>
      <w:pPr>
        <w:ind w:left="1874" w:hanging="360"/>
      </w:pPr>
      <w:rPr>
        <w:rFonts w:ascii="Symbol" w:hAnsi="Symbol" w:hint="default"/>
        <w:b/>
        <w:i w:val="0"/>
        <w:color w:val="00B050"/>
        <w:sz w:val="1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ACC4011"/>
    <w:multiLevelType w:val="hybridMultilevel"/>
    <w:tmpl w:val="ED2E9598"/>
    <w:lvl w:ilvl="0" w:tplc="E056CED2">
      <w:start w:val="1"/>
      <w:numFmt w:val="bullet"/>
      <w:pStyle w:val="Bullet"/>
      <w:lvlText w:val="4"/>
      <w:lvlJc w:val="left"/>
      <w:pPr>
        <w:ind w:left="927" w:hanging="360"/>
      </w:pPr>
      <w:rPr>
        <w:rFonts w:ascii="Webdings" w:hAnsi="Webdings" w:hint="default"/>
        <w:b/>
        <w:i w:val="0"/>
        <w:color w:val="00B05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B61A98"/>
    <w:multiLevelType w:val="hybridMultilevel"/>
    <w:tmpl w:val="DFF424B8"/>
    <w:lvl w:ilvl="0" w:tplc="9D08EB68">
      <w:start w:val="1"/>
      <w:numFmt w:val="decimal"/>
      <w:pStyle w:val="number"/>
      <w:lvlText w:val="%1."/>
      <w:lvlJc w:val="left"/>
      <w:pPr>
        <w:tabs>
          <w:tab w:val="num" w:pos="380"/>
        </w:tabs>
        <w:ind w:left="380" w:hanging="379"/>
      </w:pPr>
      <w:rPr>
        <w:rFonts w:ascii="Palatino Linotype" w:hAnsi="Palatino Linotype"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F7745E"/>
    <w:multiLevelType w:val="hybridMultilevel"/>
    <w:tmpl w:val="9E10425E"/>
    <w:lvl w:ilvl="0" w:tplc="3A80D400">
      <w:start w:val="1"/>
      <w:numFmt w:val="bullet"/>
      <w:pStyle w:val="bulletinbox"/>
      <w:lvlText w:val="4"/>
      <w:lvlJc w:val="left"/>
      <w:pPr>
        <w:ind w:left="360" w:hanging="360"/>
      </w:pPr>
      <w:rPr>
        <w:rFonts w:ascii="Webdings" w:hAnsi="Webdings" w:hint="default"/>
        <w:b/>
        <w:i w:val="0"/>
        <w:color w:val="3399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854"/>
    <w:rsid w:val="00001A59"/>
    <w:rsid w:val="00004584"/>
    <w:rsid w:val="000063DF"/>
    <w:rsid w:val="000066BA"/>
    <w:rsid w:val="000120D3"/>
    <w:rsid w:val="0001496E"/>
    <w:rsid w:val="00015B1B"/>
    <w:rsid w:val="00023DAF"/>
    <w:rsid w:val="00025EA4"/>
    <w:rsid w:val="0002614E"/>
    <w:rsid w:val="00030AA9"/>
    <w:rsid w:val="00037B82"/>
    <w:rsid w:val="000402EF"/>
    <w:rsid w:val="00040746"/>
    <w:rsid w:val="00044B54"/>
    <w:rsid w:val="00046066"/>
    <w:rsid w:val="00047714"/>
    <w:rsid w:val="0005088F"/>
    <w:rsid w:val="00056F5D"/>
    <w:rsid w:val="00060878"/>
    <w:rsid w:val="00065F56"/>
    <w:rsid w:val="00071D99"/>
    <w:rsid w:val="00076470"/>
    <w:rsid w:val="0007669B"/>
    <w:rsid w:val="00076D2D"/>
    <w:rsid w:val="0009068B"/>
    <w:rsid w:val="0009085E"/>
    <w:rsid w:val="00092A80"/>
    <w:rsid w:val="00093458"/>
    <w:rsid w:val="00095D21"/>
    <w:rsid w:val="000967EE"/>
    <w:rsid w:val="00096E3C"/>
    <w:rsid w:val="000A0E74"/>
    <w:rsid w:val="000A72F8"/>
    <w:rsid w:val="000B461A"/>
    <w:rsid w:val="000C4BE7"/>
    <w:rsid w:val="000C529D"/>
    <w:rsid w:val="000C720E"/>
    <w:rsid w:val="000D24D2"/>
    <w:rsid w:val="000D382F"/>
    <w:rsid w:val="000D4BE8"/>
    <w:rsid w:val="000D5BE2"/>
    <w:rsid w:val="000D5FED"/>
    <w:rsid w:val="000E1CA7"/>
    <w:rsid w:val="000E2016"/>
    <w:rsid w:val="000E20E0"/>
    <w:rsid w:val="000E394C"/>
    <w:rsid w:val="000E3FC5"/>
    <w:rsid w:val="000F0847"/>
    <w:rsid w:val="000F3FA7"/>
    <w:rsid w:val="000F528A"/>
    <w:rsid w:val="000F5D0E"/>
    <w:rsid w:val="000F6EC3"/>
    <w:rsid w:val="00106DA0"/>
    <w:rsid w:val="00111C6F"/>
    <w:rsid w:val="001120F4"/>
    <w:rsid w:val="001140A0"/>
    <w:rsid w:val="0011738A"/>
    <w:rsid w:val="001173E5"/>
    <w:rsid w:val="0011768F"/>
    <w:rsid w:val="00122834"/>
    <w:rsid w:val="001228FD"/>
    <w:rsid w:val="00124301"/>
    <w:rsid w:val="00126322"/>
    <w:rsid w:val="00131DFC"/>
    <w:rsid w:val="00141F76"/>
    <w:rsid w:val="0014208A"/>
    <w:rsid w:val="00144328"/>
    <w:rsid w:val="00145FE0"/>
    <w:rsid w:val="0014613A"/>
    <w:rsid w:val="0014733C"/>
    <w:rsid w:val="00153060"/>
    <w:rsid w:val="001540A4"/>
    <w:rsid w:val="0015566C"/>
    <w:rsid w:val="0016485C"/>
    <w:rsid w:val="0016586D"/>
    <w:rsid w:val="001676B6"/>
    <w:rsid w:val="00167A72"/>
    <w:rsid w:val="001706A9"/>
    <w:rsid w:val="00170FAF"/>
    <w:rsid w:val="00174F45"/>
    <w:rsid w:val="00175E9A"/>
    <w:rsid w:val="00176A3A"/>
    <w:rsid w:val="00177E98"/>
    <w:rsid w:val="0018173E"/>
    <w:rsid w:val="00181D32"/>
    <w:rsid w:val="00187359"/>
    <w:rsid w:val="00192359"/>
    <w:rsid w:val="0019242F"/>
    <w:rsid w:val="0019354D"/>
    <w:rsid w:val="001969BA"/>
    <w:rsid w:val="001A01B7"/>
    <w:rsid w:val="001A3849"/>
    <w:rsid w:val="001A3BCE"/>
    <w:rsid w:val="001A4A46"/>
    <w:rsid w:val="001A6AD4"/>
    <w:rsid w:val="001B204A"/>
    <w:rsid w:val="001B5268"/>
    <w:rsid w:val="001B5773"/>
    <w:rsid w:val="001C1FCC"/>
    <w:rsid w:val="001C22FA"/>
    <w:rsid w:val="001C73F0"/>
    <w:rsid w:val="001E187F"/>
    <w:rsid w:val="001E3078"/>
    <w:rsid w:val="001E5682"/>
    <w:rsid w:val="001E61CC"/>
    <w:rsid w:val="001E6907"/>
    <w:rsid w:val="001F3566"/>
    <w:rsid w:val="001F53E8"/>
    <w:rsid w:val="001F765E"/>
    <w:rsid w:val="001F7805"/>
    <w:rsid w:val="00201BBC"/>
    <w:rsid w:val="00202323"/>
    <w:rsid w:val="00204229"/>
    <w:rsid w:val="002042A8"/>
    <w:rsid w:val="002047F5"/>
    <w:rsid w:val="00207D7B"/>
    <w:rsid w:val="00207E55"/>
    <w:rsid w:val="00210CB4"/>
    <w:rsid w:val="002110D2"/>
    <w:rsid w:val="002117FF"/>
    <w:rsid w:val="00211F75"/>
    <w:rsid w:val="00212F25"/>
    <w:rsid w:val="002156A6"/>
    <w:rsid w:val="00215EE8"/>
    <w:rsid w:val="00216F69"/>
    <w:rsid w:val="00217500"/>
    <w:rsid w:val="002177AD"/>
    <w:rsid w:val="00221C55"/>
    <w:rsid w:val="00223932"/>
    <w:rsid w:val="00223A43"/>
    <w:rsid w:val="002254B3"/>
    <w:rsid w:val="00225F2F"/>
    <w:rsid w:val="002331D3"/>
    <w:rsid w:val="0023369E"/>
    <w:rsid w:val="00233CC2"/>
    <w:rsid w:val="00233F64"/>
    <w:rsid w:val="002365AB"/>
    <w:rsid w:val="002372AB"/>
    <w:rsid w:val="00243D2A"/>
    <w:rsid w:val="00243DA7"/>
    <w:rsid w:val="00243EF1"/>
    <w:rsid w:val="00245C9C"/>
    <w:rsid w:val="00246B12"/>
    <w:rsid w:val="002505B2"/>
    <w:rsid w:val="00250DE2"/>
    <w:rsid w:val="00252C59"/>
    <w:rsid w:val="00255034"/>
    <w:rsid w:val="002572C6"/>
    <w:rsid w:val="0026087F"/>
    <w:rsid w:val="002651C5"/>
    <w:rsid w:val="00265303"/>
    <w:rsid w:val="00265FE6"/>
    <w:rsid w:val="00267A5D"/>
    <w:rsid w:val="00270037"/>
    <w:rsid w:val="00277ECC"/>
    <w:rsid w:val="00280FA2"/>
    <w:rsid w:val="00282A74"/>
    <w:rsid w:val="00282F89"/>
    <w:rsid w:val="00286F37"/>
    <w:rsid w:val="00290BA2"/>
    <w:rsid w:val="00291AEA"/>
    <w:rsid w:val="00291CF7"/>
    <w:rsid w:val="00292C4D"/>
    <w:rsid w:val="00292FE1"/>
    <w:rsid w:val="002960AA"/>
    <w:rsid w:val="00297060"/>
    <w:rsid w:val="002A07FB"/>
    <w:rsid w:val="002A29A9"/>
    <w:rsid w:val="002A4348"/>
    <w:rsid w:val="002B0040"/>
    <w:rsid w:val="002B04D7"/>
    <w:rsid w:val="002B0933"/>
    <w:rsid w:val="002B31C6"/>
    <w:rsid w:val="002B4F40"/>
    <w:rsid w:val="002B72C9"/>
    <w:rsid w:val="002C0B28"/>
    <w:rsid w:val="002D22BC"/>
    <w:rsid w:val="002D4281"/>
    <w:rsid w:val="002D6B1C"/>
    <w:rsid w:val="002E0F33"/>
    <w:rsid w:val="002E2886"/>
    <w:rsid w:val="002E433C"/>
    <w:rsid w:val="002E78A2"/>
    <w:rsid w:val="002F1E3A"/>
    <w:rsid w:val="002F25E6"/>
    <w:rsid w:val="002F3294"/>
    <w:rsid w:val="002F61D0"/>
    <w:rsid w:val="002F6D2D"/>
    <w:rsid w:val="003000F4"/>
    <w:rsid w:val="003018EA"/>
    <w:rsid w:val="00302459"/>
    <w:rsid w:val="00303150"/>
    <w:rsid w:val="003049E7"/>
    <w:rsid w:val="003066A6"/>
    <w:rsid w:val="003068DF"/>
    <w:rsid w:val="003106B7"/>
    <w:rsid w:val="00315CFC"/>
    <w:rsid w:val="00317BED"/>
    <w:rsid w:val="00327C34"/>
    <w:rsid w:val="00331CF5"/>
    <w:rsid w:val="003341E3"/>
    <w:rsid w:val="003345C2"/>
    <w:rsid w:val="0033461C"/>
    <w:rsid w:val="003357AC"/>
    <w:rsid w:val="003540C4"/>
    <w:rsid w:val="003541E7"/>
    <w:rsid w:val="0035572A"/>
    <w:rsid w:val="003618BA"/>
    <w:rsid w:val="00364BB1"/>
    <w:rsid w:val="00365854"/>
    <w:rsid w:val="00367AE8"/>
    <w:rsid w:val="0037340D"/>
    <w:rsid w:val="00373E0D"/>
    <w:rsid w:val="00376F58"/>
    <w:rsid w:val="00377BD2"/>
    <w:rsid w:val="00377EAB"/>
    <w:rsid w:val="00381254"/>
    <w:rsid w:val="003815E0"/>
    <w:rsid w:val="00384931"/>
    <w:rsid w:val="00384B02"/>
    <w:rsid w:val="00385F81"/>
    <w:rsid w:val="00392EA0"/>
    <w:rsid w:val="003A1C71"/>
    <w:rsid w:val="003A2203"/>
    <w:rsid w:val="003A7811"/>
    <w:rsid w:val="003B00EA"/>
    <w:rsid w:val="003B27CC"/>
    <w:rsid w:val="003B294E"/>
    <w:rsid w:val="003B361F"/>
    <w:rsid w:val="003B3A04"/>
    <w:rsid w:val="003B5337"/>
    <w:rsid w:val="003B5C9C"/>
    <w:rsid w:val="003C0B49"/>
    <w:rsid w:val="003C1945"/>
    <w:rsid w:val="003C1B79"/>
    <w:rsid w:val="003C26FF"/>
    <w:rsid w:val="003C3F0B"/>
    <w:rsid w:val="003C5CCA"/>
    <w:rsid w:val="003C7E75"/>
    <w:rsid w:val="003D1427"/>
    <w:rsid w:val="003D22D6"/>
    <w:rsid w:val="003D303A"/>
    <w:rsid w:val="003D6C1E"/>
    <w:rsid w:val="003E5C61"/>
    <w:rsid w:val="003F1419"/>
    <w:rsid w:val="003F2081"/>
    <w:rsid w:val="003F4F21"/>
    <w:rsid w:val="003F5FC5"/>
    <w:rsid w:val="003F6435"/>
    <w:rsid w:val="004030E0"/>
    <w:rsid w:val="0040314A"/>
    <w:rsid w:val="004034F8"/>
    <w:rsid w:val="0040780A"/>
    <w:rsid w:val="00407A0C"/>
    <w:rsid w:val="00411092"/>
    <w:rsid w:val="00411D44"/>
    <w:rsid w:val="00413829"/>
    <w:rsid w:val="00413B49"/>
    <w:rsid w:val="00420441"/>
    <w:rsid w:val="00421DA8"/>
    <w:rsid w:val="00424209"/>
    <w:rsid w:val="0042606B"/>
    <w:rsid w:val="00430794"/>
    <w:rsid w:val="004312F8"/>
    <w:rsid w:val="004349AD"/>
    <w:rsid w:val="00436A26"/>
    <w:rsid w:val="0044057D"/>
    <w:rsid w:val="00440F1F"/>
    <w:rsid w:val="00441124"/>
    <w:rsid w:val="004435C4"/>
    <w:rsid w:val="004459C3"/>
    <w:rsid w:val="00447AC0"/>
    <w:rsid w:val="004509AF"/>
    <w:rsid w:val="00451821"/>
    <w:rsid w:val="00453AE9"/>
    <w:rsid w:val="004549A1"/>
    <w:rsid w:val="00461A43"/>
    <w:rsid w:val="004627AD"/>
    <w:rsid w:val="00464514"/>
    <w:rsid w:val="00480294"/>
    <w:rsid w:val="00481456"/>
    <w:rsid w:val="00481D9D"/>
    <w:rsid w:val="00492C14"/>
    <w:rsid w:val="004950C7"/>
    <w:rsid w:val="00495B46"/>
    <w:rsid w:val="004A0471"/>
    <w:rsid w:val="004A552E"/>
    <w:rsid w:val="004B0312"/>
    <w:rsid w:val="004B03D6"/>
    <w:rsid w:val="004B04EF"/>
    <w:rsid w:val="004B35E4"/>
    <w:rsid w:val="004B5778"/>
    <w:rsid w:val="004B72A5"/>
    <w:rsid w:val="004C1FB7"/>
    <w:rsid w:val="004C4F00"/>
    <w:rsid w:val="004C5A10"/>
    <w:rsid w:val="004D3A31"/>
    <w:rsid w:val="004D433E"/>
    <w:rsid w:val="004D5573"/>
    <w:rsid w:val="004D5B40"/>
    <w:rsid w:val="004D6EC4"/>
    <w:rsid w:val="004D79AF"/>
    <w:rsid w:val="004E0C7B"/>
    <w:rsid w:val="004E1B92"/>
    <w:rsid w:val="004E3515"/>
    <w:rsid w:val="004E3FCE"/>
    <w:rsid w:val="004E59E5"/>
    <w:rsid w:val="004F04B3"/>
    <w:rsid w:val="004F11D8"/>
    <w:rsid w:val="004F161A"/>
    <w:rsid w:val="004F30FC"/>
    <w:rsid w:val="004F7645"/>
    <w:rsid w:val="005013B8"/>
    <w:rsid w:val="005014E5"/>
    <w:rsid w:val="0050255C"/>
    <w:rsid w:val="005046A2"/>
    <w:rsid w:val="00505E61"/>
    <w:rsid w:val="00506B17"/>
    <w:rsid w:val="00506DF3"/>
    <w:rsid w:val="00512C26"/>
    <w:rsid w:val="00513673"/>
    <w:rsid w:val="00520B48"/>
    <w:rsid w:val="005226A8"/>
    <w:rsid w:val="00523854"/>
    <w:rsid w:val="005243FC"/>
    <w:rsid w:val="00525CFF"/>
    <w:rsid w:val="00526CE5"/>
    <w:rsid w:val="00531F17"/>
    <w:rsid w:val="00537907"/>
    <w:rsid w:val="00537AB1"/>
    <w:rsid w:val="0054368D"/>
    <w:rsid w:val="00544B95"/>
    <w:rsid w:val="00544E55"/>
    <w:rsid w:val="00547577"/>
    <w:rsid w:val="0055073C"/>
    <w:rsid w:val="00554FC1"/>
    <w:rsid w:val="005602E1"/>
    <w:rsid w:val="00567D98"/>
    <w:rsid w:val="00567E7F"/>
    <w:rsid w:val="00570766"/>
    <w:rsid w:val="00580B4D"/>
    <w:rsid w:val="005814E0"/>
    <w:rsid w:val="00582B9B"/>
    <w:rsid w:val="0058656B"/>
    <w:rsid w:val="00586FE3"/>
    <w:rsid w:val="00591737"/>
    <w:rsid w:val="00592588"/>
    <w:rsid w:val="00593558"/>
    <w:rsid w:val="0059432C"/>
    <w:rsid w:val="00594C69"/>
    <w:rsid w:val="00595BF3"/>
    <w:rsid w:val="005A3291"/>
    <w:rsid w:val="005A3340"/>
    <w:rsid w:val="005A3805"/>
    <w:rsid w:val="005A3FDF"/>
    <w:rsid w:val="005A4726"/>
    <w:rsid w:val="005A4D63"/>
    <w:rsid w:val="005B1A82"/>
    <w:rsid w:val="005B4DC7"/>
    <w:rsid w:val="005B64F6"/>
    <w:rsid w:val="005C5292"/>
    <w:rsid w:val="005C65C3"/>
    <w:rsid w:val="005C704B"/>
    <w:rsid w:val="005C72E3"/>
    <w:rsid w:val="005D0FF5"/>
    <w:rsid w:val="005D1D95"/>
    <w:rsid w:val="005D4F37"/>
    <w:rsid w:val="005D5F6E"/>
    <w:rsid w:val="005D72B8"/>
    <w:rsid w:val="005E4172"/>
    <w:rsid w:val="005E7273"/>
    <w:rsid w:val="005E7842"/>
    <w:rsid w:val="005F094A"/>
    <w:rsid w:val="005F1FA2"/>
    <w:rsid w:val="005F3112"/>
    <w:rsid w:val="005F6BA4"/>
    <w:rsid w:val="00604832"/>
    <w:rsid w:val="0061096D"/>
    <w:rsid w:val="00610E58"/>
    <w:rsid w:val="006121A1"/>
    <w:rsid w:val="006125D6"/>
    <w:rsid w:val="00612FD4"/>
    <w:rsid w:val="006149CE"/>
    <w:rsid w:val="00616DE2"/>
    <w:rsid w:val="0062029B"/>
    <w:rsid w:val="00620860"/>
    <w:rsid w:val="00621516"/>
    <w:rsid w:val="0062156F"/>
    <w:rsid w:val="00621AF3"/>
    <w:rsid w:val="006225C2"/>
    <w:rsid w:val="00623782"/>
    <w:rsid w:val="00624588"/>
    <w:rsid w:val="00627C3B"/>
    <w:rsid w:val="00631494"/>
    <w:rsid w:val="00633545"/>
    <w:rsid w:val="00637DE0"/>
    <w:rsid w:val="006403B3"/>
    <w:rsid w:val="0064293E"/>
    <w:rsid w:val="0064513E"/>
    <w:rsid w:val="00647AA1"/>
    <w:rsid w:val="00647D85"/>
    <w:rsid w:val="00650FD8"/>
    <w:rsid w:val="00651E93"/>
    <w:rsid w:val="006520FC"/>
    <w:rsid w:val="00652148"/>
    <w:rsid w:val="00652B69"/>
    <w:rsid w:val="0065316D"/>
    <w:rsid w:val="00653A97"/>
    <w:rsid w:val="006545BD"/>
    <w:rsid w:val="00654CEF"/>
    <w:rsid w:val="00655A1C"/>
    <w:rsid w:val="00657C4E"/>
    <w:rsid w:val="0066089F"/>
    <w:rsid w:val="006615DB"/>
    <w:rsid w:val="0066435C"/>
    <w:rsid w:val="00664985"/>
    <w:rsid w:val="006673E1"/>
    <w:rsid w:val="0067311E"/>
    <w:rsid w:val="00680146"/>
    <w:rsid w:val="00681D26"/>
    <w:rsid w:val="00681F1C"/>
    <w:rsid w:val="00683851"/>
    <w:rsid w:val="00683EB5"/>
    <w:rsid w:val="00684DDC"/>
    <w:rsid w:val="00685054"/>
    <w:rsid w:val="006900A5"/>
    <w:rsid w:val="00690F61"/>
    <w:rsid w:val="006910CC"/>
    <w:rsid w:val="006914C5"/>
    <w:rsid w:val="0069768C"/>
    <w:rsid w:val="006A330D"/>
    <w:rsid w:val="006A4E97"/>
    <w:rsid w:val="006B025E"/>
    <w:rsid w:val="006B174A"/>
    <w:rsid w:val="006B3F92"/>
    <w:rsid w:val="006B48D5"/>
    <w:rsid w:val="006B6E23"/>
    <w:rsid w:val="006C061B"/>
    <w:rsid w:val="006C2DDB"/>
    <w:rsid w:val="006D0C19"/>
    <w:rsid w:val="006D1FD3"/>
    <w:rsid w:val="006D3672"/>
    <w:rsid w:val="006D518D"/>
    <w:rsid w:val="006D5208"/>
    <w:rsid w:val="006D5DBA"/>
    <w:rsid w:val="006E374C"/>
    <w:rsid w:val="006F18D8"/>
    <w:rsid w:val="006F1A7F"/>
    <w:rsid w:val="006F43D7"/>
    <w:rsid w:val="006F682D"/>
    <w:rsid w:val="0070161F"/>
    <w:rsid w:val="007027C3"/>
    <w:rsid w:val="00713DC4"/>
    <w:rsid w:val="0071649A"/>
    <w:rsid w:val="007237F6"/>
    <w:rsid w:val="00725B74"/>
    <w:rsid w:val="00726446"/>
    <w:rsid w:val="00726D80"/>
    <w:rsid w:val="00731C86"/>
    <w:rsid w:val="00732247"/>
    <w:rsid w:val="007323E1"/>
    <w:rsid w:val="007362AB"/>
    <w:rsid w:val="00740452"/>
    <w:rsid w:val="00741DF3"/>
    <w:rsid w:val="00744402"/>
    <w:rsid w:val="007444EA"/>
    <w:rsid w:val="00750F6F"/>
    <w:rsid w:val="00750FA1"/>
    <w:rsid w:val="00751FC7"/>
    <w:rsid w:val="007552FE"/>
    <w:rsid w:val="00762ECF"/>
    <w:rsid w:val="007630A1"/>
    <w:rsid w:val="00764F86"/>
    <w:rsid w:val="00766681"/>
    <w:rsid w:val="00766B72"/>
    <w:rsid w:val="00767A19"/>
    <w:rsid w:val="00770083"/>
    <w:rsid w:val="00771435"/>
    <w:rsid w:val="007733A3"/>
    <w:rsid w:val="0077413A"/>
    <w:rsid w:val="00780254"/>
    <w:rsid w:val="00780E50"/>
    <w:rsid w:val="007830D4"/>
    <w:rsid w:val="00783413"/>
    <w:rsid w:val="007834CF"/>
    <w:rsid w:val="007842AB"/>
    <w:rsid w:val="007876FE"/>
    <w:rsid w:val="007910B7"/>
    <w:rsid w:val="0079408D"/>
    <w:rsid w:val="00795573"/>
    <w:rsid w:val="0079658E"/>
    <w:rsid w:val="007A1064"/>
    <w:rsid w:val="007A776F"/>
    <w:rsid w:val="007B3539"/>
    <w:rsid w:val="007B6A4F"/>
    <w:rsid w:val="007B6E18"/>
    <w:rsid w:val="007C08F3"/>
    <w:rsid w:val="007C182C"/>
    <w:rsid w:val="007C2EBA"/>
    <w:rsid w:val="007C435E"/>
    <w:rsid w:val="007C7AC9"/>
    <w:rsid w:val="007D16C8"/>
    <w:rsid w:val="007D4047"/>
    <w:rsid w:val="007D5216"/>
    <w:rsid w:val="007D65B1"/>
    <w:rsid w:val="007E0D5C"/>
    <w:rsid w:val="007F0F3A"/>
    <w:rsid w:val="007F22EA"/>
    <w:rsid w:val="007F2758"/>
    <w:rsid w:val="007F4390"/>
    <w:rsid w:val="007F5DF9"/>
    <w:rsid w:val="008017AC"/>
    <w:rsid w:val="008018E5"/>
    <w:rsid w:val="00801BD6"/>
    <w:rsid w:val="00802111"/>
    <w:rsid w:val="0080328C"/>
    <w:rsid w:val="00803897"/>
    <w:rsid w:val="00804720"/>
    <w:rsid w:val="00812A4F"/>
    <w:rsid w:val="008160A5"/>
    <w:rsid w:val="00817877"/>
    <w:rsid w:val="00822A81"/>
    <w:rsid w:val="008239CE"/>
    <w:rsid w:val="00824580"/>
    <w:rsid w:val="0082493E"/>
    <w:rsid w:val="0082512A"/>
    <w:rsid w:val="00830F90"/>
    <w:rsid w:val="008314D8"/>
    <w:rsid w:val="00834CF5"/>
    <w:rsid w:val="008422F2"/>
    <w:rsid w:val="00843B2D"/>
    <w:rsid w:val="0084740F"/>
    <w:rsid w:val="0085298F"/>
    <w:rsid w:val="00852AAD"/>
    <w:rsid w:val="00853DED"/>
    <w:rsid w:val="00857CC7"/>
    <w:rsid w:val="008607E3"/>
    <w:rsid w:val="008610B9"/>
    <w:rsid w:val="00862029"/>
    <w:rsid w:val="00863982"/>
    <w:rsid w:val="008644E1"/>
    <w:rsid w:val="0086574A"/>
    <w:rsid w:val="00865D32"/>
    <w:rsid w:val="00865E7C"/>
    <w:rsid w:val="00875EA8"/>
    <w:rsid w:val="00882EE7"/>
    <w:rsid w:val="00886086"/>
    <w:rsid w:val="00886CCA"/>
    <w:rsid w:val="0089138E"/>
    <w:rsid w:val="008927FD"/>
    <w:rsid w:val="00892803"/>
    <w:rsid w:val="00894343"/>
    <w:rsid w:val="00897CBE"/>
    <w:rsid w:val="008A492F"/>
    <w:rsid w:val="008A4DCF"/>
    <w:rsid w:val="008A4EE7"/>
    <w:rsid w:val="008A55C7"/>
    <w:rsid w:val="008A74A9"/>
    <w:rsid w:val="008B01DE"/>
    <w:rsid w:val="008B2A99"/>
    <w:rsid w:val="008C3F78"/>
    <w:rsid w:val="008C4691"/>
    <w:rsid w:val="008C65F4"/>
    <w:rsid w:val="008C6BC8"/>
    <w:rsid w:val="008C7CC3"/>
    <w:rsid w:val="008D1DCA"/>
    <w:rsid w:val="008D2FCF"/>
    <w:rsid w:val="008D4805"/>
    <w:rsid w:val="008D5034"/>
    <w:rsid w:val="008D54E6"/>
    <w:rsid w:val="008D6BB8"/>
    <w:rsid w:val="008E07E9"/>
    <w:rsid w:val="008E14CB"/>
    <w:rsid w:val="008E2A2B"/>
    <w:rsid w:val="008E364F"/>
    <w:rsid w:val="008E5D5C"/>
    <w:rsid w:val="008E7FB1"/>
    <w:rsid w:val="008F6661"/>
    <w:rsid w:val="008F67BB"/>
    <w:rsid w:val="009006B4"/>
    <w:rsid w:val="00901096"/>
    <w:rsid w:val="00902394"/>
    <w:rsid w:val="00902B7C"/>
    <w:rsid w:val="009034D3"/>
    <w:rsid w:val="00913847"/>
    <w:rsid w:val="00914894"/>
    <w:rsid w:val="00914DED"/>
    <w:rsid w:val="00917DCD"/>
    <w:rsid w:val="00920934"/>
    <w:rsid w:val="0092148A"/>
    <w:rsid w:val="00921E76"/>
    <w:rsid w:val="009238AB"/>
    <w:rsid w:val="0093450F"/>
    <w:rsid w:val="009378FF"/>
    <w:rsid w:val="00940669"/>
    <w:rsid w:val="00941120"/>
    <w:rsid w:val="00943E3D"/>
    <w:rsid w:val="009479D0"/>
    <w:rsid w:val="00952AB0"/>
    <w:rsid w:val="009576A0"/>
    <w:rsid w:val="00957AFB"/>
    <w:rsid w:val="00960E67"/>
    <w:rsid w:val="00962E8A"/>
    <w:rsid w:val="00965772"/>
    <w:rsid w:val="00965811"/>
    <w:rsid w:val="009702FB"/>
    <w:rsid w:val="009705BB"/>
    <w:rsid w:val="0097153F"/>
    <w:rsid w:val="009722EA"/>
    <w:rsid w:val="009766E9"/>
    <w:rsid w:val="009808FA"/>
    <w:rsid w:val="00983832"/>
    <w:rsid w:val="00986D5A"/>
    <w:rsid w:val="0099056E"/>
    <w:rsid w:val="00990DF8"/>
    <w:rsid w:val="009978C9"/>
    <w:rsid w:val="009A0019"/>
    <w:rsid w:val="009A22FC"/>
    <w:rsid w:val="009A2CA2"/>
    <w:rsid w:val="009A2ED3"/>
    <w:rsid w:val="009A3BAC"/>
    <w:rsid w:val="009A508A"/>
    <w:rsid w:val="009A7338"/>
    <w:rsid w:val="009B02AB"/>
    <w:rsid w:val="009B2050"/>
    <w:rsid w:val="009B3620"/>
    <w:rsid w:val="009B3FDA"/>
    <w:rsid w:val="009C15DA"/>
    <w:rsid w:val="009C1A44"/>
    <w:rsid w:val="009C30E1"/>
    <w:rsid w:val="009C339C"/>
    <w:rsid w:val="009C3AAE"/>
    <w:rsid w:val="009C5337"/>
    <w:rsid w:val="009C537E"/>
    <w:rsid w:val="009C5515"/>
    <w:rsid w:val="009C57F8"/>
    <w:rsid w:val="009C5833"/>
    <w:rsid w:val="009D32A9"/>
    <w:rsid w:val="009D4001"/>
    <w:rsid w:val="009D739B"/>
    <w:rsid w:val="009E0A8A"/>
    <w:rsid w:val="009E74DA"/>
    <w:rsid w:val="009F0025"/>
    <w:rsid w:val="009F62AD"/>
    <w:rsid w:val="00A02893"/>
    <w:rsid w:val="00A051F9"/>
    <w:rsid w:val="00A06344"/>
    <w:rsid w:val="00A10C40"/>
    <w:rsid w:val="00A145DC"/>
    <w:rsid w:val="00A14D28"/>
    <w:rsid w:val="00A170E0"/>
    <w:rsid w:val="00A22153"/>
    <w:rsid w:val="00A245BB"/>
    <w:rsid w:val="00A24779"/>
    <w:rsid w:val="00A2582F"/>
    <w:rsid w:val="00A31A1E"/>
    <w:rsid w:val="00A31CC2"/>
    <w:rsid w:val="00A33DA8"/>
    <w:rsid w:val="00A356DD"/>
    <w:rsid w:val="00A356FB"/>
    <w:rsid w:val="00A41844"/>
    <w:rsid w:val="00A47E21"/>
    <w:rsid w:val="00A520E7"/>
    <w:rsid w:val="00A521E6"/>
    <w:rsid w:val="00A53033"/>
    <w:rsid w:val="00A54D41"/>
    <w:rsid w:val="00A54DEF"/>
    <w:rsid w:val="00A576BA"/>
    <w:rsid w:val="00A578D2"/>
    <w:rsid w:val="00A60421"/>
    <w:rsid w:val="00A61BFE"/>
    <w:rsid w:val="00A630FB"/>
    <w:rsid w:val="00A764B0"/>
    <w:rsid w:val="00A76E13"/>
    <w:rsid w:val="00A76F6C"/>
    <w:rsid w:val="00A773FF"/>
    <w:rsid w:val="00A83A17"/>
    <w:rsid w:val="00A87ABE"/>
    <w:rsid w:val="00A904FE"/>
    <w:rsid w:val="00A91758"/>
    <w:rsid w:val="00A92701"/>
    <w:rsid w:val="00A93A5C"/>
    <w:rsid w:val="00A970F1"/>
    <w:rsid w:val="00AA2B77"/>
    <w:rsid w:val="00AA44B9"/>
    <w:rsid w:val="00AA4703"/>
    <w:rsid w:val="00AA62E8"/>
    <w:rsid w:val="00AA6A60"/>
    <w:rsid w:val="00AB1BB5"/>
    <w:rsid w:val="00AB1C1E"/>
    <w:rsid w:val="00AB5715"/>
    <w:rsid w:val="00AB7617"/>
    <w:rsid w:val="00AC196D"/>
    <w:rsid w:val="00AC2214"/>
    <w:rsid w:val="00AC42EB"/>
    <w:rsid w:val="00AC47F6"/>
    <w:rsid w:val="00AC4B86"/>
    <w:rsid w:val="00AD1C78"/>
    <w:rsid w:val="00AD1FDA"/>
    <w:rsid w:val="00AD25BC"/>
    <w:rsid w:val="00AD3E8A"/>
    <w:rsid w:val="00AD3F54"/>
    <w:rsid w:val="00AD5667"/>
    <w:rsid w:val="00AD71C1"/>
    <w:rsid w:val="00AE0E47"/>
    <w:rsid w:val="00AE3FEA"/>
    <w:rsid w:val="00AE46A9"/>
    <w:rsid w:val="00AE53CA"/>
    <w:rsid w:val="00AF1218"/>
    <w:rsid w:val="00AF3EC2"/>
    <w:rsid w:val="00AF4B75"/>
    <w:rsid w:val="00AF648C"/>
    <w:rsid w:val="00AF6627"/>
    <w:rsid w:val="00B01822"/>
    <w:rsid w:val="00B03779"/>
    <w:rsid w:val="00B04E44"/>
    <w:rsid w:val="00B10D3C"/>
    <w:rsid w:val="00B15E80"/>
    <w:rsid w:val="00B20D90"/>
    <w:rsid w:val="00B2156A"/>
    <w:rsid w:val="00B26E94"/>
    <w:rsid w:val="00B31CED"/>
    <w:rsid w:val="00B3223A"/>
    <w:rsid w:val="00B40B42"/>
    <w:rsid w:val="00B4149C"/>
    <w:rsid w:val="00B42DD0"/>
    <w:rsid w:val="00B445E1"/>
    <w:rsid w:val="00B4679D"/>
    <w:rsid w:val="00B46FAD"/>
    <w:rsid w:val="00B54D70"/>
    <w:rsid w:val="00B56B53"/>
    <w:rsid w:val="00B56DC6"/>
    <w:rsid w:val="00B61312"/>
    <w:rsid w:val="00B6575B"/>
    <w:rsid w:val="00B726F2"/>
    <w:rsid w:val="00B73926"/>
    <w:rsid w:val="00B76870"/>
    <w:rsid w:val="00B77666"/>
    <w:rsid w:val="00B77F09"/>
    <w:rsid w:val="00B810B5"/>
    <w:rsid w:val="00B81629"/>
    <w:rsid w:val="00B8450F"/>
    <w:rsid w:val="00B87DCA"/>
    <w:rsid w:val="00B93C82"/>
    <w:rsid w:val="00B942C5"/>
    <w:rsid w:val="00B95D6F"/>
    <w:rsid w:val="00BA107A"/>
    <w:rsid w:val="00BA1D72"/>
    <w:rsid w:val="00BA2D8F"/>
    <w:rsid w:val="00BA7406"/>
    <w:rsid w:val="00BB0B7B"/>
    <w:rsid w:val="00BB268E"/>
    <w:rsid w:val="00BB5D0E"/>
    <w:rsid w:val="00BB68F8"/>
    <w:rsid w:val="00BC12A6"/>
    <w:rsid w:val="00BC1940"/>
    <w:rsid w:val="00BC5BC3"/>
    <w:rsid w:val="00BC5BD2"/>
    <w:rsid w:val="00BD144A"/>
    <w:rsid w:val="00BD1CB0"/>
    <w:rsid w:val="00BD23DD"/>
    <w:rsid w:val="00BD319A"/>
    <w:rsid w:val="00BD43EE"/>
    <w:rsid w:val="00BD75E6"/>
    <w:rsid w:val="00BE0927"/>
    <w:rsid w:val="00BE1735"/>
    <w:rsid w:val="00BE41FB"/>
    <w:rsid w:val="00BE53F8"/>
    <w:rsid w:val="00BE6BE5"/>
    <w:rsid w:val="00BF0FFF"/>
    <w:rsid w:val="00BF449B"/>
    <w:rsid w:val="00BF5390"/>
    <w:rsid w:val="00BF6CFE"/>
    <w:rsid w:val="00C02464"/>
    <w:rsid w:val="00C02845"/>
    <w:rsid w:val="00C070EA"/>
    <w:rsid w:val="00C072DB"/>
    <w:rsid w:val="00C07AB7"/>
    <w:rsid w:val="00C11D3C"/>
    <w:rsid w:val="00C1482F"/>
    <w:rsid w:val="00C153B5"/>
    <w:rsid w:val="00C174CD"/>
    <w:rsid w:val="00C25BF9"/>
    <w:rsid w:val="00C27B9A"/>
    <w:rsid w:val="00C3089C"/>
    <w:rsid w:val="00C3553F"/>
    <w:rsid w:val="00C35E02"/>
    <w:rsid w:val="00C40583"/>
    <w:rsid w:val="00C419FC"/>
    <w:rsid w:val="00C44193"/>
    <w:rsid w:val="00C44403"/>
    <w:rsid w:val="00C468DA"/>
    <w:rsid w:val="00C474B4"/>
    <w:rsid w:val="00C47E36"/>
    <w:rsid w:val="00C61665"/>
    <w:rsid w:val="00C64CB3"/>
    <w:rsid w:val="00C718D4"/>
    <w:rsid w:val="00C72C0F"/>
    <w:rsid w:val="00C75FA2"/>
    <w:rsid w:val="00C7606C"/>
    <w:rsid w:val="00C80191"/>
    <w:rsid w:val="00C8287D"/>
    <w:rsid w:val="00C829D4"/>
    <w:rsid w:val="00C84930"/>
    <w:rsid w:val="00C84BCE"/>
    <w:rsid w:val="00C87E1F"/>
    <w:rsid w:val="00C9153D"/>
    <w:rsid w:val="00C91FA3"/>
    <w:rsid w:val="00C920D4"/>
    <w:rsid w:val="00C926A2"/>
    <w:rsid w:val="00C92CF6"/>
    <w:rsid w:val="00C9550B"/>
    <w:rsid w:val="00C95997"/>
    <w:rsid w:val="00C96B94"/>
    <w:rsid w:val="00C974D3"/>
    <w:rsid w:val="00CA2399"/>
    <w:rsid w:val="00CA4B30"/>
    <w:rsid w:val="00CB0934"/>
    <w:rsid w:val="00CB1B19"/>
    <w:rsid w:val="00CB48B3"/>
    <w:rsid w:val="00CB5D31"/>
    <w:rsid w:val="00CC01E3"/>
    <w:rsid w:val="00CC23AD"/>
    <w:rsid w:val="00CC28D6"/>
    <w:rsid w:val="00CC76B9"/>
    <w:rsid w:val="00CD00F3"/>
    <w:rsid w:val="00CD6B82"/>
    <w:rsid w:val="00CD6F97"/>
    <w:rsid w:val="00CE04D2"/>
    <w:rsid w:val="00CE0597"/>
    <w:rsid w:val="00CE18D8"/>
    <w:rsid w:val="00CE197D"/>
    <w:rsid w:val="00CE28EE"/>
    <w:rsid w:val="00CE435B"/>
    <w:rsid w:val="00CE4627"/>
    <w:rsid w:val="00CE50FB"/>
    <w:rsid w:val="00CE72D5"/>
    <w:rsid w:val="00CF05E3"/>
    <w:rsid w:val="00CF1456"/>
    <w:rsid w:val="00CF36AB"/>
    <w:rsid w:val="00CF3C7E"/>
    <w:rsid w:val="00CF6293"/>
    <w:rsid w:val="00CF7066"/>
    <w:rsid w:val="00CF75EC"/>
    <w:rsid w:val="00D01499"/>
    <w:rsid w:val="00D016DF"/>
    <w:rsid w:val="00D01D57"/>
    <w:rsid w:val="00D02D91"/>
    <w:rsid w:val="00D05D35"/>
    <w:rsid w:val="00D0619F"/>
    <w:rsid w:val="00D063F3"/>
    <w:rsid w:val="00D06737"/>
    <w:rsid w:val="00D07C71"/>
    <w:rsid w:val="00D10725"/>
    <w:rsid w:val="00D113B0"/>
    <w:rsid w:val="00D1178C"/>
    <w:rsid w:val="00D1589C"/>
    <w:rsid w:val="00D16FEC"/>
    <w:rsid w:val="00D1705E"/>
    <w:rsid w:val="00D17E9B"/>
    <w:rsid w:val="00D23AEA"/>
    <w:rsid w:val="00D241CB"/>
    <w:rsid w:val="00D27B5C"/>
    <w:rsid w:val="00D27BF7"/>
    <w:rsid w:val="00D309F6"/>
    <w:rsid w:val="00D30A46"/>
    <w:rsid w:val="00D3201F"/>
    <w:rsid w:val="00D36906"/>
    <w:rsid w:val="00D4096C"/>
    <w:rsid w:val="00D43B1F"/>
    <w:rsid w:val="00D4533F"/>
    <w:rsid w:val="00D46109"/>
    <w:rsid w:val="00D5258D"/>
    <w:rsid w:val="00D56599"/>
    <w:rsid w:val="00D565E3"/>
    <w:rsid w:val="00D56CAF"/>
    <w:rsid w:val="00D572B3"/>
    <w:rsid w:val="00D6041C"/>
    <w:rsid w:val="00D61A7A"/>
    <w:rsid w:val="00D6788E"/>
    <w:rsid w:val="00D67D95"/>
    <w:rsid w:val="00D70E0B"/>
    <w:rsid w:val="00D712D0"/>
    <w:rsid w:val="00D717C4"/>
    <w:rsid w:val="00D72A24"/>
    <w:rsid w:val="00D80F4D"/>
    <w:rsid w:val="00D841CB"/>
    <w:rsid w:val="00D87F9D"/>
    <w:rsid w:val="00D91E50"/>
    <w:rsid w:val="00D92F4C"/>
    <w:rsid w:val="00D9361B"/>
    <w:rsid w:val="00D93872"/>
    <w:rsid w:val="00DA0209"/>
    <w:rsid w:val="00DA02A4"/>
    <w:rsid w:val="00DA0EDD"/>
    <w:rsid w:val="00DA3E62"/>
    <w:rsid w:val="00DA3EEC"/>
    <w:rsid w:val="00DA5AB3"/>
    <w:rsid w:val="00DA7CD5"/>
    <w:rsid w:val="00DB1D59"/>
    <w:rsid w:val="00DB217C"/>
    <w:rsid w:val="00DB5933"/>
    <w:rsid w:val="00DC1D08"/>
    <w:rsid w:val="00DC3CE2"/>
    <w:rsid w:val="00DC4952"/>
    <w:rsid w:val="00DC61E8"/>
    <w:rsid w:val="00DC74F3"/>
    <w:rsid w:val="00DD0791"/>
    <w:rsid w:val="00DD233D"/>
    <w:rsid w:val="00DD2DE0"/>
    <w:rsid w:val="00DD2F39"/>
    <w:rsid w:val="00DE1433"/>
    <w:rsid w:val="00DE3294"/>
    <w:rsid w:val="00DE3517"/>
    <w:rsid w:val="00DE37B9"/>
    <w:rsid w:val="00DE40A8"/>
    <w:rsid w:val="00DE491C"/>
    <w:rsid w:val="00DE5BE6"/>
    <w:rsid w:val="00DE6276"/>
    <w:rsid w:val="00DE6817"/>
    <w:rsid w:val="00DF310B"/>
    <w:rsid w:val="00DF3B3A"/>
    <w:rsid w:val="00DF4422"/>
    <w:rsid w:val="00DF7377"/>
    <w:rsid w:val="00E01FA7"/>
    <w:rsid w:val="00E130BD"/>
    <w:rsid w:val="00E13630"/>
    <w:rsid w:val="00E169F1"/>
    <w:rsid w:val="00E17BDB"/>
    <w:rsid w:val="00E20709"/>
    <w:rsid w:val="00E214F0"/>
    <w:rsid w:val="00E26B76"/>
    <w:rsid w:val="00E308F1"/>
    <w:rsid w:val="00E33675"/>
    <w:rsid w:val="00E35808"/>
    <w:rsid w:val="00E35CDB"/>
    <w:rsid w:val="00E36316"/>
    <w:rsid w:val="00E4047C"/>
    <w:rsid w:val="00E41363"/>
    <w:rsid w:val="00E47CF7"/>
    <w:rsid w:val="00E57874"/>
    <w:rsid w:val="00E60304"/>
    <w:rsid w:val="00E60435"/>
    <w:rsid w:val="00E62DF2"/>
    <w:rsid w:val="00E64455"/>
    <w:rsid w:val="00E652E3"/>
    <w:rsid w:val="00E66843"/>
    <w:rsid w:val="00E7120A"/>
    <w:rsid w:val="00E74145"/>
    <w:rsid w:val="00E8041A"/>
    <w:rsid w:val="00E81724"/>
    <w:rsid w:val="00E82230"/>
    <w:rsid w:val="00E873D8"/>
    <w:rsid w:val="00E87CAD"/>
    <w:rsid w:val="00E91A2D"/>
    <w:rsid w:val="00E937BB"/>
    <w:rsid w:val="00E94232"/>
    <w:rsid w:val="00E97D7E"/>
    <w:rsid w:val="00EA17D9"/>
    <w:rsid w:val="00EA4991"/>
    <w:rsid w:val="00EA6AF2"/>
    <w:rsid w:val="00EA7F17"/>
    <w:rsid w:val="00EB0003"/>
    <w:rsid w:val="00EB0F98"/>
    <w:rsid w:val="00EB1F94"/>
    <w:rsid w:val="00EB2E78"/>
    <w:rsid w:val="00EB406A"/>
    <w:rsid w:val="00EB6DC3"/>
    <w:rsid w:val="00EB6F86"/>
    <w:rsid w:val="00EB6FB4"/>
    <w:rsid w:val="00EB793F"/>
    <w:rsid w:val="00EC0DA1"/>
    <w:rsid w:val="00EC24D9"/>
    <w:rsid w:val="00EC2DF2"/>
    <w:rsid w:val="00EC53AC"/>
    <w:rsid w:val="00EC7C71"/>
    <w:rsid w:val="00EC7F30"/>
    <w:rsid w:val="00ED178E"/>
    <w:rsid w:val="00ED4D7E"/>
    <w:rsid w:val="00ED5A60"/>
    <w:rsid w:val="00EE04C2"/>
    <w:rsid w:val="00EE51E9"/>
    <w:rsid w:val="00EE5AA7"/>
    <w:rsid w:val="00EE63F8"/>
    <w:rsid w:val="00EE74CE"/>
    <w:rsid w:val="00EF7A2B"/>
    <w:rsid w:val="00F03A48"/>
    <w:rsid w:val="00F051E9"/>
    <w:rsid w:val="00F0790B"/>
    <w:rsid w:val="00F13140"/>
    <w:rsid w:val="00F144EB"/>
    <w:rsid w:val="00F17CB2"/>
    <w:rsid w:val="00F22911"/>
    <w:rsid w:val="00F26CB1"/>
    <w:rsid w:val="00F26ECE"/>
    <w:rsid w:val="00F2763C"/>
    <w:rsid w:val="00F34360"/>
    <w:rsid w:val="00F3454B"/>
    <w:rsid w:val="00F36A5D"/>
    <w:rsid w:val="00F37C83"/>
    <w:rsid w:val="00F40F2F"/>
    <w:rsid w:val="00F45232"/>
    <w:rsid w:val="00F5016C"/>
    <w:rsid w:val="00F51D09"/>
    <w:rsid w:val="00F53994"/>
    <w:rsid w:val="00F55D41"/>
    <w:rsid w:val="00F56A44"/>
    <w:rsid w:val="00F56FB9"/>
    <w:rsid w:val="00F606EF"/>
    <w:rsid w:val="00F60D61"/>
    <w:rsid w:val="00F6203B"/>
    <w:rsid w:val="00F65229"/>
    <w:rsid w:val="00F665EC"/>
    <w:rsid w:val="00F6726B"/>
    <w:rsid w:val="00F67975"/>
    <w:rsid w:val="00F72B51"/>
    <w:rsid w:val="00F738D2"/>
    <w:rsid w:val="00F74E80"/>
    <w:rsid w:val="00F825B2"/>
    <w:rsid w:val="00F82FFB"/>
    <w:rsid w:val="00F83414"/>
    <w:rsid w:val="00F8385F"/>
    <w:rsid w:val="00F84B5F"/>
    <w:rsid w:val="00F85C94"/>
    <w:rsid w:val="00F87C20"/>
    <w:rsid w:val="00F90461"/>
    <w:rsid w:val="00F9285C"/>
    <w:rsid w:val="00F94C20"/>
    <w:rsid w:val="00F953BA"/>
    <w:rsid w:val="00FA4A93"/>
    <w:rsid w:val="00FA4AF3"/>
    <w:rsid w:val="00FA52C0"/>
    <w:rsid w:val="00FA605B"/>
    <w:rsid w:val="00FA7DF6"/>
    <w:rsid w:val="00FB13FF"/>
    <w:rsid w:val="00FB1BC4"/>
    <w:rsid w:val="00FB2366"/>
    <w:rsid w:val="00FB24CF"/>
    <w:rsid w:val="00FB30DF"/>
    <w:rsid w:val="00FB41C3"/>
    <w:rsid w:val="00FB42DC"/>
    <w:rsid w:val="00FB4839"/>
    <w:rsid w:val="00FB4DFD"/>
    <w:rsid w:val="00FB5511"/>
    <w:rsid w:val="00FB7082"/>
    <w:rsid w:val="00FB7F33"/>
    <w:rsid w:val="00FC0A7E"/>
    <w:rsid w:val="00FC1A35"/>
    <w:rsid w:val="00FC1D90"/>
    <w:rsid w:val="00FC21FB"/>
    <w:rsid w:val="00FC6696"/>
    <w:rsid w:val="00FC6F5D"/>
    <w:rsid w:val="00FD0C71"/>
    <w:rsid w:val="00FD1276"/>
    <w:rsid w:val="00FD287B"/>
    <w:rsid w:val="00FD38C8"/>
    <w:rsid w:val="00FD4DFF"/>
    <w:rsid w:val="00FD4F4C"/>
    <w:rsid w:val="00FD59AC"/>
    <w:rsid w:val="00FE09A7"/>
    <w:rsid w:val="00FE500D"/>
    <w:rsid w:val="00FE56C0"/>
    <w:rsid w:val="00FE5A7C"/>
    <w:rsid w:val="00FF08EF"/>
    <w:rsid w:val="00FF13A0"/>
    <w:rsid w:val="00FF3148"/>
    <w:rsid w:val="00FF34C8"/>
    <w:rsid w:val="00FF39D4"/>
    <w:rsid w:val="00FF3A36"/>
    <w:rsid w:val="00FF3B7B"/>
    <w:rsid w:val="00FF41F8"/>
    <w:rsid w:val="00FF50C8"/>
    <w:rsid w:val="00FF557A"/>
    <w:rsid w:val="00FF582E"/>
    <w:rsid w:val="00FF62A2"/>
    <w:rsid w:val="00FF7548"/>
    <w:rsid w:val="00FF770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0684AC"/>
  <w15:docId w15:val="{EC708D99-4B94-40B0-B1C5-32340B83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494"/>
    <w:pPr>
      <w:spacing w:before="120" w:after="120" w:line="300" w:lineRule="exact"/>
      <w:ind w:left="567"/>
    </w:pPr>
    <w:rPr>
      <w:rFonts w:ascii="Calibri Light" w:eastAsia="Times New Roman" w:hAnsi="Calibri Light" w:cs="Times New Roman"/>
      <w:sz w:val="20"/>
      <w:szCs w:val="24"/>
      <w:lang w:val="en-GB"/>
    </w:rPr>
  </w:style>
  <w:style w:type="paragraph" w:styleId="Heading1">
    <w:name w:val="heading 1"/>
    <w:basedOn w:val="Normal"/>
    <w:next w:val="Normal"/>
    <w:link w:val="Heading1Char"/>
    <w:qFormat/>
    <w:rsid w:val="002331D3"/>
    <w:pPr>
      <w:keepNext/>
      <w:pageBreakBefore/>
      <w:tabs>
        <w:tab w:val="left" w:pos="567"/>
        <w:tab w:val="left" w:pos="1134"/>
      </w:tabs>
      <w:spacing w:before="0" w:after="160" w:line="240" w:lineRule="auto"/>
      <w:ind w:hanging="567"/>
      <w:outlineLvl w:val="0"/>
    </w:pPr>
    <w:rPr>
      <w:rFonts w:ascii="Calibri" w:hAnsi="Calibri"/>
      <w:bCs/>
      <w:color w:val="808080"/>
      <w:sz w:val="40"/>
    </w:rPr>
  </w:style>
  <w:style w:type="paragraph" w:styleId="Heading2">
    <w:name w:val="heading 2"/>
    <w:basedOn w:val="Normal"/>
    <w:next w:val="Normal"/>
    <w:link w:val="Heading2Char"/>
    <w:qFormat/>
    <w:rsid w:val="002331D3"/>
    <w:pPr>
      <w:keepNext/>
      <w:tabs>
        <w:tab w:val="left" w:pos="567"/>
        <w:tab w:val="left" w:pos="907"/>
      </w:tabs>
      <w:spacing w:before="300" w:line="360" w:lineRule="atLeast"/>
      <w:ind w:hanging="567"/>
      <w:outlineLvl w:val="1"/>
    </w:pPr>
    <w:rPr>
      <w:rFonts w:ascii="Calibri" w:hAnsi="Calibri" w:cs="Tahoma"/>
      <w:color w:val="00B050"/>
      <w:sz w:val="32"/>
      <w:szCs w:val="32"/>
    </w:rPr>
  </w:style>
  <w:style w:type="paragraph" w:styleId="Heading3">
    <w:name w:val="heading 3"/>
    <w:basedOn w:val="Normal"/>
    <w:next w:val="Normal"/>
    <w:link w:val="Heading3Char"/>
    <w:qFormat/>
    <w:rsid w:val="002331D3"/>
    <w:pPr>
      <w:keepNext/>
      <w:spacing w:before="300"/>
      <w:outlineLvl w:val="2"/>
    </w:pPr>
    <w:rPr>
      <w:rFonts w:ascii="Calibri" w:hAnsi="Calibri"/>
      <w:iCs/>
      <w:color w:val="00B050"/>
      <w:sz w:val="24"/>
      <w:lang w:eastAsia="en-IE"/>
    </w:rPr>
  </w:style>
  <w:style w:type="paragraph" w:styleId="Heading4">
    <w:name w:val="heading 4"/>
    <w:basedOn w:val="Normal"/>
    <w:next w:val="Normal"/>
    <w:link w:val="Heading4Char"/>
    <w:qFormat/>
    <w:rsid w:val="002331D3"/>
    <w:pPr>
      <w:keepNext/>
      <w:spacing w:before="240" w:after="40"/>
      <w:outlineLvl w:val="3"/>
    </w:pPr>
    <w:rPr>
      <w:b/>
      <w:bCs/>
      <w:sz w:val="24"/>
    </w:rPr>
  </w:style>
  <w:style w:type="paragraph" w:styleId="Heading5">
    <w:name w:val="heading 5"/>
    <w:basedOn w:val="Normal"/>
    <w:next w:val="Normal"/>
    <w:link w:val="Heading5Char"/>
    <w:qFormat/>
    <w:rsid w:val="002331D3"/>
    <w:pPr>
      <w:keepNext/>
      <w:spacing w:before="80" w:after="80"/>
      <w:jc w:val="right"/>
      <w:outlineLvl w:val="4"/>
    </w:pPr>
    <w:rPr>
      <w:rFonts w:ascii="Arial" w:hAnsi="Arial"/>
      <w:b/>
      <w:bCs/>
      <w:color w:val="FFFFFF"/>
    </w:rPr>
  </w:style>
  <w:style w:type="paragraph" w:styleId="Heading6">
    <w:name w:val="heading 6"/>
    <w:basedOn w:val="Normal"/>
    <w:next w:val="Normal"/>
    <w:link w:val="Heading6Char"/>
    <w:qFormat/>
    <w:rsid w:val="002331D3"/>
    <w:pPr>
      <w:keepNext/>
      <w:outlineLvl w:val="5"/>
    </w:pPr>
    <w:rPr>
      <w:i/>
      <w:iCs/>
    </w:rPr>
  </w:style>
  <w:style w:type="paragraph" w:styleId="Heading7">
    <w:name w:val="heading 7"/>
    <w:basedOn w:val="Normal"/>
    <w:next w:val="Normal"/>
    <w:link w:val="Heading7Char"/>
    <w:qFormat/>
    <w:rsid w:val="002331D3"/>
    <w:pPr>
      <w:keepNext/>
      <w:outlineLvl w:val="6"/>
    </w:pPr>
    <w:rPr>
      <w:b/>
      <w:bCs/>
    </w:rPr>
  </w:style>
  <w:style w:type="paragraph" w:styleId="Heading8">
    <w:name w:val="heading 8"/>
    <w:basedOn w:val="Normal"/>
    <w:next w:val="Normal"/>
    <w:link w:val="Heading8Char"/>
    <w:qFormat/>
    <w:rsid w:val="002331D3"/>
    <w:pPr>
      <w:keepNext/>
      <w:outlineLvl w:val="7"/>
    </w:pPr>
    <w:rPr>
      <w:rFonts w:ascii="Arial" w:hAnsi="Arial"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footnote text Char,Footnote Text Char1,Footnote Text Char2 Char1,fn Char Char2,footnote text Char1 Char1,Footnote Text Char Char2 Char1,footnote text Char Char Char2,Footnote Text Char1 Char1 Char"/>
    <w:basedOn w:val="Normal"/>
    <w:link w:val="FootnoteTextChar"/>
    <w:rsid w:val="002331D3"/>
    <w:pPr>
      <w:spacing w:before="0" w:after="0" w:line="240" w:lineRule="auto"/>
      <w:ind w:left="1020" w:hanging="113"/>
    </w:pPr>
    <w:rPr>
      <w:sz w:val="16"/>
      <w:szCs w:val="20"/>
      <w:lang w:eastAsia="en-IE"/>
    </w:rPr>
  </w:style>
  <w:style w:type="character" w:customStyle="1" w:styleId="FootnoteTextChar">
    <w:name w:val="Footnote Text Char"/>
    <w:aliases w:val="fn Char,footnote text Char1,footnote text Char Char,Footnote Text Char1 Char,Footnote Text Char2 Char1 Char,fn Char Char2 Char,footnote text Char1 Char1 Char,Footnote Text Char Char2 Char1 Char,footnote text Char Char Char2 Char"/>
    <w:link w:val="FootnoteText"/>
    <w:rsid w:val="002331D3"/>
    <w:rPr>
      <w:rFonts w:ascii="Calibri Light" w:eastAsia="Times New Roman" w:hAnsi="Calibri Light" w:cs="Times New Roman"/>
      <w:sz w:val="16"/>
      <w:szCs w:val="20"/>
      <w:lang w:val="en-GB" w:eastAsia="en-IE"/>
    </w:rPr>
  </w:style>
  <w:style w:type="character" w:styleId="FootnoteReference">
    <w:name w:val="footnote reference"/>
    <w:uiPriority w:val="99"/>
    <w:unhideWhenUsed/>
    <w:rsid w:val="002331D3"/>
    <w:rPr>
      <w:rFonts w:ascii="Calibri Light" w:hAnsi="Calibri Light"/>
      <w:strike w:val="0"/>
      <w:dstrike w:val="0"/>
      <w:sz w:val="20"/>
      <w:vertAlign w:val="superscript"/>
    </w:rPr>
  </w:style>
  <w:style w:type="paragraph" w:styleId="Footer">
    <w:name w:val="footer"/>
    <w:basedOn w:val="Normal"/>
    <w:link w:val="FooterChar"/>
    <w:rsid w:val="002331D3"/>
    <w:pPr>
      <w:tabs>
        <w:tab w:val="center" w:pos="4153"/>
        <w:tab w:val="right" w:pos="8306"/>
      </w:tabs>
      <w:spacing w:before="0" w:after="0" w:line="240" w:lineRule="exact"/>
    </w:pPr>
    <w:rPr>
      <w:sz w:val="16"/>
      <w:lang w:eastAsia="en-IE"/>
    </w:rPr>
  </w:style>
  <w:style w:type="character" w:customStyle="1" w:styleId="FooterChar">
    <w:name w:val="Footer Char"/>
    <w:link w:val="Footer"/>
    <w:rsid w:val="002331D3"/>
    <w:rPr>
      <w:rFonts w:ascii="Calibri Light" w:eastAsia="Times New Roman" w:hAnsi="Calibri Light" w:cs="Times New Roman"/>
      <w:sz w:val="16"/>
      <w:szCs w:val="24"/>
      <w:lang w:val="en-GB" w:eastAsia="en-IE"/>
    </w:rPr>
  </w:style>
  <w:style w:type="character" w:styleId="Hyperlink">
    <w:name w:val="Hyperlink"/>
    <w:basedOn w:val="DefaultParagraphFont"/>
    <w:uiPriority w:val="99"/>
    <w:unhideWhenUsed/>
    <w:rsid w:val="00523854"/>
    <w:rPr>
      <w:color w:val="0563C1" w:themeColor="hyperlink"/>
      <w:u w:val="single"/>
    </w:rPr>
  </w:style>
  <w:style w:type="numbering" w:customStyle="1" w:styleId="NoList1">
    <w:name w:val="No List1"/>
    <w:next w:val="NoList"/>
    <w:uiPriority w:val="99"/>
    <w:semiHidden/>
    <w:unhideWhenUsed/>
    <w:rsid w:val="00523854"/>
  </w:style>
  <w:style w:type="paragraph" w:styleId="ListParagraph">
    <w:name w:val="List Paragraph"/>
    <w:basedOn w:val="Normal"/>
    <w:uiPriority w:val="34"/>
    <w:qFormat/>
    <w:rsid w:val="00523854"/>
    <w:pPr>
      <w:spacing w:after="200" w:line="276" w:lineRule="auto"/>
      <w:ind w:left="720"/>
      <w:contextualSpacing/>
    </w:pPr>
    <w:rPr>
      <w:rFonts w:ascii="Cambria" w:hAnsi="Cambria"/>
      <w:lang w:eastAsia="zh-CN"/>
    </w:rPr>
  </w:style>
  <w:style w:type="paragraph" w:styleId="BalloonText">
    <w:name w:val="Balloon Text"/>
    <w:basedOn w:val="Normal"/>
    <w:link w:val="BalloonTextChar"/>
    <w:uiPriority w:val="99"/>
    <w:semiHidden/>
    <w:unhideWhenUsed/>
    <w:rsid w:val="00523854"/>
    <w:pPr>
      <w:spacing w:after="0" w:line="240" w:lineRule="auto"/>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523854"/>
    <w:rPr>
      <w:rFonts w:ascii="Segoe UI" w:eastAsia="Times New Roman" w:hAnsi="Segoe UI" w:cs="Segoe UI"/>
      <w:sz w:val="18"/>
      <w:szCs w:val="18"/>
      <w:lang w:eastAsia="zh-CN"/>
    </w:rPr>
  </w:style>
  <w:style w:type="paragraph" w:styleId="Header">
    <w:name w:val="header"/>
    <w:basedOn w:val="Normal"/>
    <w:link w:val="HeaderChar"/>
    <w:rsid w:val="002331D3"/>
    <w:pPr>
      <w:tabs>
        <w:tab w:val="center" w:pos="4153"/>
        <w:tab w:val="right" w:pos="8306"/>
      </w:tabs>
      <w:spacing w:before="0" w:after="320" w:line="240" w:lineRule="auto"/>
      <w:ind w:left="-340" w:right="-340"/>
    </w:pPr>
    <w:rPr>
      <w:rFonts w:ascii="Tahoma" w:hAnsi="Tahoma"/>
      <w:smallCaps/>
      <w:color w:val="000000"/>
      <w:w w:val="120"/>
      <w:sz w:val="18"/>
    </w:rPr>
  </w:style>
  <w:style w:type="character" w:customStyle="1" w:styleId="HeaderChar">
    <w:name w:val="Header Char"/>
    <w:basedOn w:val="DefaultParagraphFont"/>
    <w:link w:val="Header"/>
    <w:rsid w:val="00523854"/>
    <w:rPr>
      <w:rFonts w:ascii="Tahoma" w:eastAsia="Times New Roman" w:hAnsi="Tahoma" w:cs="Times New Roman"/>
      <w:smallCaps/>
      <w:color w:val="000000"/>
      <w:w w:val="120"/>
      <w:sz w:val="18"/>
      <w:szCs w:val="24"/>
      <w:lang w:val="en-GB"/>
    </w:rPr>
  </w:style>
  <w:style w:type="paragraph" w:styleId="NormalWeb">
    <w:name w:val="Normal (Web)"/>
    <w:basedOn w:val="Normal"/>
    <w:uiPriority w:val="99"/>
    <w:unhideWhenUsed/>
    <w:rsid w:val="00523854"/>
    <w:pPr>
      <w:spacing w:before="100" w:beforeAutospacing="1" w:after="100" w:afterAutospacing="1" w:line="240" w:lineRule="auto"/>
    </w:pPr>
    <w:rPr>
      <w:rFonts w:ascii="Times New Roman" w:hAnsi="Times New Roman"/>
      <w:sz w:val="24"/>
      <w:lang w:eastAsia="en-IE"/>
    </w:rPr>
  </w:style>
  <w:style w:type="character" w:customStyle="1" w:styleId="apple-converted-space">
    <w:name w:val="apple-converted-space"/>
    <w:basedOn w:val="DefaultParagraphFont"/>
    <w:rsid w:val="00523854"/>
  </w:style>
  <w:style w:type="paragraph" w:styleId="NoSpacing">
    <w:name w:val="No Spacing"/>
    <w:link w:val="NoSpacingChar"/>
    <w:uiPriority w:val="1"/>
    <w:qFormat/>
    <w:rsid w:val="00523854"/>
    <w:pPr>
      <w:spacing w:after="0" w:line="240" w:lineRule="auto"/>
    </w:pPr>
    <w:rPr>
      <w:rFonts w:ascii="Cambria" w:eastAsia="Times New Roman" w:hAnsi="Cambria" w:cs="Times New Roman"/>
      <w:lang w:eastAsia="zh-CN"/>
    </w:rPr>
  </w:style>
  <w:style w:type="table" w:styleId="TableGrid">
    <w:name w:val="Table Grid"/>
    <w:basedOn w:val="TableNormal"/>
    <w:uiPriority w:val="39"/>
    <w:rsid w:val="00523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23854"/>
    <w:pPr>
      <w:spacing w:before="100" w:beforeAutospacing="1" w:after="100" w:afterAutospacing="1" w:line="240" w:lineRule="auto"/>
    </w:pPr>
    <w:rPr>
      <w:rFonts w:ascii="Times New Roman" w:hAnsi="Times New Roman"/>
      <w:sz w:val="24"/>
      <w:lang w:eastAsia="en-IE"/>
    </w:rPr>
  </w:style>
  <w:style w:type="character" w:customStyle="1" w:styleId="NoSpacingChar">
    <w:name w:val="No Spacing Char"/>
    <w:basedOn w:val="DefaultParagraphFont"/>
    <w:link w:val="NoSpacing"/>
    <w:uiPriority w:val="1"/>
    <w:rsid w:val="00523854"/>
    <w:rPr>
      <w:rFonts w:ascii="Cambria" w:eastAsia="Times New Roman" w:hAnsi="Cambria" w:cs="Times New Roman"/>
      <w:lang w:eastAsia="zh-CN"/>
    </w:rPr>
  </w:style>
  <w:style w:type="paragraph" w:styleId="Revision">
    <w:name w:val="Revision"/>
    <w:hidden/>
    <w:uiPriority w:val="99"/>
    <w:semiHidden/>
    <w:rsid w:val="00523854"/>
    <w:pPr>
      <w:spacing w:after="0" w:line="240" w:lineRule="auto"/>
    </w:pPr>
    <w:rPr>
      <w:rFonts w:ascii="Cambria" w:eastAsia="Times New Roman" w:hAnsi="Cambria" w:cs="Times New Roman"/>
      <w:lang w:eastAsia="zh-CN"/>
    </w:rPr>
  </w:style>
  <w:style w:type="character" w:styleId="CommentReference">
    <w:name w:val="annotation reference"/>
    <w:semiHidden/>
    <w:rsid w:val="002331D3"/>
    <w:rPr>
      <w:sz w:val="16"/>
      <w:szCs w:val="16"/>
    </w:rPr>
  </w:style>
  <w:style w:type="paragraph" w:styleId="CommentText">
    <w:name w:val="annotation text"/>
    <w:basedOn w:val="Normal"/>
    <w:link w:val="CommentTextChar"/>
    <w:semiHidden/>
    <w:rsid w:val="002331D3"/>
    <w:rPr>
      <w:szCs w:val="20"/>
    </w:rPr>
  </w:style>
  <w:style w:type="character" w:customStyle="1" w:styleId="CommentTextChar">
    <w:name w:val="Comment Text Char"/>
    <w:basedOn w:val="DefaultParagraphFont"/>
    <w:link w:val="CommentText"/>
    <w:semiHidden/>
    <w:rsid w:val="00BE6BE5"/>
    <w:rPr>
      <w:rFonts w:ascii="Calibri Light" w:eastAsia="Times New Roman" w:hAnsi="Calibri Light"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E6BE5"/>
    <w:rPr>
      <w:b/>
      <w:bCs/>
    </w:rPr>
  </w:style>
  <w:style w:type="character" w:customStyle="1" w:styleId="CommentSubjectChar">
    <w:name w:val="Comment Subject Char"/>
    <w:basedOn w:val="CommentTextChar"/>
    <w:link w:val="CommentSubject"/>
    <w:uiPriority w:val="99"/>
    <w:semiHidden/>
    <w:rsid w:val="00BE6BE5"/>
    <w:rPr>
      <w:rFonts w:ascii="Palatino Linotype" w:eastAsia="Times New Roman" w:hAnsi="Palatino Linotype" w:cs="Times New Roman"/>
      <w:b/>
      <w:bCs/>
      <w:sz w:val="20"/>
      <w:szCs w:val="20"/>
      <w:lang w:val="en-GB"/>
    </w:rPr>
  </w:style>
  <w:style w:type="character" w:styleId="FollowedHyperlink">
    <w:name w:val="FollowedHyperlink"/>
    <w:basedOn w:val="DefaultParagraphFont"/>
    <w:uiPriority w:val="99"/>
    <w:semiHidden/>
    <w:unhideWhenUsed/>
    <w:rsid w:val="00986D5A"/>
    <w:rPr>
      <w:color w:val="954F72" w:themeColor="followedHyperlink"/>
      <w:u w:val="single"/>
    </w:rPr>
  </w:style>
  <w:style w:type="character" w:customStyle="1" w:styleId="Heading1Char">
    <w:name w:val="Heading 1 Char"/>
    <w:basedOn w:val="DefaultParagraphFont"/>
    <w:link w:val="Heading1"/>
    <w:rsid w:val="00AE53CA"/>
    <w:rPr>
      <w:rFonts w:ascii="Calibri" w:eastAsia="Times New Roman" w:hAnsi="Calibri" w:cs="Times New Roman"/>
      <w:bCs/>
      <w:color w:val="808080"/>
      <w:sz w:val="40"/>
      <w:szCs w:val="24"/>
      <w:lang w:val="en-GB"/>
    </w:rPr>
  </w:style>
  <w:style w:type="character" w:customStyle="1" w:styleId="Heading2Char">
    <w:name w:val="Heading 2 Char"/>
    <w:basedOn w:val="DefaultParagraphFont"/>
    <w:link w:val="Heading2"/>
    <w:rsid w:val="000E20E0"/>
    <w:rPr>
      <w:rFonts w:ascii="Calibri" w:eastAsia="Times New Roman" w:hAnsi="Calibri" w:cs="Tahoma"/>
      <w:color w:val="00B050"/>
      <w:sz w:val="32"/>
      <w:szCs w:val="32"/>
      <w:lang w:val="en-GB"/>
    </w:rPr>
  </w:style>
  <w:style w:type="character" w:customStyle="1" w:styleId="Heading3Char">
    <w:name w:val="Heading 3 Char"/>
    <w:link w:val="Heading3"/>
    <w:rsid w:val="002331D3"/>
    <w:rPr>
      <w:rFonts w:ascii="Calibri" w:eastAsia="Times New Roman" w:hAnsi="Calibri" w:cs="Times New Roman"/>
      <w:iCs/>
      <w:color w:val="00B050"/>
      <w:sz w:val="24"/>
      <w:szCs w:val="24"/>
      <w:lang w:val="en-GB" w:eastAsia="en-IE"/>
    </w:rPr>
  </w:style>
  <w:style w:type="character" w:customStyle="1" w:styleId="Heading4Char">
    <w:name w:val="Heading 4 Char"/>
    <w:basedOn w:val="DefaultParagraphFont"/>
    <w:link w:val="Heading4"/>
    <w:rsid w:val="000E20E0"/>
    <w:rPr>
      <w:rFonts w:ascii="Calibri Light" w:eastAsia="Times New Roman" w:hAnsi="Calibri Light" w:cs="Times New Roman"/>
      <w:b/>
      <w:bCs/>
      <w:sz w:val="24"/>
      <w:szCs w:val="24"/>
      <w:lang w:val="en-GB"/>
    </w:rPr>
  </w:style>
  <w:style w:type="character" w:customStyle="1" w:styleId="Heading5Char">
    <w:name w:val="Heading 5 Char"/>
    <w:basedOn w:val="DefaultParagraphFont"/>
    <w:link w:val="Heading5"/>
    <w:rsid w:val="000E20E0"/>
    <w:rPr>
      <w:rFonts w:ascii="Arial" w:eastAsia="Times New Roman" w:hAnsi="Arial" w:cs="Times New Roman"/>
      <w:b/>
      <w:bCs/>
      <w:color w:val="FFFFFF"/>
      <w:sz w:val="20"/>
      <w:szCs w:val="24"/>
      <w:lang w:val="en-GB"/>
    </w:rPr>
  </w:style>
  <w:style w:type="character" w:customStyle="1" w:styleId="Heading6Char">
    <w:name w:val="Heading 6 Char"/>
    <w:basedOn w:val="DefaultParagraphFont"/>
    <w:link w:val="Heading6"/>
    <w:rsid w:val="000E20E0"/>
    <w:rPr>
      <w:rFonts w:ascii="Calibri Light" w:eastAsia="Times New Roman" w:hAnsi="Calibri Light" w:cs="Times New Roman"/>
      <w:i/>
      <w:iCs/>
      <w:sz w:val="20"/>
      <w:szCs w:val="24"/>
      <w:lang w:val="en-GB"/>
    </w:rPr>
  </w:style>
  <w:style w:type="character" w:customStyle="1" w:styleId="Heading7Char">
    <w:name w:val="Heading 7 Char"/>
    <w:basedOn w:val="DefaultParagraphFont"/>
    <w:link w:val="Heading7"/>
    <w:rsid w:val="000E20E0"/>
    <w:rPr>
      <w:rFonts w:ascii="Calibri Light" w:eastAsia="Times New Roman" w:hAnsi="Calibri Light" w:cs="Times New Roman"/>
      <w:b/>
      <w:bCs/>
      <w:sz w:val="20"/>
      <w:szCs w:val="24"/>
      <w:lang w:val="en-GB"/>
    </w:rPr>
  </w:style>
  <w:style w:type="character" w:customStyle="1" w:styleId="Heading8Char">
    <w:name w:val="Heading 8 Char"/>
    <w:basedOn w:val="DefaultParagraphFont"/>
    <w:link w:val="Heading8"/>
    <w:rsid w:val="000E20E0"/>
    <w:rPr>
      <w:rFonts w:ascii="Arial" w:eastAsia="Times New Roman" w:hAnsi="Arial" w:cs="Arial"/>
      <w:b/>
      <w:bCs/>
      <w:color w:val="FFFFFF"/>
      <w:sz w:val="20"/>
      <w:szCs w:val="24"/>
      <w:lang w:val="en-GB"/>
    </w:rPr>
  </w:style>
  <w:style w:type="paragraph" w:styleId="BodyText">
    <w:name w:val="Body Text"/>
    <w:basedOn w:val="Normal"/>
    <w:link w:val="BodyTextChar"/>
    <w:semiHidden/>
    <w:rsid w:val="002331D3"/>
    <w:pPr>
      <w:spacing w:before="80"/>
    </w:pPr>
    <w:rPr>
      <w:rFonts w:ascii="Arial" w:hAnsi="Arial"/>
    </w:rPr>
  </w:style>
  <w:style w:type="character" w:customStyle="1" w:styleId="BodyTextChar">
    <w:name w:val="Body Text Char"/>
    <w:basedOn w:val="DefaultParagraphFont"/>
    <w:link w:val="BodyText"/>
    <w:semiHidden/>
    <w:rsid w:val="000E20E0"/>
    <w:rPr>
      <w:rFonts w:ascii="Arial" w:eastAsia="Times New Roman" w:hAnsi="Arial" w:cs="Times New Roman"/>
      <w:sz w:val="20"/>
      <w:szCs w:val="24"/>
      <w:lang w:val="en-GB"/>
    </w:rPr>
  </w:style>
  <w:style w:type="paragraph" w:customStyle="1" w:styleId="Colheadwhite">
    <w:name w:val="Col head white"/>
    <w:basedOn w:val="Normal"/>
    <w:rsid w:val="002331D3"/>
    <w:pPr>
      <w:spacing w:before="60" w:after="60"/>
      <w:jc w:val="center"/>
    </w:pPr>
    <w:rPr>
      <w:b/>
      <w:bCs/>
      <w:color w:val="FFFFFF"/>
    </w:rPr>
  </w:style>
  <w:style w:type="character" w:styleId="PageNumber">
    <w:name w:val="page number"/>
    <w:semiHidden/>
    <w:rsid w:val="002331D3"/>
    <w:rPr>
      <w:sz w:val="16"/>
    </w:rPr>
  </w:style>
  <w:style w:type="paragraph" w:customStyle="1" w:styleId="bulletinbox">
    <w:name w:val="bullet in box"/>
    <w:basedOn w:val="Bullet"/>
    <w:rsid w:val="002331D3"/>
    <w:pPr>
      <w:numPr>
        <w:numId w:val="2"/>
      </w:numPr>
      <w:spacing w:before="20" w:after="20"/>
    </w:pPr>
  </w:style>
  <w:style w:type="paragraph" w:customStyle="1" w:styleId="boxtext">
    <w:name w:val="box text"/>
    <w:basedOn w:val="Normal"/>
    <w:rsid w:val="002331D3"/>
    <w:pPr>
      <w:spacing w:before="40" w:after="40"/>
      <w:ind w:left="0"/>
    </w:pPr>
    <w:rPr>
      <w:rFonts w:cs="Arial"/>
    </w:rPr>
  </w:style>
  <w:style w:type="paragraph" w:customStyle="1" w:styleId="Bullet">
    <w:name w:val="Bullet"/>
    <w:basedOn w:val="Normal"/>
    <w:rsid w:val="002331D3"/>
    <w:pPr>
      <w:numPr>
        <w:numId w:val="1"/>
      </w:numPr>
      <w:tabs>
        <w:tab w:val="left" w:pos="0"/>
        <w:tab w:val="left" w:pos="380"/>
        <w:tab w:val="left" w:pos="947"/>
      </w:tabs>
      <w:spacing w:before="80" w:after="80"/>
    </w:pPr>
  </w:style>
  <w:style w:type="paragraph" w:customStyle="1" w:styleId="Bullet2">
    <w:name w:val="Bullet 2"/>
    <w:basedOn w:val="Normal"/>
    <w:rsid w:val="002331D3"/>
    <w:pPr>
      <w:numPr>
        <w:numId w:val="3"/>
      </w:numPr>
      <w:tabs>
        <w:tab w:val="left" w:pos="1134"/>
        <w:tab w:val="left" w:pos="1327"/>
        <w:tab w:val="left" w:pos="1514"/>
      </w:tabs>
      <w:spacing w:before="40" w:after="40"/>
    </w:pPr>
  </w:style>
  <w:style w:type="paragraph" w:customStyle="1" w:styleId="tabletext">
    <w:name w:val="table text"/>
    <w:basedOn w:val="Normal"/>
    <w:rsid w:val="002331D3"/>
    <w:pPr>
      <w:spacing w:before="60" w:after="60" w:line="240" w:lineRule="auto"/>
      <w:ind w:left="0"/>
    </w:pPr>
  </w:style>
  <w:style w:type="paragraph" w:customStyle="1" w:styleId="tabletextheader">
    <w:name w:val="table text header"/>
    <w:basedOn w:val="Normal"/>
    <w:rsid w:val="002331D3"/>
    <w:pPr>
      <w:spacing w:before="40" w:after="40"/>
      <w:ind w:left="0"/>
      <w:jc w:val="center"/>
    </w:pPr>
    <w:rPr>
      <w:rFonts w:ascii="Frutiger 55" w:hAnsi="Frutiger 55" w:cs="Arial"/>
      <w:color w:val="FFFFFF"/>
    </w:rPr>
  </w:style>
  <w:style w:type="paragraph" w:customStyle="1" w:styleId="Caption1">
    <w:name w:val="Caption1"/>
    <w:basedOn w:val="Normal"/>
    <w:rsid w:val="000E20E0"/>
    <w:pPr>
      <w:spacing w:after="240"/>
    </w:pPr>
    <w:rPr>
      <w:rFonts w:cs="Arial"/>
      <w:i/>
      <w:sz w:val="18"/>
    </w:rPr>
  </w:style>
  <w:style w:type="paragraph" w:customStyle="1" w:styleId="Style1">
    <w:name w:val="Style1"/>
    <w:basedOn w:val="Normal"/>
    <w:rsid w:val="002331D3"/>
    <w:pPr>
      <w:spacing w:before="60" w:after="60" w:line="240" w:lineRule="auto"/>
      <w:jc w:val="right"/>
    </w:pPr>
    <w:rPr>
      <w:i/>
      <w:sz w:val="16"/>
    </w:rPr>
  </w:style>
  <w:style w:type="paragraph" w:styleId="TOC1">
    <w:name w:val="toc 1"/>
    <w:basedOn w:val="Normal"/>
    <w:next w:val="Normal"/>
    <w:autoRedefine/>
    <w:uiPriority w:val="39"/>
    <w:rsid w:val="002331D3"/>
    <w:pPr>
      <w:tabs>
        <w:tab w:val="left" w:pos="1134"/>
        <w:tab w:val="left" w:pos="1225"/>
        <w:tab w:val="right" w:leader="dot" w:pos="9072"/>
      </w:tabs>
      <w:spacing w:before="240" w:line="260" w:lineRule="exact"/>
    </w:pPr>
    <w:rPr>
      <w:rFonts w:ascii="Calibri" w:hAnsi="Calibri" w:cs="Tahoma"/>
      <w:noProof/>
      <w:color w:val="00B050"/>
      <w:spacing w:val="-10"/>
    </w:rPr>
  </w:style>
  <w:style w:type="paragraph" w:styleId="TOC2">
    <w:name w:val="toc 2"/>
    <w:basedOn w:val="Normal"/>
    <w:next w:val="Normal"/>
    <w:autoRedefine/>
    <w:uiPriority w:val="39"/>
    <w:rsid w:val="002331D3"/>
    <w:pPr>
      <w:tabs>
        <w:tab w:val="left" w:pos="941"/>
        <w:tab w:val="left" w:pos="1134"/>
        <w:tab w:val="left" w:pos="1321"/>
        <w:tab w:val="left" w:pos="1667"/>
        <w:tab w:val="right" w:leader="dot" w:pos="9072"/>
      </w:tabs>
      <w:spacing w:before="60" w:after="60"/>
      <w:ind w:left="1315" w:hanging="374"/>
    </w:pPr>
    <w:rPr>
      <w:noProof/>
      <w:kern w:val="32"/>
      <w:szCs w:val="20"/>
    </w:rPr>
  </w:style>
  <w:style w:type="paragraph" w:styleId="TOC3">
    <w:name w:val="toc 3"/>
    <w:basedOn w:val="Normal"/>
    <w:next w:val="Normal"/>
    <w:autoRedefine/>
    <w:rsid w:val="002331D3"/>
    <w:pPr>
      <w:tabs>
        <w:tab w:val="left" w:pos="1701"/>
        <w:tab w:val="left" w:pos="2268"/>
        <w:tab w:val="right" w:leader="dot" w:pos="9911"/>
      </w:tabs>
      <w:spacing w:before="40" w:after="40"/>
      <w:ind w:left="1134"/>
    </w:pPr>
    <w:rPr>
      <w:iCs/>
      <w:noProof/>
      <w:szCs w:val="28"/>
    </w:rPr>
  </w:style>
  <w:style w:type="paragraph" w:styleId="TOC4">
    <w:name w:val="toc 4"/>
    <w:basedOn w:val="Normal"/>
    <w:next w:val="Normal"/>
    <w:autoRedefine/>
    <w:semiHidden/>
    <w:rsid w:val="002331D3"/>
    <w:pPr>
      <w:tabs>
        <w:tab w:val="left" w:pos="2268"/>
        <w:tab w:val="right" w:leader="dot" w:pos="9911"/>
      </w:tabs>
      <w:spacing w:before="40" w:after="40"/>
      <w:ind w:left="1701"/>
    </w:pPr>
    <w:rPr>
      <w:noProof/>
      <w:szCs w:val="28"/>
    </w:rPr>
  </w:style>
  <w:style w:type="paragraph" w:customStyle="1" w:styleId="number">
    <w:name w:val="number"/>
    <w:basedOn w:val="Normal"/>
    <w:rsid w:val="002331D3"/>
    <w:pPr>
      <w:numPr>
        <w:numId w:val="4"/>
      </w:numPr>
    </w:pPr>
  </w:style>
  <w:style w:type="paragraph" w:customStyle="1" w:styleId="Caption2">
    <w:name w:val="Caption2"/>
    <w:basedOn w:val="Normal"/>
    <w:rsid w:val="00E652E3"/>
    <w:pPr>
      <w:spacing w:after="240"/>
    </w:pPr>
    <w:rPr>
      <w:rFonts w:cs="Arial"/>
      <w:i/>
      <w:sz w:val="18"/>
    </w:rPr>
  </w:style>
  <w:style w:type="paragraph" w:customStyle="1" w:styleId="Normal1">
    <w:name w:val="Normal1"/>
    <w:basedOn w:val="bulletinbox"/>
    <w:rsid w:val="00E652E3"/>
    <w:pPr>
      <w:ind w:left="380" w:hanging="380"/>
    </w:pPr>
    <w:rPr>
      <w:szCs w:val="20"/>
    </w:rPr>
  </w:style>
  <w:style w:type="paragraph" w:styleId="Title">
    <w:name w:val="Title"/>
    <w:basedOn w:val="Normal"/>
    <w:next w:val="Normal"/>
    <w:link w:val="TitleChar"/>
    <w:uiPriority w:val="10"/>
    <w:qFormat/>
    <w:rsid w:val="0041382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29"/>
    <w:rPr>
      <w:rFonts w:asciiTheme="majorHAnsi" w:eastAsiaTheme="majorEastAsia" w:hAnsiTheme="majorHAnsi" w:cstheme="majorBidi"/>
      <w:spacing w:val="-10"/>
      <w:kern w:val="28"/>
      <w:sz w:val="56"/>
      <w:szCs w:val="56"/>
      <w:lang w:val="en-GB"/>
    </w:rPr>
  </w:style>
  <w:style w:type="paragraph" w:customStyle="1" w:styleId="Caption3">
    <w:name w:val="Caption3"/>
    <w:basedOn w:val="Normal"/>
    <w:rsid w:val="00C61665"/>
    <w:pPr>
      <w:spacing w:after="240"/>
    </w:pPr>
    <w:rPr>
      <w:rFonts w:cs="Arial"/>
      <w:i/>
      <w:sz w:val="18"/>
    </w:rPr>
  </w:style>
  <w:style w:type="paragraph" w:customStyle="1" w:styleId="Normal2">
    <w:name w:val="Normal2"/>
    <w:basedOn w:val="bulletinbox"/>
    <w:rsid w:val="00C61665"/>
    <w:pPr>
      <w:ind w:left="380" w:hanging="380"/>
    </w:pPr>
    <w:rPr>
      <w:szCs w:val="20"/>
    </w:rPr>
  </w:style>
  <w:style w:type="paragraph" w:customStyle="1" w:styleId="Caption4">
    <w:name w:val="Caption4"/>
    <w:basedOn w:val="Normal"/>
    <w:rsid w:val="00732247"/>
    <w:pPr>
      <w:spacing w:after="240"/>
    </w:pPr>
    <w:rPr>
      <w:rFonts w:cs="Arial"/>
      <w:i/>
      <w:sz w:val="18"/>
    </w:rPr>
  </w:style>
  <w:style w:type="paragraph" w:customStyle="1" w:styleId="Normal3">
    <w:name w:val="Normal3"/>
    <w:basedOn w:val="bulletinbox"/>
    <w:rsid w:val="00732247"/>
    <w:pPr>
      <w:ind w:left="380" w:hanging="380"/>
    </w:pPr>
    <w:rPr>
      <w:szCs w:val="20"/>
    </w:rPr>
  </w:style>
  <w:style w:type="paragraph" w:customStyle="1" w:styleId="Caption5">
    <w:name w:val="Caption5"/>
    <w:basedOn w:val="Normal"/>
    <w:rsid w:val="001A4A46"/>
    <w:pPr>
      <w:spacing w:after="240"/>
    </w:pPr>
    <w:rPr>
      <w:rFonts w:cs="Arial"/>
      <w:i/>
      <w:sz w:val="18"/>
    </w:rPr>
  </w:style>
  <w:style w:type="paragraph" w:customStyle="1" w:styleId="Normal4">
    <w:name w:val="Normal4"/>
    <w:basedOn w:val="bulletinbox"/>
    <w:rsid w:val="001A4A46"/>
    <w:pPr>
      <w:ind w:left="380" w:hanging="380"/>
    </w:pPr>
    <w:rPr>
      <w:szCs w:val="20"/>
    </w:rPr>
  </w:style>
  <w:style w:type="paragraph" w:customStyle="1" w:styleId="Caption6">
    <w:name w:val="Caption6"/>
    <w:basedOn w:val="Normal"/>
    <w:rsid w:val="000F528A"/>
    <w:pPr>
      <w:spacing w:after="240"/>
    </w:pPr>
    <w:rPr>
      <w:rFonts w:cs="Arial"/>
      <w:i/>
      <w:sz w:val="18"/>
    </w:rPr>
  </w:style>
  <w:style w:type="paragraph" w:customStyle="1" w:styleId="Normal5">
    <w:name w:val="Normal5"/>
    <w:basedOn w:val="bulletinbox"/>
    <w:rsid w:val="000F528A"/>
    <w:pPr>
      <w:ind w:left="380" w:hanging="380"/>
    </w:pPr>
    <w:rPr>
      <w:szCs w:val="20"/>
    </w:rPr>
  </w:style>
  <w:style w:type="paragraph" w:styleId="ListBullet">
    <w:name w:val="List Bullet"/>
    <w:basedOn w:val="Normal"/>
    <w:uiPriority w:val="99"/>
    <w:unhideWhenUsed/>
    <w:rsid w:val="00B54D70"/>
    <w:pPr>
      <w:numPr>
        <w:numId w:val="5"/>
      </w:numPr>
      <w:contextualSpacing/>
    </w:pPr>
  </w:style>
  <w:style w:type="paragraph" w:customStyle="1" w:styleId="Caption7">
    <w:name w:val="Caption7"/>
    <w:basedOn w:val="Normal"/>
    <w:rsid w:val="00245C9C"/>
    <w:pPr>
      <w:spacing w:after="240"/>
    </w:pPr>
    <w:rPr>
      <w:rFonts w:cs="Arial"/>
      <w:i/>
      <w:sz w:val="18"/>
    </w:rPr>
  </w:style>
  <w:style w:type="paragraph" w:customStyle="1" w:styleId="Normal6">
    <w:name w:val="Normal6"/>
    <w:basedOn w:val="bulletinbox"/>
    <w:rsid w:val="00245C9C"/>
    <w:pPr>
      <w:ind w:left="380" w:hanging="380"/>
    </w:pPr>
    <w:rPr>
      <w:szCs w:val="20"/>
    </w:rPr>
  </w:style>
  <w:style w:type="paragraph" w:customStyle="1" w:styleId="Caption70">
    <w:name w:val="Caption7"/>
    <w:basedOn w:val="Normal"/>
    <w:rsid w:val="00245C9C"/>
    <w:pPr>
      <w:spacing w:after="240"/>
    </w:pPr>
    <w:rPr>
      <w:rFonts w:cs="Arial"/>
      <w:i/>
      <w:sz w:val="18"/>
    </w:rPr>
  </w:style>
  <w:style w:type="paragraph" w:customStyle="1" w:styleId="Normal60">
    <w:name w:val="Normal6"/>
    <w:basedOn w:val="bulletinbox"/>
    <w:rsid w:val="00245C9C"/>
    <w:pPr>
      <w:ind w:left="380" w:hanging="380"/>
    </w:pPr>
    <w:rPr>
      <w:szCs w:val="20"/>
    </w:rPr>
  </w:style>
  <w:style w:type="paragraph" w:customStyle="1" w:styleId="captiontable">
    <w:name w:val="caption_table"/>
    <w:basedOn w:val="Normal"/>
    <w:qFormat/>
    <w:rsid w:val="000A72F8"/>
    <w:pPr>
      <w:spacing w:before="80" w:after="160" w:line="259" w:lineRule="auto"/>
    </w:pPr>
    <w:rPr>
      <w:rFonts w:ascii="Calibri" w:hAnsi="Calibri"/>
      <w:sz w:val="16"/>
      <w:lang w:eastAsia="zh-CN"/>
    </w:rPr>
  </w:style>
  <w:style w:type="paragraph" w:customStyle="1" w:styleId="Caption8">
    <w:name w:val="Caption8"/>
    <w:basedOn w:val="Normal"/>
    <w:rsid w:val="00C7606C"/>
    <w:pPr>
      <w:spacing w:after="240"/>
    </w:pPr>
    <w:rPr>
      <w:rFonts w:cs="Arial"/>
      <w:i/>
      <w:sz w:val="18"/>
    </w:rPr>
  </w:style>
  <w:style w:type="paragraph" w:customStyle="1" w:styleId="Normal7">
    <w:name w:val="Normal7"/>
    <w:basedOn w:val="bulletinbox"/>
    <w:rsid w:val="00C7606C"/>
    <w:pPr>
      <w:ind w:left="380" w:hanging="380"/>
    </w:pPr>
    <w:rPr>
      <w:szCs w:val="20"/>
    </w:rPr>
  </w:style>
  <w:style w:type="paragraph" w:customStyle="1" w:styleId="Caption9">
    <w:name w:val="Caption9"/>
    <w:basedOn w:val="Normal"/>
    <w:rsid w:val="003A7811"/>
    <w:pPr>
      <w:spacing w:after="240"/>
    </w:pPr>
    <w:rPr>
      <w:rFonts w:cs="Arial"/>
      <w:i/>
      <w:sz w:val="18"/>
    </w:rPr>
  </w:style>
  <w:style w:type="paragraph" w:customStyle="1" w:styleId="Normal8">
    <w:name w:val="Normal8"/>
    <w:basedOn w:val="bulletinbox"/>
    <w:rsid w:val="003A7811"/>
    <w:pPr>
      <w:ind w:left="380" w:hanging="380"/>
    </w:pPr>
    <w:rPr>
      <w:szCs w:val="20"/>
    </w:rPr>
  </w:style>
  <w:style w:type="character" w:styleId="Strong">
    <w:name w:val="Strong"/>
    <w:basedOn w:val="DefaultParagraphFont"/>
    <w:uiPriority w:val="22"/>
    <w:qFormat/>
    <w:rsid w:val="00B01822"/>
    <w:rPr>
      <w:b/>
      <w:bCs/>
    </w:rPr>
  </w:style>
  <w:style w:type="paragraph" w:customStyle="1" w:styleId="Caption10">
    <w:name w:val="Caption10"/>
    <w:basedOn w:val="Normal"/>
    <w:rsid w:val="00957AFB"/>
    <w:pPr>
      <w:spacing w:after="240"/>
    </w:pPr>
    <w:rPr>
      <w:rFonts w:cs="Arial"/>
      <w:i/>
      <w:sz w:val="18"/>
    </w:rPr>
  </w:style>
  <w:style w:type="paragraph" w:customStyle="1" w:styleId="Normal9">
    <w:name w:val="Normal9"/>
    <w:basedOn w:val="bulletinbox"/>
    <w:rsid w:val="00957AFB"/>
    <w:pPr>
      <w:ind w:left="380" w:hanging="380"/>
    </w:pPr>
    <w:rPr>
      <w:szCs w:val="20"/>
    </w:rPr>
  </w:style>
  <w:style w:type="paragraph" w:customStyle="1" w:styleId="Caption11">
    <w:name w:val="Caption11"/>
    <w:basedOn w:val="Normal"/>
    <w:rsid w:val="00612FD4"/>
    <w:pPr>
      <w:spacing w:after="240"/>
    </w:pPr>
    <w:rPr>
      <w:rFonts w:cs="Arial"/>
      <w:i/>
      <w:sz w:val="18"/>
    </w:rPr>
  </w:style>
  <w:style w:type="paragraph" w:customStyle="1" w:styleId="Normal10">
    <w:name w:val="Normal10"/>
    <w:basedOn w:val="bulletinbox"/>
    <w:rsid w:val="00612FD4"/>
    <w:pPr>
      <w:ind w:left="380" w:hanging="380"/>
    </w:pPr>
    <w:rPr>
      <w:szCs w:val="20"/>
    </w:rPr>
  </w:style>
  <w:style w:type="paragraph" w:customStyle="1" w:styleId="Caption12">
    <w:name w:val="Caption12"/>
    <w:basedOn w:val="Normal"/>
    <w:rsid w:val="009F0025"/>
    <w:pPr>
      <w:spacing w:after="240"/>
    </w:pPr>
    <w:rPr>
      <w:rFonts w:cs="Arial"/>
      <w:i/>
      <w:sz w:val="18"/>
    </w:rPr>
  </w:style>
  <w:style w:type="paragraph" w:customStyle="1" w:styleId="Normal11">
    <w:name w:val="Normal11"/>
    <w:basedOn w:val="bulletinbox"/>
    <w:rsid w:val="009F0025"/>
    <w:pPr>
      <w:ind w:left="380" w:hanging="380"/>
    </w:pPr>
    <w:rPr>
      <w:szCs w:val="20"/>
    </w:rPr>
  </w:style>
  <w:style w:type="paragraph" w:customStyle="1" w:styleId="Caption13">
    <w:name w:val="Caption13"/>
    <w:basedOn w:val="Normal"/>
    <w:rsid w:val="002372AB"/>
    <w:pPr>
      <w:spacing w:after="240"/>
    </w:pPr>
    <w:rPr>
      <w:rFonts w:cs="Arial"/>
      <w:i/>
      <w:sz w:val="18"/>
    </w:rPr>
  </w:style>
  <w:style w:type="paragraph" w:customStyle="1" w:styleId="Normal12">
    <w:name w:val="Normal12"/>
    <w:basedOn w:val="bulletinbox"/>
    <w:rsid w:val="002372AB"/>
    <w:pPr>
      <w:ind w:left="380" w:hanging="380"/>
    </w:pPr>
    <w:rPr>
      <w:szCs w:val="20"/>
    </w:rPr>
  </w:style>
  <w:style w:type="paragraph" w:customStyle="1" w:styleId="Caption14">
    <w:name w:val="Caption14"/>
    <w:basedOn w:val="Normal"/>
    <w:rsid w:val="00F94C20"/>
    <w:pPr>
      <w:spacing w:after="240"/>
    </w:pPr>
    <w:rPr>
      <w:rFonts w:cs="Arial"/>
      <w:i/>
      <w:sz w:val="18"/>
    </w:rPr>
  </w:style>
  <w:style w:type="paragraph" w:customStyle="1" w:styleId="Normal13">
    <w:name w:val="Normal13"/>
    <w:basedOn w:val="bulletinbox"/>
    <w:rsid w:val="00F94C20"/>
    <w:pPr>
      <w:ind w:left="380" w:hanging="380"/>
    </w:pPr>
    <w:rPr>
      <w:szCs w:val="20"/>
    </w:rPr>
  </w:style>
  <w:style w:type="paragraph" w:customStyle="1" w:styleId="Caption15">
    <w:name w:val="Caption15"/>
    <w:basedOn w:val="Normal"/>
    <w:rsid w:val="00207D7B"/>
    <w:pPr>
      <w:spacing w:after="240"/>
    </w:pPr>
    <w:rPr>
      <w:rFonts w:cs="Arial"/>
      <w:i/>
      <w:sz w:val="18"/>
    </w:rPr>
  </w:style>
  <w:style w:type="paragraph" w:customStyle="1" w:styleId="Normal14">
    <w:name w:val="Normal14"/>
    <w:basedOn w:val="bulletinbox"/>
    <w:rsid w:val="00207D7B"/>
    <w:pPr>
      <w:ind w:left="380" w:hanging="380"/>
    </w:pPr>
    <w:rPr>
      <w:szCs w:val="20"/>
    </w:rPr>
  </w:style>
  <w:style w:type="paragraph" w:customStyle="1" w:styleId="Caption16">
    <w:name w:val="Caption16"/>
    <w:basedOn w:val="Normal"/>
    <w:rsid w:val="00CF1456"/>
    <w:pPr>
      <w:spacing w:after="240"/>
    </w:pPr>
    <w:rPr>
      <w:rFonts w:cs="Arial"/>
      <w:i/>
      <w:sz w:val="18"/>
    </w:rPr>
  </w:style>
  <w:style w:type="paragraph" w:customStyle="1" w:styleId="Normal15">
    <w:name w:val="Normal15"/>
    <w:basedOn w:val="bulletinbox"/>
    <w:rsid w:val="00CF1456"/>
    <w:pPr>
      <w:ind w:left="380" w:hanging="380"/>
    </w:pPr>
    <w:rPr>
      <w:szCs w:val="20"/>
    </w:rPr>
  </w:style>
  <w:style w:type="paragraph" w:customStyle="1" w:styleId="Caption17">
    <w:name w:val="Caption17"/>
    <w:basedOn w:val="Normal"/>
    <w:rsid w:val="008E364F"/>
    <w:pPr>
      <w:spacing w:after="240"/>
    </w:pPr>
    <w:rPr>
      <w:rFonts w:cs="Arial"/>
      <w:i/>
      <w:sz w:val="18"/>
    </w:rPr>
  </w:style>
  <w:style w:type="paragraph" w:customStyle="1" w:styleId="Normal16">
    <w:name w:val="Normal16"/>
    <w:basedOn w:val="bulletinbox"/>
    <w:rsid w:val="008E364F"/>
    <w:pPr>
      <w:ind w:left="380" w:hanging="380"/>
    </w:pPr>
    <w:rPr>
      <w:szCs w:val="20"/>
    </w:rPr>
  </w:style>
  <w:style w:type="paragraph" w:customStyle="1" w:styleId="Caption18">
    <w:name w:val="Caption18"/>
    <w:basedOn w:val="Normal"/>
    <w:rsid w:val="003341E3"/>
    <w:pPr>
      <w:spacing w:after="240"/>
    </w:pPr>
    <w:rPr>
      <w:rFonts w:cs="Arial"/>
      <w:i/>
      <w:sz w:val="18"/>
    </w:rPr>
  </w:style>
  <w:style w:type="paragraph" w:customStyle="1" w:styleId="Normal17">
    <w:name w:val="Normal17"/>
    <w:basedOn w:val="bulletinbox"/>
    <w:rsid w:val="003341E3"/>
    <w:pPr>
      <w:ind w:left="380" w:hanging="380"/>
    </w:pPr>
    <w:rPr>
      <w:szCs w:val="20"/>
    </w:rPr>
  </w:style>
  <w:style w:type="paragraph" w:customStyle="1" w:styleId="Caption19">
    <w:name w:val="Caption19"/>
    <w:basedOn w:val="Normal"/>
    <w:rsid w:val="00144328"/>
    <w:pPr>
      <w:spacing w:after="240"/>
    </w:pPr>
    <w:rPr>
      <w:rFonts w:cs="Arial"/>
      <w:i/>
      <w:sz w:val="18"/>
    </w:rPr>
  </w:style>
  <w:style w:type="paragraph" w:customStyle="1" w:styleId="Normal18">
    <w:name w:val="Normal18"/>
    <w:basedOn w:val="bulletinbox"/>
    <w:rsid w:val="00144328"/>
    <w:pPr>
      <w:ind w:left="380" w:hanging="380"/>
    </w:pPr>
    <w:rPr>
      <w:szCs w:val="20"/>
    </w:rPr>
  </w:style>
  <w:style w:type="paragraph" w:customStyle="1" w:styleId="Caption20">
    <w:name w:val="Caption20"/>
    <w:basedOn w:val="Normal"/>
    <w:rsid w:val="00DA02A4"/>
    <w:pPr>
      <w:spacing w:after="240"/>
    </w:pPr>
    <w:rPr>
      <w:rFonts w:cs="Arial"/>
      <w:i/>
      <w:sz w:val="18"/>
    </w:rPr>
  </w:style>
  <w:style w:type="paragraph" w:customStyle="1" w:styleId="Normal19">
    <w:name w:val="Normal19"/>
    <w:basedOn w:val="bulletinbox"/>
    <w:rsid w:val="00DA02A4"/>
    <w:pPr>
      <w:ind w:left="380" w:hanging="380"/>
    </w:pPr>
    <w:rPr>
      <w:szCs w:val="20"/>
    </w:rPr>
  </w:style>
  <w:style w:type="paragraph" w:customStyle="1" w:styleId="Caption21">
    <w:name w:val="Caption21"/>
    <w:basedOn w:val="Normal"/>
    <w:rsid w:val="00F40F2F"/>
    <w:pPr>
      <w:spacing w:after="240"/>
    </w:pPr>
    <w:rPr>
      <w:rFonts w:cs="Arial"/>
      <w:i/>
      <w:sz w:val="18"/>
    </w:rPr>
  </w:style>
  <w:style w:type="paragraph" w:customStyle="1" w:styleId="Normal20">
    <w:name w:val="Normal20"/>
    <w:basedOn w:val="bulletinbox"/>
    <w:rsid w:val="00F40F2F"/>
    <w:pPr>
      <w:ind w:left="380" w:hanging="380"/>
    </w:pPr>
    <w:rPr>
      <w:szCs w:val="20"/>
    </w:rPr>
  </w:style>
  <w:style w:type="paragraph" w:customStyle="1" w:styleId="Caption22">
    <w:name w:val="Caption22"/>
    <w:basedOn w:val="Normal"/>
    <w:rsid w:val="00E66843"/>
    <w:pPr>
      <w:spacing w:after="240"/>
    </w:pPr>
    <w:rPr>
      <w:rFonts w:cs="Arial"/>
      <w:i/>
      <w:sz w:val="18"/>
    </w:rPr>
  </w:style>
  <w:style w:type="paragraph" w:customStyle="1" w:styleId="Normal21">
    <w:name w:val="Normal21"/>
    <w:basedOn w:val="bulletinbox"/>
    <w:rsid w:val="00E66843"/>
    <w:pPr>
      <w:ind w:left="380" w:hanging="380"/>
    </w:pPr>
    <w:rPr>
      <w:szCs w:val="20"/>
    </w:rPr>
  </w:style>
  <w:style w:type="paragraph" w:customStyle="1" w:styleId="Caption23">
    <w:name w:val="Caption23"/>
    <w:basedOn w:val="Normal"/>
    <w:rsid w:val="00126322"/>
    <w:pPr>
      <w:spacing w:after="240"/>
    </w:pPr>
    <w:rPr>
      <w:rFonts w:cs="Arial"/>
      <w:i/>
      <w:sz w:val="18"/>
    </w:rPr>
  </w:style>
  <w:style w:type="paragraph" w:customStyle="1" w:styleId="Normal22">
    <w:name w:val="Normal22"/>
    <w:basedOn w:val="bulletinbox"/>
    <w:rsid w:val="00126322"/>
    <w:pPr>
      <w:ind w:left="380" w:hanging="380"/>
    </w:pPr>
    <w:rPr>
      <w:szCs w:val="20"/>
    </w:rPr>
  </w:style>
  <w:style w:type="paragraph" w:customStyle="1" w:styleId="Caption24">
    <w:name w:val="Caption24"/>
    <w:basedOn w:val="Normal"/>
    <w:rsid w:val="004950C7"/>
    <w:pPr>
      <w:spacing w:after="240"/>
    </w:pPr>
    <w:rPr>
      <w:rFonts w:cs="Arial"/>
      <w:i/>
      <w:sz w:val="18"/>
    </w:rPr>
  </w:style>
  <w:style w:type="paragraph" w:customStyle="1" w:styleId="Normal23">
    <w:name w:val="Normal23"/>
    <w:basedOn w:val="bulletinbox"/>
    <w:rsid w:val="004950C7"/>
    <w:pPr>
      <w:ind w:left="380" w:hanging="380"/>
    </w:pPr>
    <w:rPr>
      <w:szCs w:val="20"/>
    </w:rPr>
  </w:style>
  <w:style w:type="paragraph" w:customStyle="1" w:styleId="Caption25">
    <w:name w:val="Caption25"/>
    <w:basedOn w:val="Normal"/>
    <w:rsid w:val="0005088F"/>
    <w:pPr>
      <w:spacing w:after="240"/>
    </w:pPr>
    <w:rPr>
      <w:rFonts w:cs="Arial"/>
      <w:i/>
      <w:sz w:val="18"/>
    </w:rPr>
  </w:style>
  <w:style w:type="paragraph" w:customStyle="1" w:styleId="Normal24">
    <w:name w:val="Normal24"/>
    <w:basedOn w:val="bulletinbox"/>
    <w:rsid w:val="0005088F"/>
    <w:pPr>
      <w:ind w:left="380" w:hanging="380"/>
    </w:pPr>
    <w:rPr>
      <w:szCs w:val="20"/>
    </w:rPr>
  </w:style>
  <w:style w:type="paragraph" w:customStyle="1" w:styleId="Caption26">
    <w:name w:val="Caption26"/>
    <w:basedOn w:val="Normal"/>
    <w:rsid w:val="00865E7C"/>
    <w:pPr>
      <w:spacing w:after="240"/>
    </w:pPr>
    <w:rPr>
      <w:rFonts w:cs="Arial"/>
      <w:i/>
      <w:sz w:val="18"/>
    </w:rPr>
  </w:style>
  <w:style w:type="paragraph" w:customStyle="1" w:styleId="Normal25">
    <w:name w:val="Normal25"/>
    <w:basedOn w:val="bulletinbox"/>
    <w:rsid w:val="00865E7C"/>
    <w:pPr>
      <w:ind w:left="380" w:hanging="380"/>
    </w:pPr>
    <w:rPr>
      <w:szCs w:val="20"/>
    </w:rPr>
  </w:style>
  <w:style w:type="paragraph" w:customStyle="1" w:styleId="Caption27">
    <w:name w:val="Caption27"/>
    <w:basedOn w:val="Normal"/>
    <w:rsid w:val="002A07FB"/>
    <w:pPr>
      <w:spacing w:after="240"/>
    </w:pPr>
    <w:rPr>
      <w:rFonts w:cs="Arial"/>
      <w:i/>
      <w:sz w:val="18"/>
    </w:rPr>
  </w:style>
  <w:style w:type="paragraph" w:customStyle="1" w:styleId="Normal26">
    <w:name w:val="Normal26"/>
    <w:basedOn w:val="bulletinbox"/>
    <w:rsid w:val="002A07FB"/>
    <w:pPr>
      <w:ind w:left="380" w:hanging="380"/>
    </w:pPr>
    <w:rPr>
      <w:szCs w:val="20"/>
    </w:rPr>
  </w:style>
  <w:style w:type="paragraph" w:customStyle="1" w:styleId="Caption28">
    <w:name w:val="Caption28"/>
    <w:basedOn w:val="Normal"/>
    <w:rsid w:val="002960AA"/>
    <w:pPr>
      <w:spacing w:after="240"/>
    </w:pPr>
    <w:rPr>
      <w:rFonts w:cs="Arial"/>
      <w:i/>
      <w:sz w:val="18"/>
    </w:rPr>
  </w:style>
  <w:style w:type="paragraph" w:customStyle="1" w:styleId="Normal27">
    <w:name w:val="Normal27"/>
    <w:basedOn w:val="bulletinbox"/>
    <w:rsid w:val="002960AA"/>
    <w:pPr>
      <w:ind w:left="380" w:hanging="380"/>
    </w:pPr>
    <w:rPr>
      <w:szCs w:val="20"/>
    </w:rPr>
  </w:style>
  <w:style w:type="paragraph" w:customStyle="1" w:styleId="Caption29">
    <w:name w:val="Caption29"/>
    <w:basedOn w:val="Normal"/>
    <w:rsid w:val="002177AD"/>
    <w:pPr>
      <w:spacing w:after="240"/>
    </w:pPr>
    <w:rPr>
      <w:rFonts w:cs="Arial"/>
      <w:i/>
      <w:sz w:val="18"/>
    </w:rPr>
  </w:style>
  <w:style w:type="paragraph" w:customStyle="1" w:styleId="Normal28">
    <w:name w:val="Normal28"/>
    <w:basedOn w:val="bulletinbox"/>
    <w:rsid w:val="002177AD"/>
    <w:pPr>
      <w:ind w:left="380" w:hanging="380"/>
    </w:pPr>
    <w:rPr>
      <w:szCs w:val="20"/>
    </w:rPr>
  </w:style>
  <w:style w:type="paragraph" w:customStyle="1" w:styleId="Caption30">
    <w:name w:val="Caption30"/>
    <w:basedOn w:val="Normal"/>
    <w:rsid w:val="00AD1FDA"/>
    <w:pPr>
      <w:spacing w:after="240"/>
    </w:pPr>
    <w:rPr>
      <w:rFonts w:cs="Arial"/>
      <w:i/>
      <w:sz w:val="18"/>
    </w:rPr>
  </w:style>
  <w:style w:type="paragraph" w:customStyle="1" w:styleId="Normal29">
    <w:name w:val="Normal29"/>
    <w:basedOn w:val="bulletinbox"/>
    <w:rsid w:val="00AD1FDA"/>
    <w:pPr>
      <w:ind w:left="380" w:hanging="380"/>
    </w:pPr>
    <w:rPr>
      <w:szCs w:val="20"/>
    </w:rPr>
  </w:style>
  <w:style w:type="paragraph" w:customStyle="1" w:styleId="Caption31">
    <w:name w:val="Caption31"/>
    <w:basedOn w:val="Normal"/>
    <w:rsid w:val="007842AB"/>
    <w:pPr>
      <w:spacing w:after="240"/>
    </w:pPr>
    <w:rPr>
      <w:rFonts w:cs="Arial"/>
      <w:i/>
      <w:sz w:val="18"/>
    </w:rPr>
  </w:style>
  <w:style w:type="paragraph" w:customStyle="1" w:styleId="Normal30">
    <w:name w:val="Normal30"/>
    <w:basedOn w:val="bulletinbox"/>
    <w:rsid w:val="007842AB"/>
    <w:pPr>
      <w:ind w:left="380" w:hanging="380"/>
    </w:pPr>
    <w:rPr>
      <w:szCs w:val="20"/>
    </w:rPr>
  </w:style>
  <w:style w:type="paragraph" w:customStyle="1" w:styleId="Caption32">
    <w:name w:val="Caption32"/>
    <w:basedOn w:val="Normal"/>
    <w:rsid w:val="00965811"/>
    <w:pPr>
      <w:spacing w:after="240"/>
    </w:pPr>
    <w:rPr>
      <w:rFonts w:cs="Arial"/>
      <w:i/>
      <w:sz w:val="18"/>
    </w:rPr>
  </w:style>
  <w:style w:type="paragraph" w:customStyle="1" w:styleId="Normal31">
    <w:name w:val="Normal31"/>
    <w:basedOn w:val="bulletinbox"/>
    <w:rsid w:val="00965811"/>
    <w:pPr>
      <w:ind w:left="380" w:hanging="380"/>
    </w:pPr>
    <w:rPr>
      <w:szCs w:val="20"/>
    </w:rPr>
  </w:style>
  <w:style w:type="paragraph" w:customStyle="1" w:styleId="Caption33">
    <w:name w:val="Caption33"/>
    <w:basedOn w:val="Normal"/>
    <w:rsid w:val="002042A8"/>
    <w:pPr>
      <w:spacing w:after="240"/>
    </w:pPr>
    <w:rPr>
      <w:rFonts w:cs="Arial"/>
      <w:i/>
      <w:sz w:val="18"/>
    </w:rPr>
  </w:style>
  <w:style w:type="paragraph" w:customStyle="1" w:styleId="Normal32">
    <w:name w:val="Normal32"/>
    <w:basedOn w:val="bulletinbox"/>
    <w:rsid w:val="002042A8"/>
    <w:pPr>
      <w:ind w:left="380" w:hanging="380"/>
    </w:pPr>
    <w:rPr>
      <w:szCs w:val="20"/>
    </w:rPr>
  </w:style>
  <w:style w:type="paragraph" w:customStyle="1" w:styleId="Caption34">
    <w:name w:val="Caption34"/>
    <w:basedOn w:val="Normal"/>
    <w:rsid w:val="006225C2"/>
    <w:pPr>
      <w:spacing w:after="240"/>
    </w:pPr>
    <w:rPr>
      <w:rFonts w:cs="Arial"/>
      <w:i/>
      <w:sz w:val="18"/>
    </w:rPr>
  </w:style>
  <w:style w:type="paragraph" w:customStyle="1" w:styleId="Normal33">
    <w:name w:val="Normal33"/>
    <w:basedOn w:val="bulletinbox"/>
    <w:rsid w:val="006225C2"/>
    <w:pPr>
      <w:ind w:left="380" w:hanging="380"/>
    </w:pPr>
    <w:rPr>
      <w:szCs w:val="20"/>
    </w:rPr>
  </w:style>
  <w:style w:type="paragraph" w:customStyle="1" w:styleId="Caption35">
    <w:name w:val="Caption35"/>
    <w:basedOn w:val="Normal"/>
    <w:rsid w:val="002331D3"/>
    <w:pPr>
      <w:spacing w:after="240"/>
    </w:pPr>
    <w:rPr>
      <w:rFonts w:cs="Arial"/>
      <w:i/>
      <w:sz w:val="18"/>
    </w:rPr>
  </w:style>
  <w:style w:type="paragraph" w:customStyle="1" w:styleId="Normal34">
    <w:name w:val="Normal34"/>
    <w:basedOn w:val="bulletinbox"/>
    <w:rsid w:val="002331D3"/>
    <w:pPr>
      <w:ind w:left="380" w:hanging="3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826">
      <w:bodyDiv w:val="1"/>
      <w:marLeft w:val="0"/>
      <w:marRight w:val="0"/>
      <w:marTop w:val="0"/>
      <w:marBottom w:val="0"/>
      <w:divBdr>
        <w:top w:val="none" w:sz="0" w:space="0" w:color="auto"/>
        <w:left w:val="none" w:sz="0" w:space="0" w:color="auto"/>
        <w:bottom w:val="none" w:sz="0" w:space="0" w:color="auto"/>
        <w:right w:val="none" w:sz="0" w:space="0" w:color="auto"/>
      </w:divBdr>
      <w:divsChild>
        <w:div w:id="1982726831">
          <w:marLeft w:val="0"/>
          <w:marRight w:val="0"/>
          <w:marTop w:val="0"/>
          <w:marBottom w:val="0"/>
          <w:divBdr>
            <w:top w:val="none" w:sz="0" w:space="0" w:color="auto"/>
            <w:left w:val="none" w:sz="0" w:space="0" w:color="auto"/>
            <w:bottom w:val="none" w:sz="0" w:space="0" w:color="auto"/>
            <w:right w:val="none" w:sz="0" w:space="0" w:color="auto"/>
          </w:divBdr>
          <w:divsChild>
            <w:div w:id="1238789224">
              <w:marLeft w:val="0"/>
              <w:marRight w:val="0"/>
              <w:marTop w:val="0"/>
              <w:marBottom w:val="0"/>
              <w:divBdr>
                <w:top w:val="none" w:sz="0" w:space="0" w:color="auto"/>
                <w:left w:val="none" w:sz="0" w:space="0" w:color="auto"/>
                <w:bottom w:val="none" w:sz="0" w:space="0" w:color="auto"/>
                <w:right w:val="none" w:sz="0" w:space="0" w:color="auto"/>
              </w:divBdr>
            </w:div>
            <w:div w:id="2021079391">
              <w:marLeft w:val="0"/>
              <w:marRight w:val="0"/>
              <w:marTop w:val="0"/>
              <w:marBottom w:val="0"/>
              <w:divBdr>
                <w:top w:val="none" w:sz="0" w:space="0" w:color="auto"/>
                <w:left w:val="none" w:sz="0" w:space="0" w:color="auto"/>
                <w:bottom w:val="none" w:sz="0" w:space="0" w:color="auto"/>
                <w:right w:val="none" w:sz="0" w:space="0" w:color="auto"/>
              </w:divBdr>
            </w:div>
            <w:div w:id="59645315">
              <w:marLeft w:val="0"/>
              <w:marRight w:val="0"/>
              <w:marTop w:val="0"/>
              <w:marBottom w:val="0"/>
              <w:divBdr>
                <w:top w:val="none" w:sz="0" w:space="0" w:color="auto"/>
                <w:left w:val="none" w:sz="0" w:space="0" w:color="auto"/>
                <w:bottom w:val="none" w:sz="0" w:space="0" w:color="auto"/>
                <w:right w:val="none" w:sz="0" w:space="0" w:color="auto"/>
              </w:divBdr>
            </w:div>
            <w:div w:id="1260992130">
              <w:marLeft w:val="0"/>
              <w:marRight w:val="0"/>
              <w:marTop w:val="0"/>
              <w:marBottom w:val="0"/>
              <w:divBdr>
                <w:top w:val="none" w:sz="0" w:space="0" w:color="auto"/>
                <w:left w:val="none" w:sz="0" w:space="0" w:color="auto"/>
                <w:bottom w:val="none" w:sz="0" w:space="0" w:color="auto"/>
                <w:right w:val="none" w:sz="0" w:space="0" w:color="auto"/>
              </w:divBdr>
            </w:div>
            <w:div w:id="897403966">
              <w:marLeft w:val="0"/>
              <w:marRight w:val="0"/>
              <w:marTop w:val="0"/>
              <w:marBottom w:val="0"/>
              <w:divBdr>
                <w:top w:val="none" w:sz="0" w:space="0" w:color="auto"/>
                <w:left w:val="none" w:sz="0" w:space="0" w:color="auto"/>
                <w:bottom w:val="none" w:sz="0" w:space="0" w:color="auto"/>
                <w:right w:val="none" w:sz="0" w:space="0" w:color="auto"/>
              </w:divBdr>
            </w:div>
            <w:div w:id="1967662387">
              <w:marLeft w:val="0"/>
              <w:marRight w:val="0"/>
              <w:marTop w:val="0"/>
              <w:marBottom w:val="0"/>
              <w:divBdr>
                <w:top w:val="none" w:sz="0" w:space="0" w:color="auto"/>
                <w:left w:val="none" w:sz="0" w:space="0" w:color="auto"/>
                <w:bottom w:val="none" w:sz="0" w:space="0" w:color="auto"/>
                <w:right w:val="none" w:sz="0" w:space="0" w:color="auto"/>
              </w:divBdr>
            </w:div>
            <w:div w:id="645160964">
              <w:marLeft w:val="0"/>
              <w:marRight w:val="0"/>
              <w:marTop w:val="0"/>
              <w:marBottom w:val="0"/>
              <w:divBdr>
                <w:top w:val="none" w:sz="0" w:space="0" w:color="auto"/>
                <w:left w:val="none" w:sz="0" w:space="0" w:color="auto"/>
                <w:bottom w:val="none" w:sz="0" w:space="0" w:color="auto"/>
                <w:right w:val="none" w:sz="0" w:space="0" w:color="auto"/>
              </w:divBdr>
            </w:div>
            <w:div w:id="6373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440">
      <w:bodyDiv w:val="1"/>
      <w:marLeft w:val="0"/>
      <w:marRight w:val="0"/>
      <w:marTop w:val="0"/>
      <w:marBottom w:val="0"/>
      <w:divBdr>
        <w:top w:val="none" w:sz="0" w:space="0" w:color="auto"/>
        <w:left w:val="none" w:sz="0" w:space="0" w:color="auto"/>
        <w:bottom w:val="none" w:sz="0" w:space="0" w:color="auto"/>
        <w:right w:val="none" w:sz="0" w:space="0" w:color="auto"/>
      </w:divBdr>
    </w:div>
    <w:div w:id="287780973">
      <w:bodyDiv w:val="1"/>
      <w:marLeft w:val="0"/>
      <w:marRight w:val="0"/>
      <w:marTop w:val="0"/>
      <w:marBottom w:val="0"/>
      <w:divBdr>
        <w:top w:val="none" w:sz="0" w:space="0" w:color="auto"/>
        <w:left w:val="none" w:sz="0" w:space="0" w:color="auto"/>
        <w:bottom w:val="none" w:sz="0" w:space="0" w:color="auto"/>
        <w:right w:val="none" w:sz="0" w:space="0" w:color="auto"/>
      </w:divBdr>
    </w:div>
    <w:div w:id="404883773">
      <w:bodyDiv w:val="1"/>
      <w:marLeft w:val="0"/>
      <w:marRight w:val="0"/>
      <w:marTop w:val="0"/>
      <w:marBottom w:val="0"/>
      <w:divBdr>
        <w:top w:val="none" w:sz="0" w:space="0" w:color="auto"/>
        <w:left w:val="none" w:sz="0" w:space="0" w:color="auto"/>
        <w:bottom w:val="none" w:sz="0" w:space="0" w:color="auto"/>
        <w:right w:val="none" w:sz="0" w:space="0" w:color="auto"/>
      </w:divBdr>
    </w:div>
    <w:div w:id="439568411">
      <w:bodyDiv w:val="1"/>
      <w:marLeft w:val="0"/>
      <w:marRight w:val="0"/>
      <w:marTop w:val="0"/>
      <w:marBottom w:val="0"/>
      <w:divBdr>
        <w:top w:val="none" w:sz="0" w:space="0" w:color="auto"/>
        <w:left w:val="none" w:sz="0" w:space="0" w:color="auto"/>
        <w:bottom w:val="none" w:sz="0" w:space="0" w:color="auto"/>
        <w:right w:val="none" w:sz="0" w:space="0" w:color="auto"/>
      </w:divBdr>
    </w:div>
    <w:div w:id="545799171">
      <w:bodyDiv w:val="1"/>
      <w:marLeft w:val="0"/>
      <w:marRight w:val="0"/>
      <w:marTop w:val="0"/>
      <w:marBottom w:val="0"/>
      <w:divBdr>
        <w:top w:val="none" w:sz="0" w:space="0" w:color="auto"/>
        <w:left w:val="none" w:sz="0" w:space="0" w:color="auto"/>
        <w:bottom w:val="none" w:sz="0" w:space="0" w:color="auto"/>
        <w:right w:val="none" w:sz="0" w:space="0" w:color="auto"/>
      </w:divBdr>
    </w:div>
    <w:div w:id="551425830">
      <w:bodyDiv w:val="1"/>
      <w:marLeft w:val="0"/>
      <w:marRight w:val="0"/>
      <w:marTop w:val="0"/>
      <w:marBottom w:val="0"/>
      <w:divBdr>
        <w:top w:val="none" w:sz="0" w:space="0" w:color="auto"/>
        <w:left w:val="none" w:sz="0" w:space="0" w:color="auto"/>
        <w:bottom w:val="none" w:sz="0" w:space="0" w:color="auto"/>
        <w:right w:val="none" w:sz="0" w:space="0" w:color="auto"/>
      </w:divBdr>
    </w:div>
    <w:div w:id="569463008">
      <w:bodyDiv w:val="1"/>
      <w:marLeft w:val="0"/>
      <w:marRight w:val="0"/>
      <w:marTop w:val="0"/>
      <w:marBottom w:val="0"/>
      <w:divBdr>
        <w:top w:val="none" w:sz="0" w:space="0" w:color="auto"/>
        <w:left w:val="none" w:sz="0" w:space="0" w:color="auto"/>
        <w:bottom w:val="none" w:sz="0" w:space="0" w:color="auto"/>
        <w:right w:val="none" w:sz="0" w:space="0" w:color="auto"/>
      </w:divBdr>
    </w:div>
    <w:div w:id="596519926">
      <w:bodyDiv w:val="1"/>
      <w:marLeft w:val="0"/>
      <w:marRight w:val="0"/>
      <w:marTop w:val="0"/>
      <w:marBottom w:val="0"/>
      <w:divBdr>
        <w:top w:val="none" w:sz="0" w:space="0" w:color="auto"/>
        <w:left w:val="none" w:sz="0" w:space="0" w:color="auto"/>
        <w:bottom w:val="none" w:sz="0" w:space="0" w:color="auto"/>
        <w:right w:val="none" w:sz="0" w:space="0" w:color="auto"/>
      </w:divBdr>
    </w:div>
    <w:div w:id="601377282">
      <w:bodyDiv w:val="1"/>
      <w:marLeft w:val="0"/>
      <w:marRight w:val="0"/>
      <w:marTop w:val="0"/>
      <w:marBottom w:val="0"/>
      <w:divBdr>
        <w:top w:val="none" w:sz="0" w:space="0" w:color="auto"/>
        <w:left w:val="none" w:sz="0" w:space="0" w:color="auto"/>
        <w:bottom w:val="none" w:sz="0" w:space="0" w:color="auto"/>
        <w:right w:val="none" w:sz="0" w:space="0" w:color="auto"/>
      </w:divBdr>
    </w:div>
    <w:div w:id="929922228">
      <w:bodyDiv w:val="1"/>
      <w:marLeft w:val="0"/>
      <w:marRight w:val="0"/>
      <w:marTop w:val="0"/>
      <w:marBottom w:val="0"/>
      <w:divBdr>
        <w:top w:val="none" w:sz="0" w:space="0" w:color="auto"/>
        <w:left w:val="none" w:sz="0" w:space="0" w:color="auto"/>
        <w:bottom w:val="none" w:sz="0" w:space="0" w:color="auto"/>
        <w:right w:val="none" w:sz="0" w:space="0" w:color="auto"/>
      </w:divBdr>
    </w:div>
    <w:div w:id="943539021">
      <w:bodyDiv w:val="1"/>
      <w:marLeft w:val="0"/>
      <w:marRight w:val="0"/>
      <w:marTop w:val="0"/>
      <w:marBottom w:val="0"/>
      <w:divBdr>
        <w:top w:val="none" w:sz="0" w:space="0" w:color="auto"/>
        <w:left w:val="none" w:sz="0" w:space="0" w:color="auto"/>
        <w:bottom w:val="none" w:sz="0" w:space="0" w:color="auto"/>
        <w:right w:val="none" w:sz="0" w:space="0" w:color="auto"/>
      </w:divBdr>
    </w:div>
    <w:div w:id="950864372">
      <w:bodyDiv w:val="1"/>
      <w:marLeft w:val="0"/>
      <w:marRight w:val="0"/>
      <w:marTop w:val="0"/>
      <w:marBottom w:val="0"/>
      <w:divBdr>
        <w:top w:val="none" w:sz="0" w:space="0" w:color="auto"/>
        <w:left w:val="none" w:sz="0" w:space="0" w:color="auto"/>
        <w:bottom w:val="none" w:sz="0" w:space="0" w:color="auto"/>
        <w:right w:val="none" w:sz="0" w:space="0" w:color="auto"/>
      </w:divBdr>
      <w:divsChild>
        <w:div w:id="1030912469">
          <w:marLeft w:val="0"/>
          <w:marRight w:val="0"/>
          <w:marTop w:val="0"/>
          <w:marBottom w:val="0"/>
          <w:divBdr>
            <w:top w:val="none" w:sz="0" w:space="0" w:color="auto"/>
            <w:left w:val="none" w:sz="0" w:space="0" w:color="auto"/>
            <w:bottom w:val="none" w:sz="0" w:space="0" w:color="auto"/>
            <w:right w:val="none" w:sz="0" w:space="0" w:color="auto"/>
          </w:divBdr>
        </w:div>
        <w:div w:id="224343380">
          <w:marLeft w:val="0"/>
          <w:marRight w:val="0"/>
          <w:marTop w:val="0"/>
          <w:marBottom w:val="0"/>
          <w:divBdr>
            <w:top w:val="none" w:sz="0" w:space="0" w:color="auto"/>
            <w:left w:val="none" w:sz="0" w:space="0" w:color="auto"/>
            <w:bottom w:val="none" w:sz="0" w:space="0" w:color="auto"/>
            <w:right w:val="none" w:sz="0" w:space="0" w:color="auto"/>
          </w:divBdr>
        </w:div>
        <w:div w:id="1817334707">
          <w:marLeft w:val="0"/>
          <w:marRight w:val="0"/>
          <w:marTop w:val="0"/>
          <w:marBottom w:val="0"/>
          <w:divBdr>
            <w:top w:val="none" w:sz="0" w:space="0" w:color="auto"/>
            <w:left w:val="none" w:sz="0" w:space="0" w:color="auto"/>
            <w:bottom w:val="none" w:sz="0" w:space="0" w:color="auto"/>
            <w:right w:val="none" w:sz="0" w:space="0" w:color="auto"/>
          </w:divBdr>
        </w:div>
        <w:div w:id="557056993">
          <w:marLeft w:val="0"/>
          <w:marRight w:val="0"/>
          <w:marTop w:val="0"/>
          <w:marBottom w:val="0"/>
          <w:divBdr>
            <w:top w:val="none" w:sz="0" w:space="0" w:color="auto"/>
            <w:left w:val="none" w:sz="0" w:space="0" w:color="auto"/>
            <w:bottom w:val="none" w:sz="0" w:space="0" w:color="auto"/>
            <w:right w:val="none" w:sz="0" w:space="0" w:color="auto"/>
          </w:divBdr>
        </w:div>
        <w:div w:id="1383215594">
          <w:marLeft w:val="0"/>
          <w:marRight w:val="0"/>
          <w:marTop w:val="0"/>
          <w:marBottom w:val="0"/>
          <w:divBdr>
            <w:top w:val="none" w:sz="0" w:space="0" w:color="auto"/>
            <w:left w:val="none" w:sz="0" w:space="0" w:color="auto"/>
            <w:bottom w:val="none" w:sz="0" w:space="0" w:color="auto"/>
            <w:right w:val="none" w:sz="0" w:space="0" w:color="auto"/>
          </w:divBdr>
        </w:div>
        <w:div w:id="2137874013">
          <w:marLeft w:val="0"/>
          <w:marRight w:val="0"/>
          <w:marTop w:val="0"/>
          <w:marBottom w:val="0"/>
          <w:divBdr>
            <w:top w:val="none" w:sz="0" w:space="0" w:color="auto"/>
            <w:left w:val="none" w:sz="0" w:space="0" w:color="auto"/>
            <w:bottom w:val="none" w:sz="0" w:space="0" w:color="auto"/>
            <w:right w:val="none" w:sz="0" w:space="0" w:color="auto"/>
          </w:divBdr>
        </w:div>
        <w:div w:id="902299887">
          <w:marLeft w:val="0"/>
          <w:marRight w:val="0"/>
          <w:marTop w:val="0"/>
          <w:marBottom w:val="0"/>
          <w:divBdr>
            <w:top w:val="none" w:sz="0" w:space="0" w:color="auto"/>
            <w:left w:val="none" w:sz="0" w:space="0" w:color="auto"/>
            <w:bottom w:val="none" w:sz="0" w:space="0" w:color="auto"/>
            <w:right w:val="none" w:sz="0" w:space="0" w:color="auto"/>
          </w:divBdr>
        </w:div>
        <w:div w:id="1496415231">
          <w:marLeft w:val="0"/>
          <w:marRight w:val="0"/>
          <w:marTop w:val="0"/>
          <w:marBottom w:val="0"/>
          <w:divBdr>
            <w:top w:val="none" w:sz="0" w:space="0" w:color="auto"/>
            <w:left w:val="none" w:sz="0" w:space="0" w:color="auto"/>
            <w:bottom w:val="none" w:sz="0" w:space="0" w:color="auto"/>
            <w:right w:val="none" w:sz="0" w:space="0" w:color="auto"/>
          </w:divBdr>
        </w:div>
        <w:div w:id="302663874">
          <w:marLeft w:val="0"/>
          <w:marRight w:val="0"/>
          <w:marTop w:val="0"/>
          <w:marBottom w:val="0"/>
          <w:divBdr>
            <w:top w:val="none" w:sz="0" w:space="0" w:color="auto"/>
            <w:left w:val="none" w:sz="0" w:space="0" w:color="auto"/>
            <w:bottom w:val="none" w:sz="0" w:space="0" w:color="auto"/>
            <w:right w:val="none" w:sz="0" w:space="0" w:color="auto"/>
          </w:divBdr>
        </w:div>
        <w:div w:id="1752509581">
          <w:marLeft w:val="0"/>
          <w:marRight w:val="0"/>
          <w:marTop w:val="0"/>
          <w:marBottom w:val="0"/>
          <w:divBdr>
            <w:top w:val="none" w:sz="0" w:space="0" w:color="auto"/>
            <w:left w:val="none" w:sz="0" w:space="0" w:color="auto"/>
            <w:bottom w:val="none" w:sz="0" w:space="0" w:color="auto"/>
            <w:right w:val="none" w:sz="0" w:space="0" w:color="auto"/>
          </w:divBdr>
        </w:div>
        <w:div w:id="712654390">
          <w:marLeft w:val="0"/>
          <w:marRight w:val="0"/>
          <w:marTop w:val="0"/>
          <w:marBottom w:val="0"/>
          <w:divBdr>
            <w:top w:val="none" w:sz="0" w:space="0" w:color="auto"/>
            <w:left w:val="none" w:sz="0" w:space="0" w:color="auto"/>
            <w:bottom w:val="none" w:sz="0" w:space="0" w:color="auto"/>
            <w:right w:val="none" w:sz="0" w:space="0" w:color="auto"/>
          </w:divBdr>
        </w:div>
        <w:div w:id="684134682">
          <w:marLeft w:val="0"/>
          <w:marRight w:val="0"/>
          <w:marTop w:val="0"/>
          <w:marBottom w:val="0"/>
          <w:divBdr>
            <w:top w:val="none" w:sz="0" w:space="0" w:color="auto"/>
            <w:left w:val="none" w:sz="0" w:space="0" w:color="auto"/>
            <w:bottom w:val="none" w:sz="0" w:space="0" w:color="auto"/>
            <w:right w:val="none" w:sz="0" w:space="0" w:color="auto"/>
          </w:divBdr>
        </w:div>
        <w:div w:id="337271512">
          <w:marLeft w:val="0"/>
          <w:marRight w:val="0"/>
          <w:marTop w:val="0"/>
          <w:marBottom w:val="0"/>
          <w:divBdr>
            <w:top w:val="none" w:sz="0" w:space="0" w:color="auto"/>
            <w:left w:val="none" w:sz="0" w:space="0" w:color="auto"/>
            <w:bottom w:val="none" w:sz="0" w:space="0" w:color="auto"/>
            <w:right w:val="none" w:sz="0" w:space="0" w:color="auto"/>
          </w:divBdr>
        </w:div>
        <w:div w:id="1166365906">
          <w:marLeft w:val="0"/>
          <w:marRight w:val="0"/>
          <w:marTop w:val="0"/>
          <w:marBottom w:val="0"/>
          <w:divBdr>
            <w:top w:val="none" w:sz="0" w:space="0" w:color="auto"/>
            <w:left w:val="none" w:sz="0" w:space="0" w:color="auto"/>
            <w:bottom w:val="none" w:sz="0" w:space="0" w:color="auto"/>
            <w:right w:val="none" w:sz="0" w:space="0" w:color="auto"/>
          </w:divBdr>
        </w:div>
        <w:div w:id="316417882">
          <w:marLeft w:val="0"/>
          <w:marRight w:val="0"/>
          <w:marTop w:val="0"/>
          <w:marBottom w:val="0"/>
          <w:divBdr>
            <w:top w:val="none" w:sz="0" w:space="0" w:color="auto"/>
            <w:left w:val="none" w:sz="0" w:space="0" w:color="auto"/>
            <w:bottom w:val="none" w:sz="0" w:space="0" w:color="auto"/>
            <w:right w:val="none" w:sz="0" w:space="0" w:color="auto"/>
          </w:divBdr>
        </w:div>
      </w:divsChild>
    </w:div>
    <w:div w:id="997003638">
      <w:bodyDiv w:val="1"/>
      <w:marLeft w:val="0"/>
      <w:marRight w:val="0"/>
      <w:marTop w:val="0"/>
      <w:marBottom w:val="0"/>
      <w:divBdr>
        <w:top w:val="none" w:sz="0" w:space="0" w:color="auto"/>
        <w:left w:val="none" w:sz="0" w:space="0" w:color="auto"/>
        <w:bottom w:val="none" w:sz="0" w:space="0" w:color="auto"/>
        <w:right w:val="none" w:sz="0" w:space="0" w:color="auto"/>
      </w:divBdr>
      <w:divsChild>
        <w:div w:id="267588831">
          <w:marLeft w:val="0"/>
          <w:marRight w:val="0"/>
          <w:marTop w:val="0"/>
          <w:marBottom w:val="0"/>
          <w:divBdr>
            <w:top w:val="none" w:sz="0" w:space="0" w:color="auto"/>
            <w:left w:val="none" w:sz="0" w:space="0" w:color="auto"/>
            <w:bottom w:val="none" w:sz="0" w:space="0" w:color="auto"/>
            <w:right w:val="none" w:sz="0" w:space="0" w:color="auto"/>
          </w:divBdr>
          <w:divsChild>
            <w:div w:id="1609585740">
              <w:marLeft w:val="0"/>
              <w:marRight w:val="0"/>
              <w:marTop w:val="0"/>
              <w:marBottom w:val="0"/>
              <w:divBdr>
                <w:top w:val="none" w:sz="0" w:space="0" w:color="auto"/>
                <w:left w:val="none" w:sz="0" w:space="0" w:color="auto"/>
                <w:bottom w:val="none" w:sz="0" w:space="0" w:color="auto"/>
                <w:right w:val="none" w:sz="0" w:space="0" w:color="auto"/>
              </w:divBdr>
            </w:div>
            <w:div w:id="1885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4571">
      <w:bodyDiv w:val="1"/>
      <w:marLeft w:val="0"/>
      <w:marRight w:val="0"/>
      <w:marTop w:val="0"/>
      <w:marBottom w:val="0"/>
      <w:divBdr>
        <w:top w:val="none" w:sz="0" w:space="0" w:color="auto"/>
        <w:left w:val="none" w:sz="0" w:space="0" w:color="auto"/>
        <w:bottom w:val="none" w:sz="0" w:space="0" w:color="auto"/>
        <w:right w:val="none" w:sz="0" w:space="0" w:color="auto"/>
      </w:divBdr>
    </w:div>
    <w:div w:id="1144346721">
      <w:bodyDiv w:val="1"/>
      <w:marLeft w:val="0"/>
      <w:marRight w:val="0"/>
      <w:marTop w:val="0"/>
      <w:marBottom w:val="0"/>
      <w:divBdr>
        <w:top w:val="none" w:sz="0" w:space="0" w:color="auto"/>
        <w:left w:val="none" w:sz="0" w:space="0" w:color="auto"/>
        <w:bottom w:val="none" w:sz="0" w:space="0" w:color="auto"/>
        <w:right w:val="none" w:sz="0" w:space="0" w:color="auto"/>
      </w:divBdr>
    </w:div>
    <w:div w:id="1187253320">
      <w:bodyDiv w:val="1"/>
      <w:marLeft w:val="0"/>
      <w:marRight w:val="0"/>
      <w:marTop w:val="0"/>
      <w:marBottom w:val="0"/>
      <w:divBdr>
        <w:top w:val="none" w:sz="0" w:space="0" w:color="auto"/>
        <w:left w:val="none" w:sz="0" w:space="0" w:color="auto"/>
        <w:bottom w:val="none" w:sz="0" w:space="0" w:color="auto"/>
        <w:right w:val="none" w:sz="0" w:space="0" w:color="auto"/>
      </w:divBdr>
    </w:div>
    <w:div w:id="1193223439">
      <w:bodyDiv w:val="1"/>
      <w:marLeft w:val="0"/>
      <w:marRight w:val="0"/>
      <w:marTop w:val="0"/>
      <w:marBottom w:val="0"/>
      <w:divBdr>
        <w:top w:val="none" w:sz="0" w:space="0" w:color="auto"/>
        <w:left w:val="none" w:sz="0" w:space="0" w:color="auto"/>
        <w:bottom w:val="none" w:sz="0" w:space="0" w:color="auto"/>
        <w:right w:val="none" w:sz="0" w:space="0" w:color="auto"/>
      </w:divBdr>
      <w:divsChild>
        <w:div w:id="1664047286">
          <w:marLeft w:val="0"/>
          <w:marRight w:val="0"/>
          <w:marTop w:val="0"/>
          <w:marBottom w:val="0"/>
          <w:divBdr>
            <w:top w:val="none" w:sz="0" w:space="0" w:color="auto"/>
            <w:left w:val="none" w:sz="0" w:space="0" w:color="auto"/>
            <w:bottom w:val="none" w:sz="0" w:space="0" w:color="auto"/>
            <w:right w:val="none" w:sz="0" w:space="0" w:color="auto"/>
          </w:divBdr>
        </w:div>
        <w:div w:id="1758358320">
          <w:marLeft w:val="0"/>
          <w:marRight w:val="0"/>
          <w:marTop w:val="0"/>
          <w:marBottom w:val="0"/>
          <w:divBdr>
            <w:top w:val="none" w:sz="0" w:space="0" w:color="auto"/>
            <w:left w:val="none" w:sz="0" w:space="0" w:color="auto"/>
            <w:bottom w:val="none" w:sz="0" w:space="0" w:color="auto"/>
            <w:right w:val="none" w:sz="0" w:space="0" w:color="auto"/>
          </w:divBdr>
        </w:div>
      </w:divsChild>
    </w:div>
    <w:div w:id="1254515677">
      <w:bodyDiv w:val="1"/>
      <w:marLeft w:val="0"/>
      <w:marRight w:val="0"/>
      <w:marTop w:val="0"/>
      <w:marBottom w:val="0"/>
      <w:divBdr>
        <w:top w:val="none" w:sz="0" w:space="0" w:color="auto"/>
        <w:left w:val="none" w:sz="0" w:space="0" w:color="auto"/>
        <w:bottom w:val="none" w:sz="0" w:space="0" w:color="auto"/>
        <w:right w:val="none" w:sz="0" w:space="0" w:color="auto"/>
      </w:divBdr>
    </w:div>
    <w:div w:id="1300378838">
      <w:bodyDiv w:val="1"/>
      <w:marLeft w:val="0"/>
      <w:marRight w:val="0"/>
      <w:marTop w:val="0"/>
      <w:marBottom w:val="0"/>
      <w:divBdr>
        <w:top w:val="none" w:sz="0" w:space="0" w:color="auto"/>
        <w:left w:val="none" w:sz="0" w:space="0" w:color="auto"/>
        <w:bottom w:val="none" w:sz="0" w:space="0" w:color="auto"/>
        <w:right w:val="none" w:sz="0" w:space="0" w:color="auto"/>
      </w:divBdr>
    </w:div>
    <w:div w:id="1524858238">
      <w:bodyDiv w:val="1"/>
      <w:marLeft w:val="0"/>
      <w:marRight w:val="0"/>
      <w:marTop w:val="0"/>
      <w:marBottom w:val="0"/>
      <w:divBdr>
        <w:top w:val="none" w:sz="0" w:space="0" w:color="auto"/>
        <w:left w:val="none" w:sz="0" w:space="0" w:color="auto"/>
        <w:bottom w:val="none" w:sz="0" w:space="0" w:color="auto"/>
        <w:right w:val="none" w:sz="0" w:space="0" w:color="auto"/>
      </w:divBdr>
    </w:div>
    <w:div w:id="1561865423">
      <w:bodyDiv w:val="1"/>
      <w:marLeft w:val="0"/>
      <w:marRight w:val="0"/>
      <w:marTop w:val="0"/>
      <w:marBottom w:val="0"/>
      <w:divBdr>
        <w:top w:val="none" w:sz="0" w:space="0" w:color="auto"/>
        <w:left w:val="none" w:sz="0" w:space="0" w:color="auto"/>
        <w:bottom w:val="none" w:sz="0" w:space="0" w:color="auto"/>
        <w:right w:val="none" w:sz="0" w:space="0" w:color="auto"/>
      </w:divBdr>
    </w:div>
    <w:div w:id="1594705834">
      <w:bodyDiv w:val="1"/>
      <w:marLeft w:val="0"/>
      <w:marRight w:val="0"/>
      <w:marTop w:val="0"/>
      <w:marBottom w:val="0"/>
      <w:divBdr>
        <w:top w:val="none" w:sz="0" w:space="0" w:color="auto"/>
        <w:left w:val="none" w:sz="0" w:space="0" w:color="auto"/>
        <w:bottom w:val="none" w:sz="0" w:space="0" w:color="auto"/>
        <w:right w:val="none" w:sz="0" w:space="0" w:color="auto"/>
      </w:divBdr>
    </w:div>
    <w:div w:id="1699819674">
      <w:bodyDiv w:val="1"/>
      <w:marLeft w:val="0"/>
      <w:marRight w:val="0"/>
      <w:marTop w:val="0"/>
      <w:marBottom w:val="0"/>
      <w:divBdr>
        <w:top w:val="none" w:sz="0" w:space="0" w:color="auto"/>
        <w:left w:val="none" w:sz="0" w:space="0" w:color="auto"/>
        <w:bottom w:val="none" w:sz="0" w:space="0" w:color="auto"/>
        <w:right w:val="none" w:sz="0" w:space="0" w:color="auto"/>
      </w:divBdr>
      <w:divsChild>
        <w:div w:id="1771199345">
          <w:marLeft w:val="0"/>
          <w:marRight w:val="0"/>
          <w:marTop w:val="0"/>
          <w:marBottom w:val="0"/>
          <w:divBdr>
            <w:top w:val="none" w:sz="0" w:space="0" w:color="auto"/>
            <w:left w:val="none" w:sz="0" w:space="0" w:color="auto"/>
            <w:bottom w:val="none" w:sz="0" w:space="0" w:color="auto"/>
            <w:right w:val="none" w:sz="0" w:space="0" w:color="auto"/>
          </w:divBdr>
        </w:div>
        <w:div w:id="856963659">
          <w:marLeft w:val="0"/>
          <w:marRight w:val="0"/>
          <w:marTop w:val="0"/>
          <w:marBottom w:val="0"/>
          <w:divBdr>
            <w:top w:val="none" w:sz="0" w:space="0" w:color="auto"/>
            <w:left w:val="none" w:sz="0" w:space="0" w:color="auto"/>
            <w:bottom w:val="none" w:sz="0" w:space="0" w:color="auto"/>
            <w:right w:val="none" w:sz="0" w:space="0" w:color="auto"/>
          </w:divBdr>
        </w:div>
      </w:divsChild>
    </w:div>
    <w:div w:id="1801267303">
      <w:bodyDiv w:val="1"/>
      <w:marLeft w:val="0"/>
      <w:marRight w:val="0"/>
      <w:marTop w:val="0"/>
      <w:marBottom w:val="0"/>
      <w:divBdr>
        <w:top w:val="none" w:sz="0" w:space="0" w:color="auto"/>
        <w:left w:val="none" w:sz="0" w:space="0" w:color="auto"/>
        <w:bottom w:val="none" w:sz="0" w:space="0" w:color="auto"/>
        <w:right w:val="none" w:sz="0" w:space="0" w:color="auto"/>
      </w:divBdr>
      <w:divsChild>
        <w:div w:id="1000543537">
          <w:marLeft w:val="0"/>
          <w:marRight w:val="0"/>
          <w:marTop w:val="0"/>
          <w:marBottom w:val="0"/>
          <w:divBdr>
            <w:top w:val="none" w:sz="0" w:space="0" w:color="auto"/>
            <w:left w:val="none" w:sz="0" w:space="0" w:color="auto"/>
            <w:bottom w:val="none" w:sz="0" w:space="0" w:color="auto"/>
            <w:right w:val="none" w:sz="0" w:space="0" w:color="auto"/>
          </w:divBdr>
        </w:div>
        <w:div w:id="132870785">
          <w:marLeft w:val="0"/>
          <w:marRight w:val="0"/>
          <w:marTop w:val="0"/>
          <w:marBottom w:val="0"/>
          <w:divBdr>
            <w:top w:val="none" w:sz="0" w:space="0" w:color="auto"/>
            <w:left w:val="none" w:sz="0" w:space="0" w:color="auto"/>
            <w:bottom w:val="none" w:sz="0" w:space="0" w:color="auto"/>
            <w:right w:val="none" w:sz="0" w:space="0" w:color="auto"/>
          </w:divBdr>
        </w:div>
      </w:divsChild>
    </w:div>
    <w:div w:id="1844515567">
      <w:bodyDiv w:val="1"/>
      <w:marLeft w:val="0"/>
      <w:marRight w:val="0"/>
      <w:marTop w:val="0"/>
      <w:marBottom w:val="0"/>
      <w:divBdr>
        <w:top w:val="none" w:sz="0" w:space="0" w:color="auto"/>
        <w:left w:val="none" w:sz="0" w:space="0" w:color="auto"/>
        <w:bottom w:val="none" w:sz="0" w:space="0" w:color="auto"/>
        <w:right w:val="none" w:sz="0" w:space="0" w:color="auto"/>
      </w:divBdr>
    </w:div>
    <w:div w:id="1932856990">
      <w:bodyDiv w:val="1"/>
      <w:marLeft w:val="0"/>
      <w:marRight w:val="0"/>
      <w:marTop w:val="0"/>
      <w:marBottom w:val="0"/>
      <w:divBdr>
        <w:top w:val="none" w:sz="0" w:space="0" w:color="auto"/>
        <w:left w:val="none" w:sz="0" w:space="0" w:color="auto"/>
        <w:bottom w:val="none" w:sz="0" w:space="0" w:color="auto"/>
        <w:right w:val="none" w:sz="0" w:space="0" w:color="auto"/>
      </w:divBdr>
    </w:div>
    <w:div w:id="2021620993">
      <w:bodyDiv w:val="1"/>
      <w:marLeft w:val="0"/>
      <w:marRight w:val="0"/>
      <w:marTop w:val="0"/>
      <w:marBottom w:val="0"/>
      <w:divBdr>
        <w:top w:val="none" w:sz="0" w:space="0" w:color="auto"/>
        <w:left w:val="none" w:sz="0" w:space="0" w:color="auto"/>
        <w:bottom w:val="none" w:sz="0" w:space="0" w:color="auto"/>
        <w:right w:val="none" w:sz="0" w:space="0" w:color="auto"/>
      </w:divBdr>
      <w:divsChild>
        <w:div w:id="2101100776">
          <w:marLeft w:val="0"/>
          <w:marRight w:val="0"/>
          <w:marTop w:val="0"/>
          <w:marBottom w:val="0"/>
          <w:divBdr>
            <w:top w:val="none" w:sz="0" w:space="0" w:color="auto"/>
            <w:left w:val="none" w:sz="0" w:space="0" w:color="auto"/>
            <w:bottom w:val="none" w:sz="0" w:space="0" w:color="auto"/>
            <w:right w:val="none" w:sz="0" w:space="0" w:color="auto"/>
          </w:divBdr>
        </w:div>
        <w:div w:id="436406572">
          <w:marLeft w:val="0"/>
          <w:marRight w:val="0"/>
          <w:marTop w:val="0"/>
          <w:marBottom w:val="0"/>
          <w:divBdr>
            <w:top w:val="none" w:sz="0" w:space="0" w:color="auto"/>
            <w:left w:val="none" w:sz="0" w:space="0" w:color="auto"/>
            <w:bottom w:val="none" w:sz="0" w:space="0" w:color="auto"/>
            <w:right w:val="none" w:sz="0" w:space="0" w:color="auto"/>
          </w:divBdr>
        </w:div>
      </w:divsChild>
    </w:div>
    <w:div w:id="208864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chart" Target="charts/chart1.xml"/><Relationship Id="rId39" Type="http://schemas.openxmlformats.org/officeDocument/2006/relationships/hyperlink" Target="http://www.studentfinance.ie"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2.xml"/><Relationship Id="rId42" Type="http://schemas.openxmlformats.org/officeDocument/2006/relationships/image" Target="media/image18.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hyperlink" Target="http://www.pl4sd.eu"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emf"/><Relationship Id="rId29" Type="http://schemas.openxmlformats.org/officeDocument/2006/relationships/chart" Target="charts/chart4.xml"/><Relationship Id="rId41" Type="http://schemas.openxmlformats.org/officeDocument/2006/relationships/hyperlink" Target="http://www.studentfinance.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eader" Target="header2.xml"/><Relationship Id="rId37" Type="http://schemas.openxmlformats.org/officeDocument/2006/relationships/image" Target="media/image17.emf"/><Relationship Id="rId40" Type="http://schemas.openxmlformats.org/officeDocument/2006/relationships/hyperlink" Target="http://www.teachingandlearning.ie/"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chart" Target="charts/chart3.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emf"/><Relationship Id="rId27" Type="http://schemas.openxmlformats.org/officeDocument/2006/relationships/chart" Target="charts/chart2.xml"/><Relationship Id="rId30" Type="http://schemas.openxmlformats.org/officeDocument/2006/relationships/image" Target="media/image16.emf"/><Relationship Id="rId35" Type="http://schemas.openxmlformats.org/officeDocument/2006/relationships/header" Target="header3.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cypsc.ie" TargetMode="External"/><Relationship Id="rId2" Type="http://schemas.openxmlformats.org/officeDocument/2006/relationships/hyperlink" Target="http://www.accesscollege.ie" TargetMode="External"/><Relationship Id="rId1" Type="http://schemas.openxmlformats.org/officeDocument/2006/relationships/hyperlink" Target="http://www.hea.ie" TargetMode="External"/><Relationship Id="rId5" Type="http://schemas.openxmlformats.org/officeDocument/2006/relationships/hyperlink" Target="http://www.hea.ie/sites/default/files/how_equal_0.pdf" TargetMode="External"/><Relationship Id="rId4" Type="http://schemas.openxmlformats.org/officeDocument/2006/relationships/hyperlink" Target="http://www.teachingandlearning.ie/t-l-scholarship/national-forum-research-projec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HEA-EQUITY.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1517280147"/>
          <c:y val="2.6779715675472299E-2"/>
          <c:w val="0.88498840769903797"/>
          <c:h val="0.8416746864975209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'Matures 1986-2012'!$A$2:$A$8</c:f>
              <c:numCache>
                <c:formatCode>General</c:formatCode>
                <c:ptCount val="7"/>
                <c:pt idx="0">
                  <c:v>1986</c:v>
                </c:pt>
                <c:pt idx="1">
                  <c:v>1992</c:v>
                </c:pt>
                <c:pt idx="2">
                  <c:v>1998</c:v>
                </c:pt>
                <c:pt idx="3">
                  <c:v>2004</c:v>
                </c:pt>
                <c:pt idx="4">
                  <c:v>2006</c:v>
                </c:pt>
                <c:pt idx="5">
                  <c:v>2010</c:v>
                </c:pt>
                <c:pt idx="6">
                  <c:v>2012</c:v>
                </c:pt>
              </c:numCache>
            </c:numRef>
          </c:cat>
          <c:val>
            <c:numRef>
              <c:f>'Matures 1986-2012'!$B$2:$B$8</c:f>
              <c:numCache>
                <c:formatCode>0%</c:formatCode>
                <c:ptCount val="7"/>
                <c:pt idx="0">
                  <c:v>1.6E-2</c:v>
                </c:pt>
                <c:pt idx="1">
                  <c:v>2.5000000000000001E-2</c:v>
                </c:pt>
                <c:pt idx="2">
                  <c:v>4.4999999999999998E-2</c:v>
                </c:pt>
                <c:pt idx="3">
                  <c:v>9.4E-2</c:v>
                </c:pt>
                <c:pt idx="4">
                  <c:v>0.128</c:v>
                </c:pt>
                <c:pt idx="5">
                  <c:v>0.15</c:v>
                </c:pt>
                <c:pt idx="6">
                  <c:v>0.13</c:v>
                </c:pt>
              </c:numCache>
            </c:numRef>
          </c:val>
          <c:extLst>
            <c:ext xmlns:c16="http://schemas.microsoft.com/office/drawing/2014/chart" uri="{C3380CC4-5D6E-409C-BE32-E72D297353CC}">
              <c16:uniqueId val="{00000000-8BDB-40A3-8C87-2AFB948B192C}"/>
            </c:ext>
          </c:extLst>
        </c:ser>
        <c:dLbls>
          <c:dLblPos val="inEnd"/>
          <c:showLegendKey val="0"/>
          <c:showVal val="1"/>
          <c:showCatName val="0"/>
          <c:showSerName val="0"/>
          <c:showPercent val="0"/>
          <c:showBubbleSize val="0"/>
        </c:dLbls>
        <c:gapWidth val="219"/>
        <c:overlap val="-27"/>
        <c:axId val="2123421704"/>
        <c:axId val="2123400440"/>
      </c:barChart>
      <c:catAx>
        <c:axId val="212342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400440"/>
        <c:crosses val="autoZero"/>
        <c:auto val="1"/>
        <c:lblAlgn val="ctr"/>
        <c:lblOffset val="100"/>
        <c:noMultiLvlLbl val="0"/>
      </c:catAx>
      <c:valAx>
        <c:axId val="2123400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42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FSD!$A$1:$A$11</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FSD!$B$1:$B$11</c:f>
              <c:numCache>
                <c:formatCode>#,##0</c:formatCode>
                <c:ptCount val="11"/>
                <c:pt idx="0">
                  <c:v>1363</c:v>
                </c:pt>
                <c:pt idx="1">
                  <c:v>1446</c:v>
                </c:pt>
                <c:pt idx="2">
                  <c:v>1684</c:v>
                </c:pt>
                <c:pt idx="3">
                  <c:v>2124</c:v>
                </c:pt>
                <c:pt idx="4">
                  <c:v>2638</c:v>
                </c:pt>
                <c:pt idx="5">
                  <c:v>3257</c:v>
                </c:pt>
                <c:pt idx="6">
                  <c:v>4196</c:v>
                </c:pt>
                <c:pt idx="7">
                  <c:v>5163</c:v>
                </c:pt>
                <c:pt idx="8">
                  <c:v>5804</c:v>
                </c:pt>
                <c:pt idx="9">
                  <c:v>6767</c:v>
                </c:pt>
                <c:pt idx="10">
                  <c:v>7413</c:v>
                </c:pt>
              </c:numCache>
            </c:numRef>
          </c:val>
          <c:smooth val="0"/>
          <c:extLst>
            <c:ext xmlns:c16="http://schemas.microsoft.com/office/drawing/2014/chart" uri="{C3380CC4-5D6E-409C-BE32-E72D297353CC}">
              <c16:uniqueId val="{00000000-B535-4A4A-B057-1D126F8A0C41}"/>
            </c:ext>
          </c:extLst>
        </c:ser>
        <c:dLbls>
          <c:dLblPos val="t"/>
          <c:showLegendKey val="0"/>
          <c:showVal val="1"/>
          <c:showCatName val="0"/>
          <c:showSerName val="0"/>
          <c:showPercent val="0"/>
          <c:showBubbleSize val="0"/>
        </c:dLbls>
        <c:marker val="1"/>
        <c:smooth val="0"/>
        <c:axId val="2096980344"/>
        <c:axId val="2096990440"/>
      </c:lineChart>
      <c:catAx>
        <c:axId val="209698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990440"/>
        <c:crosses val="autoZero"/>
        <c:auto val="1"/>
        <c:lblAlgn val="ctr"/>
        <c:lblOffset val="100"/>
        <c:noMultiLvlLbl val="0"/>
      </c:catAx>
      <c:valAx>
        <c:axId val="2096990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98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'Part-time'!$A$2:$A$4</c:f>
              <c:numCache>
                <c:formatCode>General</c:formatCode>
                <c:ptCount val="3"/>
                <c:pt idx="0">
                  <c:v>2006</c:v>
                </c:pt>
                <c:pt idx="1">
                  <c:v>2010</c:v>
                </c:pt>
                <c:pt idx="2">
                  <c:v>2012</c:v>
                </c:pt>
              </c:numCache>
            </c:numRef>
          </c:cat>
          <c:val>
            <c:numRef>
              <c:f>'Part-time'!$B$2:$B$4</c:f>
              <c:numCache>
                <c:formatCode>0%</c:formatCode>
                <c:ptCount val="3"/>
                <c:pt idx="0">
                  <c:v>7.0000000000000007E-2</c:v>
                </c:pt>
                <c:pt idx="1">
                  <c:v>0.14000000000000001</c:v>
                </c:pt>
                <c:pt idx="2">
                  <c:v>0.19</c:v>
                </c:pt>
              </c:numCache>
            </c:numRef>
          </c:val>
          <c:extLst>
            <c:ext xmlns:c16="http://schemas.microsoft.com/office/drawing/2014/chart" uri="{C3380CC4-5D6E-409C-BE32-E72D297353CC}">
              <c16:uniqueId val="{00000000-AA36-45BD-BCFE-79EA9CDE2ABB}"/>
            </c:ext>
          </c:extLst>
        </c:ser>
        <c:dLbls>
          <c:dLblPos val="inEnd"/>
          <c:showLegendKey val="0"/>
          <c:showVal val="1"/>
          <c:showCatName val="0"/>
          <c:showSerName val="0"/>
          <c:showPercent val="0"/>
          <c:showBubbleSize val="0"/>
        </c:dLbls>
        <c:gapWidth val="219"/>
        <c:overlap val="-27"/>
        <c:axId val="2124594968"/>
        <c:axId val="2124604520"/>
      </c:barChart>
      <c:catAx>
        <c:axId val="212459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604520"/>
        <c:crosses val="autoZero"/>
        <c:auto val="1"/>
        <c:lblAlgn val="ctr"/>
        <c:lblOffset val="100"/>
        <c:noMultiLvlLbl val="0"/>
      </c:catAx>
      <c:valAx>
        <c:axId val="212460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594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Sheet2!$A$1:$A$5</c:f>
              <c:numCache>
                <c:formatCode>General</c:formatCode>
                <c:ptCount val="5"/>
                <c:pt idx="0">
                  <c:v>2009</c:v>
                </c:pt>
                <c:pt idx="1">
                  <c:v>2010</c:v>
                </c:pt>
                <c:pt idx="2">
                  <c:v>2011</c:v>
                </c:pt>
                <c:pt idx="3">
                  <c:v>2012</c:v>
                </c:pt>
                <c:pt idx="4">
                  <c:v>2013</c:v>
                </c:pt>
              </c:numCache>
            </c:numRef>
          </c:cat>
          <c:val>
            <c:numRef>
              <c:f>Sheet2!$B$1:$B$5</c:f>
              <c:numCache>
                <c:formatCode>0.0%</c:formatCode>
                <c:ptCount val="5"/>
                <c:pt idx="0">
                  <c:v>3.7999999999999999E-2</c:v>
                </c:pt>
                <c:pt idx="1">
                  <c:v>0.05</c:v>
                </c:pt>
                <c:pt idx="2">
                  <c:v>0.06</c:v>
                </c:pt>
                <c:pt idx="3">
                  <c:v>6.6000000000000003E-2</c:v>
                </c:pt>
                <c:pt idx="4">
                  <c:v>6.6000000000000003E-2</c:v>
                </c:pt>
              </c:numCache>
            </c:numRef>
          </c:val>
          <c:extLst>
            <c:ext xmlns:c16="http://schemas.microsoft.com/office/drawing/2014/chart" uri="{C3380CC4-5D6E-409C-BE32-E72D297353CC}">
              <c16:uniqueId val="{00000000-5945-42B4-A5F3-C5822E785C26}"/>
            </c:ext>
          </c:extLst>
        </c:ser>
        <c:dLbls>
          <c:showLegendKey val="0"/>
          <c:showVal val="0"/>
          <c:showCatName val="0"/>
          <c:showSerName val="0"/>
          <c:showPercent val="0"/>
          <c:showBubbleSize val="0"/>
        </c:dLbls>
        <c:gapWidth val="150"/>
        <c:shape val="box"/>
        <c:axId val="2097027224"/>
        <c:axId val="2097031000"/>
        <c:axId val="0"/>
      </c:bar3DChart>
      <c:catAx>
        <c:axId val="2097027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31000"/>
        <c:crosses val="autoZero"/>
        <c:auto val="1"/>
        <c:lblAlgn val="ctr"/>
        <c:lblOffset val="100"/>
        <c:noMultiLvlLbl val="0"/>
      </c:catAx>
      <c:valAx>
        <c:axId val="2097031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2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DDDB3C7554524C85E01441799DFFAB" ma:contentTypeVersion="2" ma:contentTypeDescription="Create a new document." ma:contentTypeScope="" ma:versionID="05bb8cb850391965e8a45f2db4e264f0">
  <xsd:schema xmlns:xsd="http://www.w3.org/2001/XMLSchema" xmlns:xs="http://www.w3.org/2001/XMLSchema" xmlns:p="http://schemas.microsoft.com/office/2006/metadata/properties" xmlns:ns2="9739d381-93e0-4735-b03a-9b2c0e331858" targetNamespace="http://schemas.microsoft.com/office/2006/metadata/properties" ma:root="true" ma:fieldsID="e5f395a66cf9c969e71d577a879b472c" ns2:_="">
    <xsd:import namespace="9739d381-93e0-4735-b03a-9b2c0e331858"/>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9d381-93e0-4735-b03a-9b2c0e331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E7753-71AF-4A80-8CB6-35D3D5DB854E}">
  <ds:schemaRefs>
    <ds:schemaRef ds:uri="http://schemas.microsoft.com/sharepoint/v3/contenttype/forms"/>
  </ds:schemaRefs>
</ds:datastoreItem>
</file>

<file path=customXml/itemProps2.xml><?xml version="1.0" encoding="utf-8"?>
<ds:datastoreItem xmlns:ds="http://schemas.openxmlformats.org/officeDocument/2006/customXml" ds:itemID="{835B78EE-5083-4E07-8A58-9F46A23F2A40}">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9739d381-93e0-4735-b03a-9b2c0e331858"/>
    <ds:schemaRef ds:uri="http://www.w3.org/XML/1998/namespace"/>
  </ds:schemaRefs>
</ds:datastoreItem>
</file>

<file path=customXml/itemProps3.xml><?xml version="1.0" encoding="utf-8"?>
<ds:datastoreItem xmlns:ds="http://schemas.openxmlformats.org/officeDocument/2006/customXml" ds:itemID="{8FECF2BC-C2A8-4A8A-A4EB-EDF084AE3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9d381-93e0-4735-b03a-9b2c0e33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1512EC-0318-4085-AD50-3812B5E6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HEA-EQUITY</Template>
  <TotalTime>1</TotalTime>
  <Pages>60</Pages>
  <Words>14391</Words>
  <Characters>82033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National Plan for Equity of Access to Higher Education 2015-2019</vt:lpstr>
    </vt:vector>
  </TitlesOfParts>
  <Company/>
  <LinksUpToDate>false</LinksUpToDate>
  <CharactersWithSpaces>96232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 for Equity of Access to Higher Education 2015-2019</dc:title>
  <dc:subject/>
  <dc:creator>Kevin Forkan;Orla Christle;Caitriona Ryan</dc:creator>
  <cp:keywords/>
  <dc:description/>
  <cp:lastModifiedBy>Gerry O'Sullivan</cp:lastModifiedBy>
  <cp:revision>2</cp:revision>
  <cp:lastPrinted>2015-11-27T10:03:00Z</cp:lastPrinted>
  <dcterms:created xsi:type="dcterms:W3CDTF">2018-10-30T17:11:00Z</dcterms:created>
  <dcterms:modified xsi:type="dcterms:W3CDTF">2018-10-30T17:11:00Z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0x01010092DDDB3C7554524C85E01441799DFFAB</vt:lpwstr>
  </property>
</Properties>
</file>